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 xml:space="preserve"> Agenda AG-Lage-Sitzung „</w:t>
      </w:r>
      <w:r>
        <w:rPr>
          <w:highlight w:val="lightGray"/>
        </w:rPr>
        <w:t>Neuartiges Coronavirus (2019nCoV)-Lage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rPr>
          <w:i/>
          <w:sz w:val="22"/>
        </w:rPr>
      </w:pP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Die „nCoV-Lage-AG“ wird vom RKI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 w:line="360" w:lineRule="auto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(2019-nCoV), Wuhan, China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 w:line="360" w:lineRule="auto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31.01.2020, 13-14:30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 w:line="360" w:lineRule="auto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Lagezentrum Besprechungsraum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AL3, IBBS, ZBS1, ZBS-L, </w:t>
          </w:r>
          <w:r>
            <w:rPr>
              <w:b/>
              <w:i/>
              <w:sz w:val="22"/>
            </w:rPr>
            <w:br/>
            <w:t xml:space="preserve">INIG, ZIG-L, Pressestelle, Rechtsreferat, DSB,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228"/>
        <w:gridCol w:w="205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22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205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2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Update aktuelle Lage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International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National/ Bayern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Kontaktpersonennachverfolgung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 xml:space="preserve">Studien 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 xml:space="preserve">Aktuelle </w:t>
            </w:r>
            <w:r>
              <w:rPr>
                <w:b/>
              </w:rPr>
              <w:t>Risikobewertung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Repatriierung: wo, wann?</w:t>
            </w:r>
          </w:p>
        </w:tc>
        <w:tc>
          <w:tcPr>
            <w:tcW w:w="2059" w:type="dxa"/>
          </w:tcPr>
          <w:p/>
          <w:p>
            <w:r>
              <w:t>INIG/FG36</w:t>
            </w:r>
          </w:p>
          <w:p>
            <w:r>
              <w:t>FG32/AL3/</w:t>
            </w:r>
            <w:proofErr w:type="spellStart"/>
            <w:r>
              <w:t>Präs</w:t>
            </w:r>
            <w:proofErr w:type="spellEnd"/>
            <w:r>
              <w:t>/alle</w:t>
            </w:r>
          </w:p>
        </w:tc>
      </w:tr>
      <w:tr>
        <w:trPr>
          <w:trHeight w:val="1082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2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b/>
              </w:rPr>
            </w:pPr>
            <w:r>
              <w:t>Öffentlichkeitarbeit, Hotline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Maßnahmen Reiserückkehrer, häusliche Quarantäne (Anfrage BMG, bezüglich §28 IfSG Schutzmaßnahmen)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Übersetzung Dokumente in andere Sprachen</w:t>
            </w:r>
          </w:p>
        </w:tc>
        <w:tc>
          <w:tcPr>
            <w:tcW w:w="2059" w:type="dxa"/>
          </w:tcPr>
          <w:p/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2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</w:tc>
        <w:tc>
          <w:tcPr>
            <w:tcW w:w="2059" w:type="dxa"/>
          </w:tcPr>
          <w:p/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2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Surveillance-Anforderungen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Infobrief, Meldeverordnung</w:t>
            </w:r>
          </w:p>
        </w:tc>
        <w:tc>
          <w:tcPr>
            <w:tcW w:w="2059" w:type="dxa"/>
          </w:tcPr>
          <w:p/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2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FAQ zu kontaminierten Oberflächen ausreichend klar?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FAQ: Umgang mit Gepäck an Flughäfen</w:t>
            </w:r>
          </w:p>
        </w:tc>
        <w:tc>
          <w:tcPr>
            <w:tcW w:w="2059" w:type="dxa"/>
          </w:tcPr>
          <w:p/>
          <w:p/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2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Bericht WHO TK 15:00</w:t>
            </w:r>
          </w:p>
        </w:tc>
        <w:tc>
          <w:tcPr>
            <w:tcW w:w="2059" w:type="dxa"/>
          </w:tcPr>
          <w:p/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228" w:type="dxa"/>
          </w:tcPr>
          <w:p>
            <w:pPr>
              <w:rPr>
                <w:b/>
              </w:rPr>
            </w:pPr>
            <w:r>
              <w:rPr>
                <w:b/>
              </w:rPr>
              <w:t>Transport (Grenzübergangsstellen)</w:t>
            </w:r>
          </w:p>
        </w:tc>
        <w:tc>
          <w:tcPr>
            <w:tcW w:w="2059" w:type="dxa"/>
          </w:tcPr>
          <w:p/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228" w:type="dxa"/>
          </w:tcPr>
          <w:p>
            <w:pPr>
              <w:rPr>
                <w:b/>
              </w:rPr>
            </w:pPr>
            <w:r>
              <w:rPr>
                <w:b/>
              </w:rPr>
              <w:t>Informationen aus dem Lagezentrum</w:t>
            </w:r>
          </w:p>
        </w:tc>
        <w:tc>
          <w:tcPr>
            <w:tcW w:w="2059" w:type="dxa"/>
          </w:tcPr>
          <w:p/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22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7"/>
              </w:numPr>
            </w:pPr>
            <w:r>
              <w:t>Nächste Sitzung: Montag, 03.02.2020, 13-14:30 Uhr, Lagezentrum Besprechungsraum</w:t>
            </w:r>
          </w:p>
        </w:tc>
        <w:tc>
          <w:tcPr>
            <w:tcW w:w="205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der 2019nCoV-Lage-AG</w:t>
    </w:r>
    <w:r>
      <w:rPr>
        <w:highlight w:val="lightGray"/>
      </w:rPr>
      <w:t xml:space="preserve"> 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F21567"/>
    <w:multiLevelType w:val="hybridMultilevel"/>
    <w:tmpl w:val="91FE2A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07176"/>
    <w:multiLevelType w:val="hybridMultilevel"/>
    <w:tmpl w:val="160ADB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4915B-669F-425F-8F10-9268144D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Rexroth, Ute</cp:lastModifiedBy>
  <cp:revision>4</cp:revision>
  <cp:lastPrinted>2017-11-06T06:42:00Z</cp:lastPrinted>
  <dcterms:created xsi:type="dcterms:W3CDTF">2020-01-31T11:52:00Z</dcterms:created>
  <dcterms:modified xsi:type="dcterms:W3CDTF">2022-12-22T10:17:00Z</dcterms:modified>
</cp:coreProperties>
</file>