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  <w:rPr>
          <w:sz w:val="28"/>
        </w:rPr>
      </w:pPr>
      <w:r>
        <w:rPr>
          <w:sz w:val="28"/>
        </w:rPr>
        <w:t xml:space="preserve"> Agenda AG-Lage-Sitzung „</w:t>
      </w:r>
      <w:r>
        <w:rPr>
          <w:sz w:val="28"/>
          <w:highlight w:val="lightGray"/>
        </w:rPr>
        <w:t>Neuartiges Coronavirus (2019nCoV)-Lage</w:t>
      </w:r>
      <w:r>
        <w:rPr>
          <w:sz w:val="28"/>
        </w:rPr>
        <w:t>“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wird vom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04.02.2020, 11-12:30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FG36, FG37, AL3, IBBS, ZBS1, ZBS-L, </w:t>
          </w:r>
          <w:r>
            <w:rPr>
              <w:b/>
              <w:i/>
              <w:sz w:val="22"/>
            </w:rPr>
            <w:br/>
            <w:t xml:space="preserve">INIG, ZIG-L, Pressestelle, Rechtsreferat, DSB,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228"/>
        <w:gridCol w:w="205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5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International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</w:tc>
        <w:tc>
          <w:tcPr>
            <w:tcW w:w="2059" w:type="dxa"/>
          </w:tcPr>
          <w:p/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2059" w:type="dxa"/>
          </w:tcPr>
          <w:p/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Erweiterung um andere Provinzen, z.B. Zhejiang; Chengdu, Kanton (AA)</w:t>
            </w:r>
          </w:p>
        </w:tc>
        <w:tc>
          <w:tcPr>
            <w:tcW w:w="2059" w:type="dxa"/>
          </w:tcPr>
          <w:p/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Öffentlichkeitsarbeit, Hotline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Empfehlungen Händedesinfektion (Aufgabe ID 116), externe Kommunikation steht aus</w:t>
            </w:r>
          </w:p>
        </w:tc>
        <w:tc>
          <w:tcPr>
            <w:tcW w:w="2059" w:type="dxa"/>
          </w:tcPr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</w:p>
        </w:tc>
        <w:tc>
          <w:tcPr>
            <w:tcW w:w="2059" w:type="dxa"/>
          </w:tcPr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Surveillance-Anforderungen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 xml:space="preserve">Integration </w:t>
            </w:r>
            <w:proofErr w:type="spellStart"/>
            <w:r>
              <w:rPr>
                <w:lang w:val="en-GB"/>
              </w:rPr>
              <w:t>nCoV</w:t>
            </w:r>
            <w:proofErr w:type="spellEnd"/>
            <w:r>
              <w:rPr>
                <w:lang w:val="en-GB"/>
              </w:rPr>
              <w:t xml:space="preserve"> in </w:t>
            </w:r>
            <w:proofErr w:type="spellStart"/>
            <w:r>
              <w:rPr>
                <w:lang w:val="en-GB"/>
              </w:rPr>
              <w:t>virologische</w:t>
            </w:r>
            <w:proofErr w:type="spellEnd"/>
            <w:r>
              <w:rPr>
                <w:lang w:val="en-GB"/>
              </w:rPr>
              <w:t xml:space="preserve"> Influenza Surveillance</w:t>
            </w:r>
          </w:p>
        </w:tc>
        <w:tc>
          <w:tcPr>
            <w:tcW w:w="2059" w:type="dxa"/>
          </w:tcPr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</w:p>
        </w:tc>
        <w:tc>
          <w:tcPr>
            <w:tcW w:w="2059" w:type="dxa"/>
          </w:tcPr>
          <w:p/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Abfallentsorgung (auch bezüglich ABAS-Treffen, bei dem ZBS2 teilnimmt)</w:t>
            </w:r>
          </w:p>
        </w:tc>
        <w:tc>
          <w:tcPr>
            <w:tcW w:w="2059" w:type="dxa"/>
          </w:tcPr>
          <w:p/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</w:p>
        </w:tc>
        <w:tc>
          <w:tcPr>
            <w:tcW w:w="2059" w:type="dxa"/>
          </w:tcPr>
          <w:p/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Informationen aus dem Lagezentrum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</w:p>
        </w:tc>
        <w:tc>
          <w:tcPr>
            <w:tcW w:w="2059" w:type="dxa"/>
          </w:tcPr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7"/>
              </w:numPr>
            </w:pPr>
            <w:r>
              <w:t>Nächste Sitzung: Mittwoch, 05.02.2020, 11-12:30 Uhr, Lagezentrum Besprechungsraum</w:t>
            </w:r>
          </w:p>
        </w:tc>
        <w:tc>
          <w:tcPr>
            <w:tcW w:w="205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0F06"/>
    <w:multiLevelType w:val="hybridMultilevel"/>
    <w:tmpl w:val="2F867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91FE2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52D2C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82909-3A86-42F0-820C-D9137A7C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Baum, Jonathan</dc:creator>
  <cp:lastModifiedBy>Rexroth, Ute</cp:lastModifiedBy>
  <cp:revision>38</cp:revision>
  <cp:lastPrinted>2020-02-04T10:01:00Z</cp:lastPrinted>
  <dcterms:created xsi:type="dcterms:W3CDTF">2020-01-31T11:52:00Z</dcterms:created>
  <dcterms:modified xsi:type="dcterms:W3CDTF">2022-12-22T10:17:00Z</dcterms:modified>
</cp:coreProperties>
</file>