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Coronavirus SARS-CoV-2</w:t>
          </w:r>
          <w:r>
            <w:t xml:space="preserve"> 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17.02.2020,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Situation der Passagiere des Kreuzfahrtschiffs </w:t>
            </w:r>
            <w:proofErr w:type="spellStart"/>
            <w:r>
              <w:t>Westerdam</w:t>
            </w:r>
            <w:proofErr w:type="spellEnd"/>
            <w:r>
              <w:t xml:space="preserve"> (Kambodscha) </w:t>
            </w:r>
          </w:p>
          <w:p>
            <w:pPr>
              <w:pStyle w:val="Listenabsatz"/>
              <w:ind w:left="1440"/>
            </w:pPr>
            <w:r>
              <w:t>RKI-Empfehlungen zum Vorgehen bei Rückkehrenden, Kommunikation an BL und RKI Homepage</w:t>
            </w:r>
          </w:p>
          <w:p>
            <w:pPr>
              <w:pStyle w:val="Listenabsatz"/>
              <w:ind w:left="1440"/>
            </w:pP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RKI-FAQ zu Kreuzschiff „</w:t>
            </w:r>
            <w:proofErr w:type="spellStart"/>
            <w:r>
              <w:t>Westerdam</w:t>
            </w:r>
            <w:proofErr w:type="spellEnd"/>
            <w:r>
              <w:t>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BZgA- 2 FAQ Handzettel</w:t>
            </w:r>
          </w:p>
        </w:tc>
        <w:tc>
          <w:tcPr>
            <w:tcW w:w="2268" w:type="dxa"/>
          </w:tcPr>
          <w:p/>
          <w:p>
            <w:r>
              <w:t>Presse</w:t>
            </w:r>
          </w:p>
          <w:p>
            <w:r>
              <w:t>BZgA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Rahmenkonzept COVID-19, Aktuelle Version:  </w:t>
            </w:r>
            <w:hyperlink r:id="rId7" w:history="1">
              <w:r>
                <w:rPr>
                  <w:rStyle w:val="Hyperlink"/>
                </w:rPr>
                <w:t xml:space="preserve">file://S:\Projekte\RKI_nCoV-Lage\3.Kommunikation\5.8. Rahmenkonzept\RKI_Rahmenkonzept-COVID-19_Entwurf_2020_02_17.docx </w:t>
              </w:r>
            </w:hyperlink>
            <w:r>
              <w:t>(kurze Vorstellung durch W Haas, falls soweit akzeptiert, nächste Schritte: Abstimmung mit FG14, 17, IBBS, Pressestelle)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Entwurf einer „Handreichung für Gesundheitsämter zum Kontaktpersonen-</w:t>
            </w:r>
            <w:r>
              <w:lastRenderedPageBreak/>
              <w:t xml:space="preserve">Management bei medizinischem Personal“ </w:t>
            </w:r>
            <w:r>
              <w:rPr>
                <w:color w:val="FFC000"/>
              </w:rPr>
              <w:t>(Siehe Email 16-FEB-2020, 14:18 Uhr)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SARS-CoV-</w:t>
            </w:r>
            <w:proofErr w:type="gramStart"/>
            <w:r>
              <w:rPr>
                <w:lang w:val="en-US"/>
              </w:rPr>
              <w:t>2  in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virol</w:t>
            </w:r>
            <w:proofErr w:type="spellEnd"/>
            <w:r>
              <w:rPr>
                <w:lang w:val="en-US"/>
              </w:rPr>
              <w:t>. Surveillance - 1.3.?</w:t>
            </w: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Mund-Nasen-Schutz/ FFP-2/3 Mangel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Risikogebiete </w:t>
            </w: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TK mit BMG, GIZ, BMZ - Namibia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TK WHO SEARO - </w:t>
            </w:r>
            <w:proofErr w:type="spellStart"/>
            <w:r>
              <w:t>protect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ZIG 3 / IBBS - Ruanda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GHSI AGs Themen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Tim Eckmanns - China</w:t>
            </w:r>
          </w:p>
        </w:tc>
        <w:tc>
          <w:tcPr>
            <w:tcW w:w="2268" w:type="dxa"/>
          </w:tcPr>
          <w:p/>
          <w:p>
            <w:r>
              <w:t>ZIG</w:t>
            </w:r>
          </w:p>
          <w:p>
            <w:r>
              <w:t>IBBS</w:t>
            </w:r>
          </w:p>
          <w:p/>
          <w:p/>
          <w:p>
            <w:r>
              <w:t>AL 3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 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Dienstag, 18.02.2020,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/>
      </w:pPr>
    </w:p>
    <w:p/>
    <w:p>
      <w:pPr>
        <w:spacing w:after="240" w:line="360" w:lineRule="auto"/>
      </w:pP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17D"/>
    <w:multiLevelType w:val="hybridMultilevel"/>
    <w:tmpl w:val="7F5436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25CAF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8C3B0-6E02-4303-A659-162A015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24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S:\Projekte\RKI_nCoV-Lage\3.Kommunikation\5.8.%20Rahmenkonzept\RKI_Rahmenkonzept-COVID-19_Entwurf_2020_02_17.docx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9</cp:revision>
  <cp:lastPrinted>2017-11-06T06:42:00Z</cp:lastPrinted>
  <dcterms:created xsi:type="dcterms:W3CDTF">2020-02-17T10:40:00Z</dcterms:created>
  <dcterms:modified xsi:type="dcterms:W3CDTF">2022-12-22T10:23:00Z</dcterms:modified>
</cp:coreProperties>
</file>