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AG-Sitzung „</w:t>
      </w:r>
      <w:r>
        <w:rPr>
          <w:highlight w:val="lightGray"/>
        </w:rPr>
        <w:t>Neuartiges Coronavirus (2019nCoV)-Lage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Die „nCoV-Lage-AG“  wird RKI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(2019-nCoV), Wuhan, China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24.02.2020, 13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Raum Lagezentrum Besprechungsraum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FG36, AL3, IBBS, ZBS1, ZBS-L, </w:t>
          </w:r>
          <w:r>
            <w:rPr>
              <w:b/>
              <w:i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tbl>
      <w:tblPr>
        <w:tblStyle w:val="Tabellenraster"/>
        <w:tblW w:w="8897" w:type="dxa"/>
        <w:tblLook w:val="00A0" w:firstRow="1" w:lastRow="0" w:firstColumn="1" w:lastColumn="0" w:noHBand="0" w:noVBand="0"/>
      </w:tblPr>
      <w:tblGrid>
        <w:gridCol w:w="684"/>
        <w:gridCol w:w="6189"/>
        <w:gridCol w:w="2024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189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2024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189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0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0"/>
              </w:numPr>
            </w:pPr>
            <w:r>
              <w:t xml:space="preserve">Fälle, </w:t>
            </w:r>
          </w:p>
          <w:p>
            <w:pPr>
              <w:pStyle w:val="Listenabsatz"/>
              <w:numPr>
                <w:ilvl w:val="1"/>
                <w:numId w:val="10"/>
              </w:numPr>
            </w:pPr>
            <w:r>
              <w:t>Entwicklung Italien, Südkorea, Iran</w:t>
            </w:r>
          </w:p>
          <w:p>
            <w:pPr>
              <w:pStyle w:val="Listenabsatz"/>
              <w:numPr>
                <w:ilvl w:val="1"/>
                <w:numId w:val="10"/>
              </w:numPr>
            </w:pPr>
            <w:r>
              <w:t>Maßnahmen International</w:t>
            </w:r>
          </w:p>
          <w:p>
            <w:pPr>
              <w:pStyle w:val="Listenabsatz"/>
              <w:numPr>
                <w:ilvl w:val="1"/>
                <w:numId w:val="10"/>
              </w:numPr>
            </w:pPr>
            <w:r>
              <w:t>Risikogebiete</w:t>
            </w:r>
          </w:p>
          <w:p>
            <w:pPr>
              <w:pStyle w:val="Listenabsatz"/>
              <w:numPr>
                <w:ilvl w:val="0"/>
                <w:numId w:val="10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0"/>
              </w:numPr>
            </w:pPr>
            <w:r>
              <w:t>Fälle, Schwere</w:t>
            </w:r>
          </w:p>
          <w:p>
            <w:pPr>
              <w:pStyle w:val="Listenabsatz"/>
              <w:numPr>
                <w:ilvl w:val="1"/>
                <w:numId w:val="10"/>
              </w:numPr>
            </w:pPr>
            <w:r>
              <w:t>Update Rückführung/Rückreise/Kreuzfahrt</w:t>
            </w:r>
          </w:p>
          <w:p>
            <w:pPr>
              <w:pStyle w:val="Listenabsatz"/>
              <w:numPr>
                <w:ilvl w:val="1"/>
                <w:numId w:val="10"/>
              </w:numPr>
            </w:pPr>
            <w:r>
              <w:t>Rückkehrer Italien</w:t>
            </w:r>
          </w:p>
          <w:p>
            <w:pPr>
              <w:pStyle w:val="Listenabsatz"/>
              <w:numPr>
                <w:ilvl w:val="2"/>
                <w:numId w:val="10"/>
              </w:numPr>
            </w:pPr>
            <w:r>
              <w:t>Angepasster Passus nicht begründete Verdachtsfälle</w:t>
            </w:r>
          </w:p>
          <w:p>
            <w:pPr>
              <w:pStyle w:val="Listenabsatz"/>
              <w:numPr>
                <w:ilvl w:val="2"/>
                <w:numId w:val="10"/>
              </w:numPr>
            </w:pPr>
            <w:r>
              <w:t>Viele Anfragen durch Hausärzte, Kliniken, GA</w:t>
            </w:r>
          </w:p>
          <w:p>
            <w:pPr>
              <w:pStyle w:val="Listenabsatz"/>
              <w:numPr>
                <w:ilvl w:val="2"/>
                <w:numId w:val="10"/>
              </w:numPr>
            </w:pPr>
            <w:r>
              <w:t xml:space="preserve">Empfehlungen Senatsverwaltung Berlin für Bürger: </w:t>
            </w:r>
            <w:proofErr w:type="spellStart"/>
            <w:r>
              <w:t>LaGeSo</w:t>
            </w:r>
            <w:proofErr w:type="spellEnd"/>
            <w:r>
              <w:t xml:space="preserve"> Hotline</w:t>
            </w:r>
          </w:p>
        </w:tc>
        <w:tc>
          <w:tcPr>
            <w:tcW w:w="2024" w:type="dxa"/>
          </w:tcPr>
          <w:p/>
          <w:p>
            <w:r>
              <w:t>ZIG1</w:t>
            </w:r>
          </w:p>
          <w:p/>
          <w:p/>
          <w:p/>
          <w:p/>
          <w:p>
            <w:r>
              <w:br/>
              <w:t>FG36</w:t>
            </w:r>
          </w:p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189" w:type="dxa"/>
          </w:tcPr>
          <w:p>
            <w:r>
              <w:rPr>
                <w:b/>
              </w:rPr>
              <w:t>Erkenntnisse über Erreger</w:t>
            </w:r>
            <w:r>
              <w:t xml:space="preserve"> 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  <w:r>
              <w:t>Schwere, Risikofaktoren, Kinder</w:t>
            </w:r>
          </w:p>
        </w:tc>
        <w:tc>
          <w:tcPr>
            <w:tcW w:w="2024" w:type="dxa"/>
          </w:tcPr>
          <w:p>
            <w:r>
              <w:t>FG36, 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3</w:t>
            </w:r>
          </w:p>
        </w:tc>
        <w:tc>
          <w:tcPr>
            <w:tcW w:w="6189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3"/>
              </w:numPr>
              <w:rPr>
                <w:b/>
              </w:rPr>
            </w:pPr>
            <w:r>
              <w:t>Vorschlag Schaade Anpassung Risiko-Einschätzung Deutschland: weiterhin „gering“</w:t>
            </w:r>
            <w:r>
              <w:rPr>
                <w:color w:val="4F81BD" w:themeColor="accent1"/>
              </w:rPr>
              <w:t>/L. Schaade (siehe E-Mail, So 23.02.2020 18:43)</w:t>
            </w:r>
          </w:p>
        </w:tc>
        <w:tc>
          <w:tcPr>
            <w:tcW w:w="2024" w:type="dxa"/>
          </w:tcPr>
          <w:p/>
          <w:p>
            <w:r>
              <w:t>LS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189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13"/>
              </w:numPr>
              <w:rPr>
                <w:b/>
              </w:rPr>
            </w:pPr>
            <w:r>
              <w:t xml:space="preserve">FAQ zur breiteren Testung, Vorschlag L </w:t>
            </w:r>
            <w:r>
              <w:rPr>
                <w:sz w:val="22"/>
              </w:rPr>
              <w:t xml:space="preserve">Schaade. </w:t>
            </w:r>
            <w:r>
              <w:rPr>
                <w:color w:val="4F81BD" w:themeColor="accent1"/>
                <w:sz w:val="20"/>
              </w:rPr>
              <w:t>(</w:t>
            </w:r>
            <w:r>
              <w:rPr>
                <w:color w:val="4F81BD" w:themeColor="accent1"/>
                <w:sz w:val="22"/>
              </w:rPr>
              <w:t>Text</w:t>
            </w:r>
            <w:r>
              <w:rPr>
                <w:color w:val="4F81BD" w:themeColor="accent1"/>
              </w:rPr>
              <w:t xml:space="preserve"> siehe E-Mail So., 23. Februar 2020 15:05)</w:t>
            </w:r>
          </w:p>
        </w:tc>
        <w:tc>
          <w:tcPr>
            <w:tcW w:w="2024" w:type="dxa"/>
          </w:tcPr>
          <w:p>
            <w:r>
              <w:t>Presse</w:t>
            </w:r>
          </w:p>
          <w:p>
            <w:r>
              <w:t>LS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189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Flussdiagramm anpassen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 xml:space="preserve">Poster für </w:t>
            </w:r>
            <w:proofErr w:type="spellStart"/>
            <w:r>
              <w:t>PoE</w:t>
            </w:r>
            <w:proofErr w:type="spellEnd"/>
            <w:r>
              <w:t>: Fokus weg von China?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  <w:r>
              <w:t xml:space="preserve">Hinweise für KP mit med. Personal: Vorschlag von W. Haas - </w:t>
            </w:r>
            <w:r>
              <w:rPr>
                <w:highlight w:val="yellow"/>
              </w:rPr>
              <w:t>vertagt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  <w:proofErr w:type="spellStart"/>
            <w:r>
              <w:t>EpiMatrix</w:t>
            </w:r>
            <w:proofErr w:type="spellEnd"/>
            <w:r>
              <w:t xml:space="preserve">, WV </w:t>
            </w:r>
            <w:r>
              <w:rPr>
                <w:sz w:val="22"/>
                <w:szCs w:val="22"/>
              </w:rPr>
              <w:t>26.02.2020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  <w:r>
              <w:t>Rahmenkonzept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  <w:r>
              <w:lastRenderedPageBreak/>
              <w:t>Handzettel Einreise (</w:t>
            </w:r>
            <w:hyperlink r:id="rId7" w:history="1">
              <w:r>
                <w:rPr>
                  <w:rStyle w:val="Hyperlink"/>
                </w:rPr>
                <w:t>Handzettel_SARS-CoV-2_Allgemein-Entwurf.pptx</w:t>
              </w:r>
            </w:hyperlink>
            <w:r>
              <w:t>)</w:t>
            </w:r>
          </w:p>
        </w:tc>
        <w:tc>
          <w:tcPr>
            <w:tcW w:w="2024" w:type="dxa"/>
          </w:tcPr>
          <w:p/>
          <w:p>
            <w:r>
              <w:t>LS</w:t>
            </w:r>
          </w:p>
          <w:p>
            <w:r>
              <w:t>FG32</w:t>
            </w:r>
          </w:p>
          <w:p>
            <w:r>
              <w:t>FG36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189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proofErr w:type="spellStart"/>
            <w:r>
              <w:t>survey</w:t>
            </w:r>
            <w:proofErr w:type="spellEnd"/>
            <w:r>
              <w:t xml:space="preserve"> zur Anzahl Testungen online/ST </w:t>
            </w:r>
            <w:proofErr w:type="spellStart"/>
            <w:r>
              <w:t>webpage</w:t>
            </w:r>
            <w:proofErr w:type="spellEnd"/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FAQ Aussagefähigkeit des Tests (NPV)?</w:t>
            </w:r>
          </w:p>
        </w:tc>
        <w:tc>
          <w:tcPr>
            <w:tcW w:w="2024" w:type="dxa"/>
          </w:tcPr>
          <w:p>
            <w:r>
              <w:t>FG17/ZBS1</w:t>
            </w:r>
          </w:p>
          <w:p>
            <w:r>
              <w:t>AL3</w:t>
            </w:r>
          </w:p>
          <w:p>
            <w:r>
              <w:t>FG 17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189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</w:tc>
        <w:tc>
          <w:tcPr>
            <w:tcW w:w="2024" w:type="dxa"/>
          </w:tcPr>
          <w:p>
            <w:r>
              <w:t>IBBS/FG14/FG37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189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Maßnahmen der sozialen Distanzierung in DEU?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Ressourcenschonender Einsatz PSA</w:t>
            </w:r>
          </w:p>
          <w:p>
            <w:pPr>
              <w:ind w:left="360"/>
              <w:rPr>
                <w:b/>
              </w:rPr>
            </w:pPr>
            <w:r>
              <w:t xml:space="preserve">(ggf. später: Bessere Prävention nosokomialer </w:t>
            </w:r>
            <w:proofErr w:type="gramStart"/>
            <w:r>
              <w:t>Ausbrüche?;</w:t>
            </w:r>
            <w:proofErr w:type="gramEnd"/>
            <w:r>
              <w:t xml:space="preserve"> Impfung - was ist in der Pipeline?)</w:t>
            </w:r>
          </w:p>
        </w:tc>
        <w:tc>
          <w:tcPr>
            <w:tcW w:w="2024" w:type="dxa"/>
          </w:tcPr>
          <w:p/>
          <w:p>
            <w:r>
              <w:t>FG 32</w:t>
            </w:r>
          </w:p>
          <w:p>
            <w:r>
              <w:t>FG 36</w:t>
            </w:r>
          </w:p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189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15"/>
              </w:numPr>
            </w:pPr>
          </w:p>
        </w:tc>
        <w:tc>
          <w:tcPr>
            <w:tcW w:w="2024" w:type="dxa"/>
          </w:tcPr>
          <w:p/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189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Poster Bahn?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Anfrage BPOL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Befragung Flugzeuge Direktflüge von China einstellen?</w:t>
            </w:r>
          </w:p>
        </w:tc>
        <w:tc>
          <w:tcPr>
            <w:tcW w:w="2024" w:type="dxa"/>
          </w:tcPr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189" w:type="dxa"/>
          </w:tcPr>
          <w:p>
            <w:pPr>
              <w:rPr>
                <w:b/>
              </w:rPr>
            </w:pPr>
            <w:r>
              <w:rPr>
                <w:b/>
              </w:rPr>
              <w:t>Internationales</w:t>
            </w:r>
          </w:p>
        </w:tc>
        <w:tc>
          <w:tcPr>
            <w:tcW w:w="2024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189" w:type="dxa"/>
          </w:tcPr>
          <w:p>
            <w:pPr>
              <w:rPr>
                <w:b/>
              </w:rPr>
            </w:pPr>
            <w:r>
              <w:rPr>
                <w:b/>
              </w:rPr>
              <w:t>Information aus dem Lagezentrum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Kontinuität vers. Qualität</w:t>
            </w:r>
          </w:p>
        </w:tc>
        <w:tc>
          <w:tcPr>
            <w:tcW w:w="2024" w:type="dxa"/>
          </w:tcPr>
          <w:p/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189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Dienstag, 25.02.2020, 11:00-12:00</w:t>
            </w:r>
          </w:p>
        </w:tc>
        <w:tc>
          <w:tcPr>
            <w:tcW w:w="2024" w:type="dxa"/>
          </w:tcPr>
          <w:p/>
        </w:tc>
      </w:tr>
    </w:tbl>
    <w:p>
      <w:pPr>
        <w:spacing w:after="240" w:line="360" w:lineRule="auto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der 2019nCoV-Lage-AG</w:t>
    </w:r>
    <w:r>
      <w:rPr>
        <w:highlight w:val="lightGray"/>
      </w:rPr>
      <w:t xml:space="preserve"> 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84333"/>
    <w:multiLevelType w:val="hybridMultilevel"/>
    <w:tmpl w:val="7068B0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1391A"/>
    <w:multiLevelType w:val="hybridMultilevel"/>
    <w:tmpl w:val="C61EE4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FA3C57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032AD"/>
    <w:multiLevelType w:val="hybridMultilevel"/>
    <w:tmpl w:val="9558F4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07176"/>
    <w:multiLevelType w:val="hybridMultilevel"/>
    <w:tmpl w:val="160ADB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C50CA2"/>
    <w:multiLevelType w:val="hybridMultilevel"/>
    <w:tmpl w:val="BCD015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5"/>
  </w:num>
  <w:num w:numId="5">
    <w:abstractNumId w:val="6"/>
  </w:num>
  <w:num w:numId="6">
    <w:abstractNumId w:val="2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  <w:num w:numId="11">
    <w:abstractNumId w:val="13"/>
  </w:num>
  <w:num w:numId="12">
    <w:abstractNumId w:val="14"/>
  </w:num>
  <w:num w:numId="13">
    <w:abstractNumId w:val="0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936E3-23FD-4BBA-864E-4D3C79F4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andzettel_SARS-CoV-2_Allgemein-Entwurf.pptx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Rexroth, Ute</cp:lastModifiedBy>
  <cp:revision>20</cp:revision>
  <cp:lastPrinted>2020-02-24T11:41:00Z</cp:lastPrinted>
  <dcterms:created xsi:type="dcterms:W3CDTF">2020-02-21T15:55:00Z</dcterms:created>
  <dcterms:modified xsi:type="dcterms:W3CDTF">2022-12-22T10:28:00Z</dcterms:modified>
</cp:coreProperties>
</file>