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FA" w:rsidRDefault="008E678C" w:rsidP="008E678C">
      <w:pPr>
        <w:pStyle w:val="Titel"/>
      </w:pPr>
      <w:r>
        <w:t>Bestätigte COVID-19-Fälle in Deutschland</w:t>
      </w:r>
    </w:p>
    <w:p w:rsidR="008E678C" w:rsidRPr="00E16BA3" w:rsidRDefault="008E678C">
      <w:pPr>
        <w:rPr>
          <w:i/>
          <w:sz w:val="18"/>
        </w:rPr>
      </w:pPr>
      <w:r w:rsidRPr="00E16BA3">
        <w:rPr>
          <w:i/>
          <w:sz w:val="18"/>
        </w:rPr>
        <w:t>Datenstand 02.03.2020 08:00</w:t>
      </w:r>
    </w:p>
    <w:p w:rsidR="008E678C" w:rsidRDefault="008E678C">
      <w:r>
        <w:t xml:space="preserve">Das RKI wurde über </w:t>
      </w:r>
      <w:r w:rsidRPr="00900FD2">
        <w:rPr>
          <w:b/>
        </w:rPr>
        <w:t>150</w:t>
      </w:r>
      <w:r>
        <w:t xml:space="preserve"> laborbestätigte Fälle informiert</w:t>
      </w:r>
      <w:r w:rsidR="00900FD2">
        <w:t>.</w:t>
      </w:r>
    </w:p>
    <w:p w:rsidR="008E678C" w:rsidRDefault="008E678C" w:rsidP="008E678C">
      <w:pPr>
        <w:pStyle w:val="berschrift1"/>
      </w:pPr>
      <w:r>
        <w:t>Epidemiologische Beschreibung</w:t>
      </w:r>
    </w:p>
    <w:p w:rsidR="008E678C" w:rsidRDefault="008E678C" w:rsidP="008E678C">
      <w:pPr>
        <w:pStyle w:val="berschrift2"/>
      </w:pPr>
      <w:r>
        <w:t>Nach Bundesland</w:t>
      </w:r>
    </w:p>
    <w:tbl>
      <w:tblPr>
        <w:tblStyle w:val="Tabellenraster"/>
        <w:tblW w:w="1951" w:type="dxa"/>
        <w:tblLook w:val="04A0" w:firstRow="1" w:lastRow="0" w:firstColumn="1" w:lastColumn="0" w:noHBand="0" w:noVBand="1"/>
      </w:tblPr>
      <w:tblGrid>
        <w:gridCol w:w="959"/>
        <w:gridCol w:w="992"/>
      </w:tblGrid>
      <w:tr w:rsidR="00900FD2" w:rsidRPr="00900FD2" w:rsidTr="00900FD2">
        <w:trPr>
          <w:trHeight w:val="300"/>
        </w:trPr>
        <w:tc>
          <w:tcPr>
            <w:tcW w:w="959" w:type="dxa"/>
            <w:noWrap/>
            <w:hideMark/>
          </w:tcPr>
          <w:p w:rsidR="00900FD2" w:rsidRPr="00900FD2" w:rsidRDefault="00900FD2" w:rsidP="00900FD2">
            <w:pPr>
              <w:rPr>
                <w:rFonts w:ascii="Calibri" w:eastAsia="Times New Roman" w:hAnsi="Calibri" w:cs="Times New Roman"/>
                <w:color w:val="000000"/>
                <w:lang w:eastAsia="de-DE"/>
              </w:rPr>
            </w:pPr>
            <w:r>
              <w:rPr>
                <w:rFonts w:ascii="Calibri" w:eastAsia="Times New Roman" w:hAnsi="Calibri" w:cs="Times New Roman"/>
                <w:color w:val="000000"/>
                <w:lang w:eastAsia="de-DE"/>
              </w:rPr>
              <w:t>BE</w:t>
            </w:r>
          </w:p>
        </w:tc>
        <w:tc>
          <w:tcPr>
            <w:tcW w:w="992" w:type="dxa"/>
            <w:noWrap/>
            <w:hideMark/>
          </w:tcPr>
          <w:p w:rsidR="00900FD2" w:rsidRPr="00900FD2" w:rsidRDefault="00900FD2" w:rsidP="00900FD2">
            <w:pPr>
              <w:spacing w:after="0"/>
              <w:jc w:val="right"/>
              <w:rPr>
                <w:rFonts w:ascii="Calibri" w:eastAsia="Times New Roman" w:hAnsi="Calibri" w:cs="Times New Roman"/>
                <w:color w:val="000000"/>
                <w:lang w:eastAsia="de-DE"/>
              </w:rPr>
            </w:pPr>
            <w:r w:rsidRPr="00900FD2">
              <w:rPr>
                <w:rFonts w:ascii="Calibri" w:eastAsia="Times New Roman" w:hAnsi="Calibri" w:cs="Times New Roman"/>
                <w:color w:val="000000"/>
                <w:lang w:eastAsia="de-DE"/>
              </w:rPr>
              <w:t>1</w:t>
            </w:r>
          </w:p>
        </w:tc>
      </w:tr>
      <w:tr w:rsidR="00900FD2" w:rsidRPr="00900FD2" w:rsidTr="00900FD2">
        <w:trPr>
          <w:trHeight w:val="300"/>
        </w:trPr>
        <w:tc>
          <w:tcPr>
            <w:tcW w:w="959" w:type="dxa"/>
            <w:noWrap/>
            <w:hideMark/>
          </w:tcPr>
          <w:p w:rsidR="00900FD2" w:rsidRPr="00900FD2" w:rsidRDefault="00900FD2" w:rsidP="00900FD2">
            <w:pPr>
              <w:spacing w:after="0"/>
              <w:rPr>
                <w:rFonts w:ascii="Calibri" w:eastAsia="Times New Roman" w:hAnsi="Calibri" w:cs="Times New Roman"/>
                <w:color w:val="000000"/>
                <w:lang w:eastAsia="de-DE"/>
              </w:rPr>
            </w:pPr>
            <w:r w:rsidRPr="00900FD2">
              <w:rPr>
                <w:rFonts w:ascii="Calibri" w:eastAsia="Times New Roman" w:hAnsi="Calibri" w:cs="Times New Roman"/>
                <w:color w:val="000000"/>
                <w:lang w:eastAsia="de-DE"/>
              </w:rPr>
              <w:t>BW</w:t>
            </w:r>
          </w:p>
        </w:tc>
        <w:tc>
          <w:tcPr>
            <w:tcW w:w="992" w:type="dxa"/>
            <w:noWrap/>
            <w:hideMark/>
          </w:tcPr>
          <w:p w:rsidR="00900FD2" w:rsidRPr="00900FD2" w:rsidRDefault="00900FD2" w:rsidP="00900FD2">
            <w:pPr>
              <w:spacing w:after="0"/>
              <w:jc w:val="right"/>
              <w:rPr>
                <w:rFonts w:ascii="Calibri" w:eastAsia="Times New Roman" w:hAnsi="Calibri" w:cs="Times New Roman"/>
                <w:color w:val="000000"/>
                <w:lang w:eastAsia="de-DE"/>
              </w:rPr>
            </w:pPr>
            <w:r w:rsidRPr="00900FD2">
              <w:rPr>
                <w:rFonts w:ascii="Calibri" w:eastAsia="Times New Roman" w:hAnsi="Calibri" w:cs="Times New Roman"/>
                <w:color w:val="000000"/>
                <w:lang w:eastAsia="de-DE"/>
              </w:rPr>
              <w:t>19</w:t>
            </w:r>
          </w:p>
        </w:tc>
      </w:tr>
      <w:tr w:rsidR="00900FD2" w:rsidRPr="00900FD2" w:rsidTr="00900FD2">
        <w:trPr>
          <w:trHeight w:val="300"/>
        </w:trPr>
        <w:tc>
          <w:tcPr>
            <w:tcW w:w="959" w:type="dxa"/>
            <w:noWrap/>
            <w:hideMark/>
          </w:tcPr>
          <w:p w:rsidR="00900FD2" w:rsidRPr="00900FD2" w:rsidRDefault="00900FD2" w:rsidP="00900FD2">
            <w:pPr>
              <w:spacing w:after="0"/>
              <w:rPr>
                <w:rFonts w:ascii="Calibri" w:eastAsia="Times New Roman" w:hAnsi="Calibri" w:cs="Times New Roman"/>
                <w:color w:val="000000"/>
                <w:lang w:eastAsia="de-DE"/>
              </w:rPr>
            </w:pPr>
            <w:r w:rsidRPr="00900FD2">
              <w:rPr>
                <w:rFonts w:ascii="Calibri" w:eastAsia="Times New Roman" w:hAnsi="Calibri" w:cs="Times New Roman"/>
                <w:color w:val="000000"/>
                <w:lang w:eastAsia="de-DE"/>
              </w:rPr>
              <w:t>BY</w:t>
            </w:r>
          </w:p>
        </w:tc>
        <w:tc>
          <w:tcPr>
            <w:tcW w:w="992" w:type="dxa"/>
            <w:noWrap/>
            <w:hideMark/>
          </w:tcPr>
          <w:p w:rsidR="00900FD2" w:rsidRPr="00900FD2" w:rsidRDefault="00900FD2" w:rsidP="00900FD2">
            <w:pPr>
              <w:spacing w:after="0"/>
              <w:jc w:val="right"/>
              <w:rPr>
                <w:rFonts w:ascii="Calibri" w:eastAsia="Times New Roman" w:hAnsi="Calibri" w:cs="Times New Roman"/>
                <w:color w:val="000000"/>
                <w:lang w:eastAsia="de-DE"/>
              </w:rPr>
            </w:pPr>
            <w:r w:rsidRPr="00900FD2">
              <w:rPr>
                <w:rFonts w:ascii="Calibri" w:eastAsia="Times New Roman" w:hAnsi="Calibri" w:cs="Times New Roman"/>
                <w:color w:val="000000"/>
                <w:lang w:eastAsia="de-DE"/>
              </w:rPr>
              <w:t>26</w:t>
            </w:r>
          </w:p>
        </w:tc>
      </w:tr>
      <w:tr w:rsidR="00900FD2" w:rsidRPr="00900FD2" w:rsidTr="00900FD2">
        <w:trPr>
          <w:trHeight w:val="300"/>
        </w:trPr>
        <w:tc>
          <w:tcPr>
            <w:tcW w:w="959" w:type="dxa"/>
            <w:noWrap/>
            <w:hideMark/>
          </w:tcPr>
          <w:p w:rsidR="00900FD2" w:rsidRPr="00900FD2" w:rsidRDefault="00900FD2" w:rsidP="00900FD2">
            <w:pPr>
              <w:spacing w:after="0"/>
              <w:rPr>
                <w:rFonts w:ascii="Calibri" w:eastAsia="Times New Roman" w:hAnsi="Calibri" w:cs="Times New Roman"/>
                <w:color w:val="000000"/>
                <w:lang w:eastAsia="de-DE"/>
              </w:rPr>
            </w:pPr>
            <w:r w:rsidRPr="00900FD2">
              <w:rPr>
                <w:rFonts w:ascii="Calibri" w:eastAsia="Times New Roman" w:hAnsi="Calibri" w:cs="Times New Roman"/>
                <w:color w:val="000000"/>
                <w:lang w:eastAsia="de-DE"/>
              </w:rPr>
              <w:t>HB</w:t>
            </w:r>
          </w:p>
        </w:tc>
        <w:tc>
          <w:tcPr>
            <w:tcW w:w="992" w:type="dxa"/>
            <w:noWrap/>
            <w:hideMark/>
          </w:tcPr>
          <w:p w:rsidR="00900FD2" w:rsidRPr="00900FD2" w:rsidRDefault="00900FD2" w:rsidP="00900FD2">
            <w:pPr>
              <w:spacing w:after="0"/>
              <w:jc w:val="right"/>
              <w:rPr>
                <w:rFonts w:ascii="Calibri" w:eastAsia="Times New Roman" w:hAnsi="Calibri" w:cs="Times New Roman"/>
                <w:color w:val="000000"/>
                <w:lang w:eastAsia="de-DE"/>
              </w:rPr>
            </w:pPr>
            <w:r w:rsidRPr="00900FD2">
              <w:rPr>
                <w:rFonts w:ascii="Calibri" w:eastAsia="Times New Roman" w:hAnsi="Calibri" w:cs="Times New Roman"/>
                <w:color w:val="000000"/>
                <w:lang w:eastAsia="de-DE"/>
              </w:rPr>
              <w:t>1</w:t>
            </w:r>
          </w:p>
        </w:tc>
      </w:tr>
      <w:tr w:rsidR="00900FD2" w:rsidRPr="00900FD2" w:rsidTr="00900FD2">
        <w:trPr>
          <w:trHeight w:val="300"/>
        </w:trPr>
        <w:tc>
          <w:tcPr>
            <w:tcW w:w="959" w:type="dxa"/>
            <w:noWrap/>
            <w:hideMark/>
          </w:tcPr>
          <w:p w:rsidR="00900FD2" w:rsidRPr="00900FD2" w:rsidRDefault="00900FD2" w:rsidP="00900FD2">
            <w:pPr>
              <w:spacing w:after="0"/>
              <w:rPr>
                <w:rFonts w:ascii="Calibri" w:eastAsia="Times New Roman" w:hAnsi="Calibri" w:cs="Times New Roman"/>
                <w:color w:val="000000"/>
                <w:lang w:eastAsia="de-DE"/>
              </w:rPr>
            </w:pPr>
            <w:r w:rsidRPr="00900FD2">
              <w:rPr>
                <w:rFonts w:ascii="Calibri" w:eastAsia="Times New Roman" w:hAnsi="Calibri" w:cs="Times New Roman"/>
                <w:color w:val="000000"/>
                <w:lang w:eastAsia="de-DE"/>
              </w:rPr>
              <w:t>HE</w:t>
            </w:r>
          </w:p>
        </w:tc>
        <w:tc>
          <w:tcPr>
            <w:tcW w:w="992" w:type="dxa"/>
            <w:noWrap/>
            <w:hideMark/>
          </w:tcPr>
          <w:p w:rsidR="00900FD2" w:rsidRPr="00900FD2" w:rsidRDefault="00900FD2" w:rsidP="00900FD2">
            <w:pPr>
              <w:spacing w:after="0"/>
              <w:jc w:val="right"/>
              <w:rPr>
                <w:rFonts w:ascii="Calibri" w:eastAsia="Times New Roman" w:hAnsi="Calibri" w:cs="Times New Roman"/>
                <w:color w:val="000000"/>
                <w:lang w:eastAsia="de-DE"/>
              </w:rPr>
            </w:pPr>
            <w:r w:rsidRPr="00900FD2">
              <w:rPr>
                <w:rFonts w:ascii="Calibri" w:eastAsia="Times New Roman" w:hAnsi="Calibri" w:cs="Times New Roman"/>
                <w:color w:val="000000"/>
                <w:lang w:eastAsia="de-DE"/>
              </w:rPr>
              <w:t>10</w:t>
            </w:r>
          </w:p>
        </w:tc>
      </w:tr>
      <w:tr w:rsidR="00900FD2" w:rsidRPr="00900FD2" w:rsidTr="00900FD2">
        <w:trPr>
          <w:trHeight w:val="300"/>
        </w:trPr>
        <w:tc>
          <w:tcPr>
            <w:tcW w:w="959" w:type="dxa"/>
            <w:noWrap/>
            <w:hideMark/>
          </w:tcPr>
          <w:p w:rsidR="00900FD2" w:rsidRPr="00900FD2" w:rsidRDefault="00900FD2" w:rsidP="00900FD2">
            <w:pPr>
              <w:spacing w:after="0"/>
              <w:rPr>
                <w:rFonts w:ascii="Calibri" w:eastAsia="Times New Roman" w:hAnsi="Calibri" w:cs="Times New Roman"/>
                <w:color w:val="000000"/>
                <w:lang w:eastAsia="de-DE"/>
              </w:rPr>
            </w:pPr>
            <w:r w:rsidRPr="00900FD2">
              <w:rPr>
                <w:rFonts w:ascii="Calibri" w:eastAsia="Times New Roman" w:hAnsi="Calibri" w:cs="Times New Roman"/>
                <w:color w:val="000000"/>
                <w:lang w:eastAsia="de-DE"/>
              </w:rPr>
              <w:t>HH</w:t>
            </w:r>
          </w:p>
        </w:tc>
        <w:tc>
          <w:tcPr>
            <w:tcW w:w="992" w:type="dxa"/>
            <w:noWrap/>
            <w:hideMark/>
          </w:tcPr>
          <w:p w:rsidR="00900FD2" w:rsidRPr="00900FD2" w:rsidRDefault="00900FD2" w:rsidP="00900FD2">
            <w:pPr>
              <w:spacing w:after="0"/>
              <w:jc w:val="right"/>
              <w:rPr>
                <w:rFonts w:ascii="Calibri" w:eastAsia="Times New Roman" w:hAnsi="Calibri" w:cs="Times New Roman"/>
                <w:color w:val="000000"/>
                <w:lang w:eastAsia="de-DE"/>
              </w:rPr>
            </w:pPr>
            <w:r w:rsidRPr="00900FD2">
              <w:rPr>
                <w:rFonts w:ascii="Calibri" w:eastAsia="Times New Roman" w:hAnsi="Calibri" w:cs="Times New Roman"/>
                <w:color w:val="000000"/>
                <w:lang w:eastAsia="de-DE"/>
              </w:rPr>
              <w:t>1</w:t>
            </w:r>
          </w:p>
        </w:tc>
      </w:tr>
      <w:tr w:rsidR="00900FD2" w:rsidRPr="00900FD2" w:rsidTr="00900FD2">
        <w:trPr>
          <w:trHeight w:val="300"/>
        </w:trPr>
        <w:tc>
          <w:tcPr>
            <w:tcW w:w="959" w:type="dxa"/>
            <w:noWrap/>
            <w:hideMark/>
          </w:tcPr>
          <w:p w:rsidR="00900FD2" w:rsidRPr="00900FD2" w:rsidRDefault="00900FD2" w:rsidP="00900FD2">
            <w:pPr>
              <w:spacing w:after="0"/>
              <w:rPr>
                <w:rFonts w:ascii="Calibri" w:eastAsia="Times New Roman" w:hAnsi="Calibri" w:cs="Times New Roman"/>
                <w:color w:val="000000"/>
                <w:lang w:eastAsia="de-DE"/>
              </w:rPr>
            </w:pPr>
            <w:r w:rsidRPr="00900FD2">
              <w:rPr>
                <w:rFonts w:ascii="Calibri" w:eastAsia="Times New Roman" w:hAnsi="Calibri" w:cs="Times New Roman"/>
                <w:color w:val="000000"/>
                <w:lang w:eastAsia="de-DE"/>
              </w:rPr>
              <w:t>NI</w:t>
            </w:r>
          </w:p>
        </w:tc>
        <w:tc>
          <w:tcPr>
            <w:tcW w:w="992" w:type="dxa"/>
            <w:noWrap/>
            <w:hideMark/>
          </w:tcPr>
          <w:p w:rsidR="00900FD2" w:rsidRPr="00900FD2" w:rsidRDefault="00900FD2" w:rsidP="00900FD2">
            <w:pPr>
              <w:spacing w:after="0"/>
              <w:jc w:val="right"/>
              <w:rPr>
                <w:rFonts w:ascii="Calibri" w:eastAsia="Times New Roman" w:hAnsi="Calibri" w:cs="Times New Roman"/>
                <w:color w:val="000000"/>
                <w:lang w:eastAsia="de-DE"/>
              </w:rPr>
            </w:pPr>
            <w:r w:rsidRPr="00900FD2">
              <w:rPr>
                <w:rFonts w:ascii="Calibri" w:eastAsia="Times New Roman" w:hAnsi="Calibri" w:cs="Times New Roman"/>
                <w:color w:val="000000"/>
                <w:lang w:eastAsia="de-DE"/>
              </w:rPr>
              <w:t>2</w:t>
            </w:r>
          </w:p>
        </w:tc>
      </w:tr>
      <w:tr w:rsidR="00900FD2" w:rsidRPr="00900FD2" w:rsidTr="00900FD2">
        <w:trPr>
          <w:trHeight w:val="300"/>
        </w:trPr>
        <w:tc>
          <w:tcPr>
            <w:tcW w:w="959" w:type="dxa"/>
            <w:noWrap/>
            <w:hideMark/>
          </w:tcPr>
          <w:p w:rsidR="00900FD2" w:rsidRPr="00900FD2" w:rsidRDefault="00900FD2" w:rsidP="00900FD2">
            <w:pPr>
              <w:spacing w:after="0"/>
              <w:rPr>
                <w:rFonts w:ascii="Calibri" w:eastAsia="Times New Roman" w:hAnsi="Calibri" w:cs="Times New Roman"/>
                <w:color w:val="000000"/>
                <w:lang w:eastAsia="de-DE"/>
              </w:rPr>
            </w:pPr>
            <w:r w:rsidRPr="00900FD2">
              <w:rPr>
                <w:rFonts w:ascii="Calibri" w:eastAsia="Times New Roman" w:hAnsi="Calibri" w:cs="Times New Roman"/>
                <w:color w:val="000000"/>
                <w:lang w:eastAsia="de-DE"/>
              </w:rPr>
              <w:t>NW</w:t>
            </w:r>
          </w:p>
        </w:tc>
        <w:tc>
          <w:tcPr>
            <w:tcW w:w="992" w:type="dxa"/>
            <w:noWrap/>
            <w:hideMark/>
          </w:tcPr>
          <w:p w:rsidR="00900FD2" w:rsidRPr="00900FD2" w:rsidRDefault="00900FD2" w:rsidP="00900FD2">
            <w:pPr>
              <w:spacing w:after="0"/>
              <w:jc w:val="right"/>
              <w:rPr>
                <w:rFonts w:ascii="Calibri" w:eastAsia="Times New Roman" w:hAnsi="Calibri" w:cs="Times New Roman"/>
                <w:color w:val="000000"/>
                <w:lang w:eastAsia="de-DE"/>
              </w:rPr>
            </w:pPr>
            <w:r w:rsidRPr="00900FD2">
              <w:rPr>
                <w:rFonts w:ascii="Calibri" w:eastAsia="Times New Roman" w:hAnsi="Calibri" w:cs="Times New Roman"/>
                <w:color w:val="000000"/>
                <w:lang w:eastAsia="de-DE"/>
              </w:rPr>
              <w:t>86</w:t>
            </w:r>
          </w:p>
        </w:tc>
      </w:tr>
      <w:tr w:rsidR="00900FD2" w:rsidRPr="00900FD2" w:rsidTr="00900FD2">
        <w:trPr>
          <w:trHeight w:val="300"/>
        </w:trPr>
        <w:tc>
          <w:tcPr>
            <w:tcW w:w="959" w:type="dxa"/>
            <w:noWrap/>
            <w:hideMark/>
          </w:tcPr>
          <w:p w:rsidR="00900FD2" w:rsidRPr="00900FD2" w:rsidRDefault="00900FD2" w:rsidP="00900FD2">
            <w:pPr>
              <w:spacing w:after="0"/>
              <w:rPr>
                <w:rFonts w:ascii="Calibri" w:eastAsia="Times New Roman" w:hAnsi="Calibri" w:cs="Times New Roman"/>
                <w:color w:val="000000"/>
                <w:lang w:eastAsia="de-DE"/>
              </w:rPr>
            </w:pPr>
            <w:r w:rsidRPr="00900FD2">
              <w:rPr>
                <w:rFonts w:ascii="Calibri" w:eastAsia="Times New Roman" w:hAnsi="Calibri" w:cs="Times New Roman"/>
                <w:color w:val="000000"/>
                <w:lang w:eastAsia="de-DE"/>
              </w:rPr>
              <w:t>RP</w:t>
            </w:r>
          </w:p>
        </w:tc>
        <w:tc>
          <w:tcPr>
            <w:tcW w:w="992" w:type="dxa"/>
            <w:noWrap/>
            <w:hideMark/>
          </w:tcPr>
          <w:p w:rsidR="00900FD2" w:rsidRPr="00900FD2" w:rsidRDefault="00900FD2" w:rsidP="00900FD2">
            <w:pPr>
              <w:spacing w:after="0"/>
              <w:jc w:val="right"/>
              <w:rPr>
                <w:rFonts w:ascii="Calibri" w:eastAsia="Times New Roman" w:hAnsi="Calibri" w:cs="Times New Roman"/>
                <w:color w:val="000000"/>
                <w:lang w:eastAsia="de-DE"/>
              </w:rPr>
            </w:pPr>
            <w:r w:rsidRPr="00900FD2">
              <w:rPr>
                <w:rFonts w:ascii="Calibri" w:eastAsia="Times New Roman" w:hAnsi="Calibri" w:cs="Times New Roman"/>
                <w:color w:val="000000"/>
                <w:lang w:eastAsia="de-DE"/>
              </w:rPr>
              <w:t>2</w:t>
            </w:r>
          </w:p>
        </w:tc>
      </w:tr>
      <w:tr w:rsidR="00900FD2" w:rsidRPr="00900FD2" w:rsidTr="00900FD2">
        <w:trPr>
          <w:trHeight w:val="300"/>
        </w:trPr>
        <w:tc>
          <w:tcPr>
            <w:tcW w:w="959" w:type="dxa"/>
            <w:noWrap/>
            <w:hideMark/>
          </w:tcPr>
          <w:p w:rsidR="00900FD2" w:rsidRPr="00900FD2" w:rsidRDefault="00900FD2" w:rsidP="00900FD2">
            <w:pPr>
              <w:spacing w:after="0"/>
              <w:rPr>
                <w:rFonts w:ascii="Calibri" w:eastAsia="Times New Roman" w:hAnsi="Calibri" w:cs="Times New Roman"/>
                <w:color w:val="000000"/>
                <w:lang w:eastAsia="de-DE"/>
              </w:rPr>
            </w:pPr>
            <w:r w:rsidRPr="00900FD2">
              <w:rPr>
                <w:rFonts w:ascii="Calibri" w:eastAsia="Times New Roman" w:hAnsi="Calibri" w:cs="Times New Roman"/>
                <w:color w:val="000000"/>
                <w:lang w:eastAsia="de-DE"/>
              </w:rPr>
              <w:t>SH</w:t>
            </w:r>
          </w:p>
        </w:tc>
        <w:tc>
          <w:tcPr>
            <w:tcW w:w="992" w:type="dxa"/>
            <w:noWrap/>
            <w:hideMark/>
          </w:tcPr>
          <w:p w:rsidR="00900FD2" w:rsidRPr="00900FD2" w:rsidRDefault="00900FD2" w:rsidP="00900FD2">
            <w:pPr>
              <w:spacing w:after="0"/>
              <w:jc w:val="right"/>
              <w:rPr>
                <w:rFonts w:ascii="Calibri" w:eastAsia="Times New Roman" w:hAnsi="Calibri" w:cs="Times New Roman"/>
                <w:color w:val="000000"/>
                <w:lang w:eastAsia="de-DE"/>
              </w:rPr>
            </w:pPr>
            <w:r w:rsidRPr="00900FD2">
              <w:rPr>
                <w:rFonts w:ascii="Calibri" w:eastAsia="Times New Roman" w:hAnsi="Calibri" w:cs="Times New Roman"/>
                <w:color w:val="000000"/>
                <w:lang w:eastAsia="de-DE"/>
              </w:rPr>
              <w:t>2</w:t>
            </w:r>
          </w:p>
        </w:tc>
      </w:tr>
    </w:tbl>
    <w:p w:rsidR="00900FD2" w:rsidRDefault="00900FD2" w:rsidP="00900FD2">
      <w:r>
        <w:t xml:space="preserve">Es wurden bisher Fälle aus </w:t>
      </w:r>
      <w:r w:rsidR="00B1110B">
        <w:t xml:space="preserve">49 </w:t>
      </w:r>
      <w:r>
        <w:t>Landkreisen in 10 Bundesländern berichtet.</w:t>
      </w:r>
    </w:p>
    <w:p w:rsidR="008E678C" w:rsidRDefault="00900FD2" w:rsidP="00900FD2">
      <w:pPr>
        <w:pStyle w:val="berschrift2"/>
      </w:pPr>
      <w:r>
        <w:t>Alter und Geschlecht</w:t>
      </w:r>
    </w:p>
    <w:p w:rsidR="00900FD2" w:rsidRDefault="00900FD2" w:rsidP="00900FD2">
      <w:bookmarkStart w:id="0" w:name="_GoBack"/>
      <w:r>
        <w:t>Die Fälle sind zwischen 2 und 68 Jahre alt (Median 36 Jahre, Mittelwert 37 Jahre).</w:t>
      </w:r>
    </w:p>
    <w:p w:rsidR="00900FD2" w:rsidRDefault="00900FD2" w:rsidP="00900FD2">
      <w:r>
        <w:t>Geschlecht ist bei 92 Fällen bekannt, davon sind 60 (65%) männlich, 32 (35%) weiblich.</w:t>
      </w:r>
    </w:p>
    <w:bookmarkEnd w:id="0"/>
    <w:p w:rsidR="00530290" w:rsidRDefault="00530290" w:rsidP="00530290">
      <w:pPr>
        <w:pStyle w:val="berschrift2"/>
      </w:pPr>
      <w:r>
        <w:t>Exposition</w:t>
      </w:r>
    </w:p>
    <w:tbl>
      <w:tblPr>
        <w:tblStyle w:val="Tabellenraster"/>
        <w:tblW w:w="0" w:type="auto"/>
        <w:tblLook w:val="04A0" w:firstRow="1" w:lastRow="0" w:firstColumn="1" w:lastColumn="0" w:noHBand="0" w:noVBand="1"/>
      </w:tblPr>
      <w:tblGrid>
        <w:gridCol w:w="1951"/>
        <w:gridCol w:w="992"/>
      </w:tblGrid>
      <w:tr w:rsidR="00530290" w:rsidTr="00530290">
        <w:tc>
          <w:tcPr>
            <w:tcW w:w="1951" w:type="dxa"/>
          </w:tcPr>
          <w:p w:rsidR="00530290" w:rsidRDefault="00530290" w:rsidP="00530290">
            <w:r>
              <w:t>China</w:t>
            </w:r>
          </w:p>
        </w:tc>
        <w:tc>
          <w:tcPr>
            <w:tcW w:w="992" w:type="dxa"/>
          </w:tcPr>
          <w:p w:rsidR="00530290" w:rsidRDefault="00530290" w:rsidP="00AE4A38">
            <w:pPr>
              <w:jc w:val="right"/>
            </w:pPr>
            <w:r>
              <w:t>2</w:t>
            </w:r>
          </w:p>
        </w:tc>
      </w:tr>
      <w:tr w:rsidR="00530290" w:rsidTr="00530290">
        <w:tc>
          <w:tcPr>
            <w:tcW w:w="1951" w:type="dxa"/>
          </w:tcPr>
          <w:p w:rsidR="00530290" w:rsidRDefault="00530290" w:rsidP="00530290">
            <w:r>
              <w:t>Iran</w:t>
            </w:r>
          </w:p>
        </w:tc>
        <w:tc>
          <w:tcPr>
            <w:tcW w:w="992" w:type="dxa"/>
          </w:tcPr>
          <w:p w:rsidR="00530290" w:rsidRDefault="00530290" w:rsidP="00AE4A38">
            <w:pPr>
              <w:jc w:val="right"/>
            </w:pPr>
            <w:r>
              <w:t>6</w:t>
            </w:r>
          </w:p>
        </w:tc>
      </w:tr>
      <w:tr w:rsidR="00530290" w:rsidTr="00530290">
        <w:tc>
          <w:tcPr>
            <w:tcW w:w="1951" w:type="dxa"/>
          </w:tcPr>
          <w:p w:rsidR="00530290" w:rsidRDefault="00530290" w:rsidP="00530290">
            <w:r>
              <w:t>Italien</w:t>
            </w:r>
          </w:p>
        </w:tc>
        <w:tc>
          <w:tcPr>
            <w:tcW w:w="992" w:type="dxa"/>
          </w:tcPr>
          <w:p w:rsidR="00530290" w:rsidRDefault="00530290" w:rsidP="00AE4A38">
            <w:pPr>
              <w:jc w:val="right"/>
            </w:pPr>
            <w:r>
              <w:t>18</w:t>
            </w:r>
          </w:p>
        </w:tc>
      </w:tr>
      <w:tr w:rsidR="00530290" w:rsidTr="00530290">
        <w:tc>
          <w:tcPr>
            <w:tcW w:w="1951" w:type="dxa"/>
          </w:tcPr>
          <w:p w:rsidR="00530290" w:rsidRDefault="00530290" w:rsidP="00530290">
            <w:r>
              <w:t>NW (Heinsberg)</w:t>
            </w:r>
          </w:p>
        </w:tc>
        <w:tc>
          <w:tcPr>
            <w:tcW w:w="992" w:type="dxa"/>
          </w:tcPr>
          <w:p w:rsidR="00530290" w:rsidRDefault="00530290" w:rsidP="00AE4A38">
            <w:pPr>
              <w:jc w:val="right"/>
            </w:pPr>
            <w:r>
              <w:t>87</w:t>
            </w:r>
          </w:p>
        </w:tc>
      </w:tr>
    </w:tbl>
    <w:p w:rsidR="00530290" w:rsidRDefault="00530290" w:rsidP="00530290">
      <w:r>
        <w:t>Für 140 Fälle (93%) ist bekannt, dass sie entweder Kontakt mit einem bestätigten Fall hatten oder sich in einem Risikogebiet bzw. Gebiet mit einer großen Anzahl von Fällen aufhielten. Bei den anderen Fällen werden derzeit noch Ermittlungen durchgeführt.</w:t>
      </w:r>
    </w:p>
    <w:p w:rsidR="00530290" w:rsidRPr="00530290" w:rsidRDefault="00530290" w:rsidP="00530290"/>
    <w:sectPr w:rsidR="00530290" w:rsidRPr="005302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78C"/>
    <w:rsid w:val="00305B32"/>
    <w:rsid w:val="004B5F6F"/>
    <w:rsid w:val="00530290"/>
    <w:rsid w:val="008E678C"/>
    <w:rsid w:val="00900FD2"/>
    <w:rsid w:val="00A100B7"/>
    <w:rsid w:val="00AE4A38"/>
    <w:rsid w:val="00B1110B"/>
    <w:rsid w:val="00E03E8D"/>
    <w:rsid w:val="00E16B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0290"/>
    <w:pPr>
      <w:spacing w:after="120"/>
    </w:pPr>
  </w:style>
  <w:style w:type="paragraph" w:styleId="berschrift1">
    <w:name w:val="heading 1"/>
    <w:basedOn w:val="Standard"/>
    <w:next w:val="Standard"/>
    <w:link w:val="berschrift1Zchn"/>
    <w:uiPriority w:val="9"/>
    <w:qFormat/>
    <w:rsid w:val="008E678C"/>
    <w:pPr>
      <w:keepNext/>
      <w:keepLines/>
      <w:spacing w:before="120" w:after="0"/>
      <w:outlineLvl w:val="0"/>
    </w:pPr>
    <w:rPr>
      <w:rFonts w:eastAsiaTheme="majorEastAsia" w:cstheme="majorBidi"/>
      <w:b/>
      <w:bCs/>
      <w:color w:val="045AA6"/>
      <w:sz w:val="24"/>
      <w:szCs w:val="28"/>
    </w:rPr>
  </w:style>
  <w:style w:type="paragraph" w:styleId="berschrift2">
    <w:name w:val="heading 2"/>
    <w:basedOn w:val="Standard"/>
    <w:next w:val="Standard"/>
    <w:link w:val="berschrift2Zchn"/>
    <w:uiPriority w:val="9"/>
    <w:unhideWhenUsed/>
    <w:qFormat/>
    <w:rsid w:val="008E678C"/>
    <w:pPr>
      <w:keepNext/>
      <w:keepLines/>
      <w:spacing w:before="120" w:after="0"/>
      <w:outlineLvl w:val="1"/>
    </w:pPr>
    <w:rPr>
      <w:rFonts w:eastAsiaTheme="majorEastAsia" w:cstheme="majorBidi"/>
      <w:b/>
      <w:bCs/>
      <w:color w:val="000000" w:themeColor="tex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678C"/>
    <w:rPr>
      <w:rFonts w:eastAsiaTheme="majorEastAsia" w:cstheme="majorBidi"/>
      <w:b/>
      <w:bCs/>
      <w:color w:val="045AA6"/>
      <w:sz w:val="24"/>
      <w:szCs w:val="28"/>
    </w:rPr>
  </w:style>
  <w:style w:type="paragraph" w:styleId="Titel">
    <w:name w:val="Title"/>
    <w:basedOn w:val="Standard"/>
    <w:next w:val="Standard"/>
    <w:link w:val="TitelZchn"/>
    <w:uiPriority w:val="10"/>
    <w:qFormat/>
    <w:rsid w:val="008E678C"/>
    <w:pPr>
      <w:spacing w:line="240" w:lineRule="auto"/>
      <w:contextualSpacing/>
    </w:pPr>
    <w:rPr>
      <w:rFonts w:eastAsiaTheme="majorEastAsia" w:cstheme="majorBidi"/>
      <w:b/>
      <w:color w:val="045AA6"/>
      <w:spacing w:val="5"/>
      <w:kern w:val="28"/>
      <w:sz w:val="32"/>
      <w:szCs w:val="52"/>
    </w:rPr>
  </w:style>
  <w:style w:type="character" w:customStyle="1" w:styleId="TitelZchn">
    <w:name w:val="Titel Zchn"/>
    <w:basedOn w:val="Absatz-Standardschriftart"/>
    <w:link w:val="Titel"/>
    <w:uiPriority w:val="10"/>
    <w:rsid w:val="008E678C"/>
    <w:rPr>
      <w:rFonts w:eastAsiaTheme="majorEastAsia" w:cstheme="majorBidi"/>
      <w:b/>
      <w:color w:val="045AA6"/>
      <w:spacing w:val="5"/>
      <w:kern w:val="28"/>
      <w:sz w:val="32"/>
      <w:szCs w:val="52"/>
    </w:rPr>
  </w:style>
  <w:style w:type="character" w:customStyle="1" w:styleId="berschrift2Zchn">
    <w:name w:val="Überschrift 2 Zchn"/>
    <w:basedOn w:val="Absatz-Standardschriftart"/>
    <w:link w:val="berschrift2"/>
    <w:uiPriority w:val="9"/>
    <w:rsid w:val="008E678C"/>
    <w:rPr>
      <w:rFonts w:eastAsiaTheme="majorEastAsia" w:cstheme="majorBidi"/>
      <w:b/>
      <w:bCs/>
      <w:color w:val="000000" w:themeColor="text1"/>
      <w:szCs w:val="26"/>
    </w:rPr>
  </w:style>
  <w:style w:type="table" w:styleId="Tabellenraster">
    <w:name w:val="Table Grid"/>
    <w:basedOn w:val="NormaleTabelle"/>
    <w:uiPriority w:val="59"/>
    <w:rsid w:val="00900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0290"/>
    <w:pPr>
      <w:spacing w:after="120"/>
    </w:pPr>
  </w:style>
  <w:style w:type="paragraph" w:styleId="berschrift1">
    <w:name w:val="heading 1"/>
    <w:basedOn w:val="Standard"/>
    <w:next w:val="Standard"/>
    <w:link w:val="berschrift1Zchn"/>
    <w:uiPriority w:val="9"/>
    <w:qFormat/>
    <w:rsid w:val="008E678C"/>
    <w:pPr>
      <w:keepNext/>
      <w:keepLines/>
      <w:spacing w:before="120" w:after="0"/>
      <w:outlineLvl w:val="0"/>
    </w:pPr>
    <w:rPr>
      <w:rFonts w:eastAsiaTheme="majorEastAsia" w:cstheme="majorBidi"/>
      <w:b/>
      <w:bCs/>
      <w:color w:val="045AA6"/>
      <w:sz w:val="24"/>
      <w:szCs w:val="28"/>
    </w:rPr>
  </w:style>
  <w:style w:type="paragraph" w:styleId="berschrift2">
    <w:name w:val="heading 2"/>
    <w:basedOn w:val="Standard"/>
    <w:next w:val="Standard"/>
    <w:link w:val="berschrift2Zchn"/>
    <w:uiPriority w:val="9"/>
    <w:unhideWhenUsed/>
    <w:qFormat/>
    <w:rsid w:val="008E678C"/>
    <w:pPr>
      <w:keepNext/>
      <w:keepLines/>
      <w:spacing w:before="120" w:after="0"/>
      <w:outlineLvl w:val="1"/>
    </w:pPr>
    <w:rPr>
      <w:rFonts w:eastAsiaTheme="majorEastAsia" w:cstheme="majorBidi"/>
      <w:b/>
      <w:bCs/>
      <w:color w:val="000000" w:themeColor="tex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678C"/>
    <w:rPr>
      <w:rFonts w:eastAsiaTheme="majorEastAsia" w:cstheme="majorBidi"/>
      <w:b/>
      <w:bCs/>
      <w:color w:val="045AA6"/>
      <w:sz w:val="24"/>
      <w:szCs w:val="28"/>
    </w:rPr>
  </w:style>
  <w:style w:type="paragraph" w:styleId="Titel">
    <w:name w:val="Title"/>
    <w:basedOn w:val="Standard"/>
    <w:next w:val="Standard"/>
    <w:link w:val="TitelZchn"/>
    <w:uiPriority w:val="10"/>
    <w:qFormat/>
    <w:rsid w:val="008E678C"/>
    <w:pPr>
      <w:spacing w:line="240" w:lineRule="auto"/>
      <w:contextualSpacing/>
    </w:pPr>
    <w:rPr>
      <w:rFonts w:eastAsiaTheme="majorEastAsia" w:cstheme="majorBidi"/>
      <w:b/>
      <w:color w:val="045AA6"/>
      <w:spacing w:val="5"/>
      <w:kern w:val="28"/>
      <w:sz w:val="32"/>
      <w:szCs w:val="52"/>
    </w:rPr>
  </w:style>
  <w:style w:type="character" w:customStyle="1" w:styleId="TitelZchn">
    <w:name w:val="Titel Zchn"/>
    <w:basedOn w:val="Absatz-Standardschriftart"/>
    <w:link w:val="Titel"/>
    <w:uiPriority w:val="10"/>
    <w:rsid w:val="008E678C"/>
    <w:rPr>
      <w:rFonts w:eastAsiaTheme="majorEastAsia" w:cstheme="majorBidi"/>
      <w:b/>
      <w:color w:val="045AA6"/>
      <w:spacing w:val="5"/>
      <w:kern w:val="28"/>
      <w:sz w:val="32"/>
      <w:szCs w:val="52"/>
    </w:rPr>
  </w:style>
  <w:style w:type="character" w:customStyle="1" w:styleId="berschrift2Zchn">
    <w:name w:val="Überschrift 2 Zchn"/>
    <w:basedOn w:val="Absatz-Standardschriftart"/>
    <w:link w:val="berschrift2"/>
    <w:uiPriority w:val="9"/>
    <w:rsid w:val="008E678C"/>
    <w:rPr>
      <w:rFonts w:eastAsiaTheme="majorEastAsia" w:cstheme="majorBidi"/>
      <w:b/>
      <w:bCs/>
      <w:color w:val="000000" w:themeColor="text1"/>
      <w:szCs w:val="26"/>
    </w:rPr>
  </w:style>
  <w:style w:type="table" w:styleId="Tabellenraster">
    <w:name w:val="Table Grid"/>
    <w:basedOn w:val="NormaleTabelle"/>
    <w:uiPriority w:val="59"/>
    <w:rsid w:val="00900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65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703</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Diercke</dc:creator>
  <cp:lastModifiedBy>Rexroth, Ute</cp:lastModifiedBy>
  <cp:revision>2</cp:revision>
  <dcterms:created xsi:type="dcterms:W3CDTF">2020-03-02T11:09:00Z</dcterms:created>
  <dcterms:modified xsi:type="dcterms:W3CDTF">2020-03-02T11:09:00Z</dcterms:modified>
</cp:coreProperties>
</file>