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10.03..2020, 11:00Uhr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Raum Lagezentrum Besprechungsraum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FG32, FG36, AL3, IBBS, ZBS1, ZBS-L, </w:t>
          </w:r>
          <w:r>
            <w:rPr>
              <w:b/>
              <w:i/>
              <w:sz w:val="22"/>
            </w:rPr>
            <w:br/>
            <w:t xml:space="preserve">INIG, ZIG-L,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tbl>
      <w:tblPr>
        <w:tblStyle w:val="Tabellenraster"/>
        <w:tblW w:w="8897" w:type="dxa"/>
        <w:tblLook w:val="00A0" w:firstRow="1" w:lastRow="0" w:firstColumn="1" w:lastColumn="0" w:noHBand="0" w:noVBand="0"/>
      </w:tblPr>
      <w:tblGrid>
        <w:gridCol w:w="684"/>
        <w:gridCol w:w="5945"/>
        <w:gridCol w:w="2268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</w:t>
            </w:r>
          </w:p>
        </w:tc>
        <w:tc>
          <w:tcPr>
            <w:tcW w:w="2268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Aktuelle Lage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Schwere, Risikofaktoren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Risikogebiete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Ganz Italien als </w:t>
            </w:r>
            <w:proofErr w:type="spellStart"/>
            <w:r>
              <w:t>Riskogebiet</w:t>
            </w:r>
            <w:proofErr w:type="spellEnd"/>
            <w:r>
              <w:t xml:space="preserve"> (</w:t>
            </w:r>
            <w:proofErr w:type="spellStart"/>
            <w:r>
              <w:t>Wieler</w:t>
            </w:r>
            <w:proofErr w:type="spellEnd"/>
            <w:r>
              <w:t>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70% aller in Südtirol Exponierten waren in Wolkenstein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Departement Haut-Rhin (Oberelsass ) oder Region „Grand Est“ als Risikogebiet? (BW hat  Haut-Rhin  bereits als Risikogebiet erklärt)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Nordkorea als Risikogebiet? (Anfrage AA)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Maßnahmen International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Schwere, Cluster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2 Todesfälle in NRW (Heinsberg, Essen)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Berichterstattung wird umgestellt:  die epidemiologischen Auswertungen beziehen sich nur noch auf die elektronisch übermittelten Daten. Für eine Übergangszeit werden die absoluten Fallzahlen noch täglich bei den Bundesländern erfragt.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9 positive unter Rückkehrern aus Tel Aviv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RKI Team in Freising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RKI Team heute nach Nürnberg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Amtshilfeersuchen NRW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Priorisierung Amtshilfeersuchen</w:t>
            </w:r>
          </w:p>
        </w:tc>
        <w:tc>
          <w:tcPr>
            <w:tcW w:w="2268" w:type="dxa"/>
          </w:tcPr>
          <w:p/>
          <w:p>
            <w:r>
              <w:t>ZIG1</w:t>
            </w:r>
          </w:p>
          <w:p>
            <w:r>
              <w:br/>
              <w:t>FG36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Erkenntnisse über Erreger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2268" w:type="dxa"/>
          </w:tcPr>
          <w:p/>
          <w:p>
            <w:r>
              <w:t>alle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3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lastRenderedPageBreak/>
              <w:t>Finalisierung Dokument „Rationale Risikobewertung“</w:t>
            </w:r>
          </w:p>
          <w:p>
            <w:pPr>
              <w:pStyle w:val="Listenabsatz"/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2268" w:type="dxa"/>
          </w:tcPr>
          <w:p>
            <w:r>
              <w:lastRenderedPageBreak/>
              <w:t>alle</w:t>
            </w:r>
          </w:p>
        </w:tc>
      </w:tr>
      <w:tr>
        <w:tc>
          <w:tcPr>
            <w:tcW w:w="684" w:type="dxa"/>
          </w:tcPr>
          <w:p>
            <w:r>
              <w:t>4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2268" w:type="dxa"/>
          </w:tcPr>
          <w:p>
            <w:r>
              <w:t>Presse</w:t>
            </w:r>
          </w:p>
          <w:p/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Dokumente</w:t>
            </w:r>
          </w:p>
        </w:tc>
        <w:tc>
          <w:tcPr>
            <w:tcW w:w="2268" w:type="dxa"/>
          </w:tcPr>
          <w:p/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Labordiagnostik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2268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2268" w:type="dxa"/>
          </w:tcPr>
          <w:p>
            <w:r>
              <w:t>IBBS/FG14/FG37</w:t>
            </w:r>
          </w:p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2268" w:type="dxa"/>
          </w:tcPr>
          <w:p/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2268" w:type="dxa"/>
          </w:tcPr>
          <w:p/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Transport und Grenzübergangsstellen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2268" w:type="dxa"/>
          </w:tcPr>
          <w:p>
            <w:r>
              <w:t>FG32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Internationales</w:t>
            </w:r>
          </w:p>
          <w:p>
            <w:pPr>
              <w:rPr>
                <w:b/>
              </w:rPr>
            </w:pPr>
          </w:p>
        </w:tc>
        <w:tc>
          <w:tcPr>
            <w:tcW w:w="2268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Information aus dem Lagezentrum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</w:p>
        </w:tc>
        <w:tc>
          <w:tcPr>
            <w:tcW w:w="2268" w:type="dxa"/>
          </w:tcPr>
          <w:p/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5945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Mittwoch , 11.3..2020, 11:00-12:30</w:t>
            </w:r>
          </w:p>
        </w:tc>
        <w:tc>
          <w:tcPr>
            <w:tcW w:w="2268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  <w:bookmarkStart w:id="0" w:name="_GoBack"/>
    <w:bookmarkEnd w:id="0"/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 xml:space="preserve">Koordinierungsstelle des RKI </w:t>
    </w:r>
    <w:r>
      <w:rPr>
        <w:color w:val="1F497D" w:themeColor="text2"/>
      </w:rPr>
      <w:tab/>
    </w:r>
    <w:r>
      <w:rPr>
        <w:color w:val="1F497D" w:themeColor="text2"/>
      </w:rPr>
      <w:tab/>
      <w:t>Agenda der 2019nCoV-Lage-AG</w:t>
    </w:r>
    <w:r>
      <w:rPr>
        <w:highlight w:val="lightGray"/>
      </w:rPr>
      <w:t xml:space="preserve"> 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F21567"/>
    <w:multiLevelType w:val="hybridMultilevel"/>
    <w:tmpl w:val="91FE2A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72AEE8-60B8-4363-BD7C-F087C767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Rexroth</dc:creator>
  <cp:lastModifiedBy>Kovacev-Wegener, Maja</cp:lastModifiedBy>
  <cp:revision>25</cp:revision>
  <cp:lastPrinted>2017-11-06T06:42:00Z</cp:lastPrinted>
  <dcterms:created xsi:type="dcterms:W3CDTF">2020-01-15T13:51:00Z</dcterms:created>
  <dcterms:modified xsi:type="dcterms:W3CDTF">2022-12-22T10:59:00Z</dcterms:modified>
</cp:coreProperties>
</file>