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 04.2020,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Extra Papier zu Erstaufnahmeeinrichtungen? 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Sachstand Flussschema Bevölkerung „COVID-19: Bin ich betroffen und was ist zu tun? Orientierungshilfe für Bürgerinnen und Bürger“</w:t>
            </w:r>
          </w:p>
        </w:tc>
        <w:tc>
          <w:tcPr>
            <w:tcW w:w="1818" w:type="dxa"/>
          </w:tcPr>
          <w:p/>
          <w:p>
            <w:r>
              <w:t>IBBS</w:t>
            </w:r>
          </w:p>
          <w:p/>
          <w:p/>
          <w:p/>
        </w:tc>
      </w:tr>
      <w:tr>
        <w:tc>
          <w:tcPr>
            <w:tcW w:w="631" w:type="dxa"/>
          </w:tcPr>
          <w:p>
            <w:r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Unterstützungsangebot China – Medizinisches Personal</w:t>
            </w:r>
          </w:p>
        </w:tc>
        <w:tc>
          <w:tcPr>
            <w:tcW w:w="1818" w:type="dxa"/>
          </w:tcPr>
          <w:p/>
          <w:p>
            <w:r>
              <w:t>IBBS</w:t>
            </w:r>
          </w:p>
        </w:tc>
      </w:tr>
      <w:tr>
        <w:tc>
          <w:tcPr>
            <w:tcW w:w="631" w:type="dxa"/>
          </w:tcPr>
          <w:p>
            <w:r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Klinisch-Epidemiologisch bestätigten Fällen</w:t>
            </w:r>
          </w:p>
        </w:tc>
        <w:tc>
          <w:tcPr>
            <w:tcW w:w="1818" w:type="dxa"/>
          </w:tcPr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Quarentänepflicht</w:t>
            </w:r>
            <w:proofErr w:type="spellEnd"/>
            <w:r>
              <w:t xml:space="preserve"> für Einreisende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BMI/BMEL Konzept für Erntehelfer</w:t>
            </w: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16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Straffung der Krisenstabssitzungen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Dienstag 08.04.2020, 13:00-13:30 via </w:t>
            </w:r>
            <w:proofErr w:type="spellStart"/>
            <w:r>
              <w:t>Vitero</w:t>
            </w:r>
            <w:proofErr w:type="spellEnd"/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5C9C5-886E-42FD-9C89-FAC7BCBF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E8E7-4E78-4293-BE0D-8E110BFA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9</cp:revision>
  <cp:lastPrinted>2020-03-13T12:00:00Z</cp:lastPrinted>
  <dcterms:created xsi:type="dcterms:W3CDTF">2020-04-07T07:45:00Z</dcterms:created>
  <dcterms:modified xsi:type="dcterms:W3CDTF">2022-12-22T11:15:00Z</dcterms:modified>
</cp:coreProperties>
</file>