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 (entfallen, 10.04.2020)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Situation in der Erstaufnahmeeinrichtung Halberstadt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Differenzierte Darstellung der Surveillance- und Monitoring-Systeme am RKI</w:t>
            </w: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Darstellung der RKI-</w:t>
            </w:r>
            <w:proofErr w:type="spellStart"/>
            <w:r>
              <w:t>Surveillancesysteme</w:t>
            </w:r>
            <w:proofErr w:type="spellEnd"/>
            <w:r>
              <w:t xml:space="preserve"> bezogen auf das Thesenpapier Pandemie (gestrige E-Mail 12:19)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Flussschema für die Bevölkerung (veröffentlicht)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Management von COVID-19-Ausbrüchen im Gesundheitswesen (Diskussion)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Gesamtdokument: Schutz von Pflege-/ Alten- und </w:t>
            </w:r>
            <w:r>
              <w:lastRenderedPageBreak/>
              <w:t>Behinderteneinrichtungen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Prognose benötigter Intensivbetten für SARS-CoV-2 Fälle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Optionen zur getrennten Versorgung von COVID-19-Verdachtsfällen / -Fällen und anderen Patienten im stationären Bereich (Diskussion)</w:t>
            </w:r>
          </w:p>
        </w:tc>
        <w:tc>
          <w:tcPr>
            <w:tcW w:w="1818" w:type="dxa"/>
          </w:tcPr>
          <w:p/>
          <w:p>
            <w:r>
              <w:t>IBBS</w:t>
            </w:r>
          </w:p>
          <w:p>
            <w:r>
              <w:t>FG37</w:t>
            </w:r>
          </w:p>
          <w:p/>
          <w:p>
            <w:r>
              <w:t>FG37</w:t>
            </w:r>
          </w:p>
          <w:p/>
          <w:p>
            <w:r>
              <w:t>FG37</w:t>
            </w:r>
          </w:p>
        </w:tc>
      </w:tr>
      <w:tr>
        <w:tc>
          <w:tcPr>
            <w:tcW w:w="631" w:type="dxa"/>
          </w:tcPr>
          <w:p>
            <w:r>
              <w:lastRenderedPageBreak/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Zwischenstand der geplanten </w:t>
            </w:r>
            <w:proofErr w:type="spellStart"/>
            <w:r>
              <w:t>seeologischen</w:t>
            </w:r>
            <w:proofErr w:type="spellEnd"/>
            <w:r>
              <w:t xml:space="preserve"> Studien</w:t>
            </w:r>
          </w:p>
        </w:tc>
        <w:tc>
          <w:tcPr>
            <w:tcW w:w="1818" w:type="dxa"/>
          </w:tcPr>
          <w:p>
            <w:r>
              <w:t>FG17/ZBS1/</w:t>
            </w:r>
            <w:proofErr w:type="spellStart"/>
            <w:r>
              <w:t>Präs</w:t>
            </w:r>
            <w:proofErr w:type="spellEnd"/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 Beteiligung an Auswertung LEOSS-Daten</w:t>
            </w: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Mund-Nasen-Bedeckung (s. Dokument von Herrn Haas)</w:t>
            </w:r>
          </w:p>
        </w:tc>
        <w:tc>
          <w:tcPr>
            <w:tcW w:w="1818" w:type="dxa"/>
          </w:tcPr>
          <w:p>
            <w:proofErr w:type="spellStart"/>
            <w:r>
              <w:t>Präs</w:t>
            </w:r>
            <w:proofErr w:type="spellEnd"/>
          </w:p>
          <w:p/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Meldepflicht für serologische Nachweise</w:t>
            </w:r>
          </w:p>
        </w:tc>
        <w:tc>
          <w:tcPr>
            <w:tcW w:w="1818" w:type="dxa"/>
          </w:tcPr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14.04.2020,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E64C0-13A7-43C2-84F9-9066BBD7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2020-04-11T08:40:00Z</cp:lastPrinted>
  <dcterms:created xsi:type="dcterms:W3CDTF">2020-03-13T12:06:00Z</dcterms:created>
  <dcterms:modified xsi:type="dcterms:W3CDTF">2022-12-22T11:18:00Z</dcterms:modified>
</cp:coreProperties>
</file>