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DIVI Notaufnahmeregister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200"/>
            </w:pPr>
            <w:r>
              <w:t>ÖGD-Stärkung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810" w:type="dxa"/>
          </w:tcPr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Sprachregelung zu Konzepten von Institutionen/Organisationen/Verbänden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Papier „</w:t>
            </w:r>
            <w:proofErr w:type="spellStart"/>
            <w:r>
              <w:t>Backtolife</w:t>
            </w:r>
            <w:proofErr w:type="spellEnd"/>
            <w:r>
              <w:t>“ der KBV (Seite 6, Bezug auf Tracking App und RKI)</w:t>
            </w:r>
          </w:p>
        </w:tc>
        <w:tc>
          <w:tcPr>
            <w:tcW w:w="1810" w:type="dxa"/>
          </w:tcPr>
          <w:p/>
          <w:p>
            <w:r>
              <w:t>FG36</w:t>
            </w:r>
          </w:p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Konzept zur Impfung?</w:t>
            </w:r>
          </w:p>
        </w:tc>
        <w:tc>
          <w:tcPr>
            <w:tcW w:w="1810" w:type="dxa"/>
          </w:tcPr>
          <w:p/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Rechtsänderung IfSG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10" w:type="dxa"/>
          </w:tcPr>
          <w:p>
            <w:r>
              <w:t>Präs/Alle</w:t>
            </w:r>
          </w:p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1"/>
              </w:numPr>
              <w:ind w:left="450" w:hanging="232"/>
              <w:rPr>
                <w:b/>
              </w:r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t>Nächste Sitzung: Donnerstag 24.04.2020, 11:00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58E24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96D89-2FBC-406E-9058-8D84E57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</cp:revision>
  <cp:lastPrinted>2020-03-13T12:00:00Z</cp:lastPrinted>
  <dcterms:created xsi:type="dcterms:W3CDTF">2020-04-23T08:06:00Z</dcterms:created>
  <dcterms:modified xsi:type="dcterms:W3CDTF">2022-12-22T11:24:00Z</dcterms:modified>
</cp:coreProperties>
</file>