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25" w:rsidRDefault="00335025" w:rsidP="00335025">
      <w:pPr>
        <w:jc w:val="both"/>
        <w:rPr>
          <w:b/>
        </w:rPr>
      </w:pPr>
      <w:bookmarkStart w:id="0" w:name="_GoBack"/>
      <w:bookmarkEnd w:id="0"/>
      <w:r>
        <w:rPr>
          <w:b/>
        </w:rPr>
        <w:t>Offene Fragen</w:t>
      </w:r>
    </w:p>
    <w:p w:rsidR="00335025" w:rsidRPr="00AD2E50" w:rsidRDefault="00335025" w:rsidP="00335025">
      <w:pPr>
        <w:jc w:val="both"/>
        <w:rPr>
          <w:u w:val="single"/>
        </w:rPr>
      </w:pPr>
      <w:r>
        <w:rPr>
          <w:u w:val="single"/>
        </w:rPr>
        <w:t>Begriffsklärung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5"/>
        <w:gridCol w:w="5463"/>
      </w:tblGrid>
      <w:tr w:rsidR="00335025" w:rsidTr="0015734F">
        <w:tc>
          <w:tcPr>
            <w:tcW w:w="5098" w:type="dxa"/>
          </w:tcPr>
          <w:p w:rsidR="00335025" w:rsidRPr="00E031DF" w:rsidRDefault="00335025" w:rsidP="0015734F">
            <w:pPr>
              <w:rPr>
                <w:b/>
              </w:rPr>
            </w:pPr>
            <w:r w:rsidRPr="00E031DF">
              <w:rPr>
                <w:b/>
              </w:rPr>
              <w:t>Frage</w:t>
            </w:r>
          </w:p>
        </w:tc>
        <w:tc>
          <w:tcPr>
            <w:tcW w:w="8647" w:type="dxa"/>
          </w:tcPr>
          <w:p w:rsidR="00335025" w:rsidRPr="00E031DF" w:rsidRDefault="00335025" w:rsidP="0015734F">
            <w:pPr>
              <w:rPr>
                <w:b/>
              </w:rPr>
            </w:pPr>
            <w:r w:rsidRPr="00E031DF">
              <w:rPr>
                <w:b/>
              </w:rPr>
              <w:t>Antwort</w:t>
            </w:r>
          </w:p>
        </w:tc>
      </w:tr>
      <w:tr w:rsidR="00335025" w:rsidTr="0015734F">
        <w:tc>
          <w:tcPr>
            <w:tcW w:w="5098" w:type="dxa"/>
          </w:tcPr>
          <w:p w:rsidR="00335025" w:rsidRDefault="00335025" w:rsidP="0033502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7F2336">
              <w:t>Wie werden "</w:t>
            </w:r>
            <w:r w:rsidRPr="0074173F">
              <w:rPr>
                <w:i/>
              </w:rPr>
              <w:t>Cluster</w:t>
            </w:r>
            <w:r w:rsidRPr="007F2336">
              <w:t xml:space="preserve">" definiert? </w:t>
            </w:r>
          </w:p>
        </w:tc>
        <w:tc>
          <w:tcPr>
            <w:tcW w:w="8647" w:type="dxa"/>
          </w:tcPr>
          <w:p w:rsidR="00335025" w:rsidRDefault="00335025" w:rsidP="0015734F">
            <w:pPr>
              <w:jc w:val="both"/>
            </w:pPr>
          </w:p>
        </w:tc>
      </w:tr>
      <w:tr w:rsidR="00335025" w:rsidTr="0015734F">
        <w:tc>
          <w:tcPr>
            <w:tcW w:w="5098" w:type="dxa"/>
          </w:tcPr>
          <w:p w:rsidR="00335025" w:rsidRDefault="00335025" w:rsidP="00335025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 xml:space="preserve">Wie werden </w:t>
            </w:r>
            <w:r w:rsidRPr="0074173F">
              <w:rPr>
                <w:i/>
              </w:rPr>
              <w:t>Erkrankungshäufungen</w:t>
            </w:r>
            <w:r>
              <w:t xml:space="preserve"> definiert? </w:t>
            </w:r>
          </w:p>
        </w:tc>
        <w:tc>
          <w:tcPr>
            <w:tcW w:w="8647" w:type="dxa"/>
          </w:tcPr>
          <w:p w:rsidR="00335025" w:rsidRDefault="00335025" w:rsidP="0033502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…</w:t>
            </w:r>
          </w:p>
        </w:tc>
      </w:tr>
      <w:tr w:rsidR="00335025" w:rsidTr="0015734F">
        <w:tc>
          <w:tcPr>
            <w:tcW w:w="5098" w:type="dxa"/>
          </w:tcPr>
          <w:p w:rsidR="00335025" w:rsidRDefault="00335025" w:rsidP="00335025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 xml:space="preserve">Wie wird </w:t>
            </w:r>
            <w:r w:rsidRPr="0074173F">
              <w:rPr>
                <w:i/>
              </w:rPr>
              <w:t>erhöhte lokale Inzidenz</w:t>
            </w:r>
            <w:r>
              <w:t xml:space="preserve"> definiert? Warum dieser Schwellenwert?</w:t>
            </w:r>
          </w:p>
        </w:tc>
        <w:tc>
          <w:tcPr>
            <w:tcW w:w="8647" w:type="dxa"/>
          </w:tcPr>
          <w:p w:rsidR="00335025" w:rsidRDefault="00335025" w:rsidP="0015734F">
            <w:pPr>
              <w:jc w:val="both"/>
            </w:pPr>
            <w:r>
              <w:t>Ab Inzidenz 50/100.000 vgl. Verordnung</w:t>
            </w:r>
          </w:p>
          <w:p w:rsidR="00335025" w:rsidRDefault="00335025" w:rsidP="0015734F">
            <w:pPr>
              <w:jc w:val="both"/>
            </w:pPr>
            <w:r>
              <w:t xml:space="preserve">Begründung: </w:t>
            </w:r>
          </w:p>
          <w:p w:rsidR="00335025" w:rsidRDefault="00335025" w:rsidP="0015734F">
            <w:pPr>
              <w:jc w:val="both"/>
            </w:pPr>
            <w:r>
              <w:rPr>
                <w:color w:val="FF0000"/>
              </w:rPr>
              <w:t>RKI: Dies ist ein Signalwert. Bei Überschreitung muss die Situation im Hinblick auf Maßnahmen lokal/ regional geprüft werden</w:t>
            </w:r>
          </w:p>
        </w:tc>
      </w:tr>
    </w:tbl>
    <w:p w:rsidR="00CD556A" w:rsidRDefault="00CD556A"/>
    <w:sectPr w:rsidR="00CD55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ndesSerif Office">
    <w:altName w:val="Book Antiqua"/>
    <w:charset w:val="00"/>
    <w:family w:val="roman"/>
    <w:pitch w:val="variable"/>
    <w:sig w:usb0="00000001" w:usb1="4000206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4BB0"/>
    <w:multiLevelType w:val="hybridMultilevel"/>
    <w:tmpl w:val="CF5441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9EA92E">
      <w:numFmt w:val="bullet"/>
      <w:lvlText w:val="-"/>
      <w:lvlJc w:val="left"/>
      <w:pPr>
        <w:ind w:left="2520" w:hanging="360"/>
      </w:pPr>
      <w:rPr>
        <w:rFonts w:ascii="BundesSerif Office" w:eastAsiaTheme="minorHAnsi" w:hAnsi="BundesSerif Office" w:cstheme="minorBidi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4F6B93"/>
    <w:multiLevelType w:val="hybridMultilevel"/>
    <w:tmpl w:val="71CC2E40"/>
    <w:lvl w:ilvl="0" w:tplc="EA8EF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25"/>
    <w:rsid w:val="00327CD5"/>
    <w:rsid w:val="00335025"/>
    <w:rsid w:val="00CD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5025"/>
    <w:pPr>
      <w:spacing w:after="160" w:line="259" w:lineRule="auto"/>
    </w:pPr>
    <w:rPr>
      <w:rFonts w:ascii="BundesSerif Office" w:hAnsi="BundesSerif Offic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35025"/>
    <w:pPr>
      <w:spacing w:after="0" w:line="240" w:lineRule="auto"/>
    </w:pPr>
    <w:rPr>
      <w:rFonts w:ascii="BundesSerif Office" w:hAnsi="BundesSerif Offic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35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5025"/>
    <w:pPr>
      <w:spacing w:after="160" w:line="259" w:lineRule="auto"/>
    </w:pPr>
    <w:rPr>
      <w:rFonts w:ascii="BundesSerif Office" w:hAnsi="BundesSerif Offic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35025"/>
    <w:pPr>
      <w:spacing w:after="0" w:line="240" w:lineRule="auto"/>
    </w:pPr>
    <w:rPr>
      <w:rFonts w:ascii="BundesSerif Office" w:hAnsi="BundesSerif Offic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35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327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Mielke, Martin</dc:creator>
  <cp:lastModifiedBy>Koch, Judith</cp:lastModifiedBy>
  <cp:revision>2</cp:revision>
  <dcterms:created xsi:type="dcterms:W3CDTF">2020-05-07T11:27:00Z</dcterms:created>
  <dcterms:modified xsi:type="dcterms:W3CDTF">2020-05-07T11:27:00Z</dcterms:modified>
</cp:coreProperties>
</file>