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6D" w:rsidRPr="00F21C56" w:rsidRDefault="00F21C56">
      <w:pPr>
        <w:rPr>
          <w:b/>
        </w:rPr>
      </w:pPr>
      <w:r>
        <w:t>Bitte unter Labordiagnostik</w:t>
      </w:r>
      <w:r>
        <w:br/>
      </w:r>
      <w:r w:rsidRPr="00F21C56">
        <w:rPr>
          <w:b/>
        </w:rPr>
        <w:t>„</w:t>
      </w:r>
      <w:r w:rsidR="00CD0E0D" w:rsidRPr="00F21C56">
        <w:rPr>
          <w:b/>
        </w:rPr>
        <w:t>Einschätzung von Antigentesten</w:t>
      </w:r>
      <w:r w:rsidRPr="00F21C56">
        <w:rPr>
          <w:b/>
        </w:rPr>
        <w:t>“</w:t>
      </w:r>
    </w:p>
    <w:p w:rsidR="00F21C56" w:rsidRDefault="00F21C56" w:rsidP="00F21C56">
      <w:pPr>
        <w:pStyle w:val="NurText"/>
      </w:pPr>
      <w:r>
        <w:t xml:space="preserve">Quelle:  </w:t>
      </w:r>
    </w:p>
    <w:p w:rsidR="00F21C56" w:rsidRDefault="00F21C56" w:rsidP="00F21C56">
      <w:pPr>
        <w:pStyle w:val="NurText"/>
      </w:pPr>
      <w:r>
        <w:rPr>
          <w:lang w:eastAsia="de-DE"/>
        </w:rPr>
        <w:t>-----Ursprüngliche Nachricht-----</w:t>
      </w:r>
      <w:r>
        <w:rPr>
          <w:lang w:eastAsia="de-DE"/>
        </w:rPr>
        <w:br/>
        <w:t xml:space="preserve">Von: Rexroth, Ute </w:t>
      </w:r>
      <w:r>
        <w:rPr>
          <w:lang w:eastAsia="de-DE"/>
        </w:rPr>
        <w:br/>
        <w:t>Gesendet: Dienstag, 12. Mai 2020 16:54</w:t>
      </w:r>
      <w:r>
        <w:rPr>
          <w:lang w:eastAsia="de-DE"/>
        </w:rPr>
        <w:br/>
        <w:t>An: Mielke, Martin</w:t>
      </w:r>
      <w:r>
        <w:rPr>
          <w:lang w:eastAsia="de-DE"/>
        </w:rPr>
        <w:br/>
        <w:t>Cc: Hamouda, Osamah; Eckmanns, Tim; Diercke, Michaela; nCoV-Lage; Schaade, Lars</w:t>
      </w:r>
      <w:r>
        <w:rPr>
          <w:lang w:eastAsia="de-DE"/>
        </w:rPr>
        <w:br/>
        <w:t>Betreff: Testindikation bei asymptomatischen Kontakten?</w:t>
      </w:r>
    </w:p>
    <w:p w:rsidR="00F21C56" w:rsidRDefault="00F21C56" w:rsidP="00F21C56">
      <w:pPr>
        <w:pStyle w:val="NurText"/>
      </w:pPr>
    </w:p>
    <w:p w:rsidR="00F21C56" w:rsidRDefault="00F21C56" w:rsidP="00F21C56">
      <w:pPr>
        <w:pStyle w:val="NurText"/>
      </w:pPr>
      <w:r>
        <w:t xml:space="preserve">Lieber Herr Mielke, </w:t>
      </w:r>
    </w:p>
    <w:p w:rsidR="00F21C56" w:rsidRDefault="00F21C56" w:rsidP="00F21C56">
      <w:pPr>
        <w:pStyle w:val="NurText"/>
      </w:pPr>
    </w:p>
    <w:p w:rsidR="00F21C56" w:rsidRDefault="00F21C56" w:rsidP="00F21C56">
      <w:pPr>
        <w:pStyle w:val="NurText"/>
      </w:pPr>
      <w:r>
        <w:t>in der AGI wurde gerade gefragt, wann und wo in unseren Papieren die Empfehlung zur Testung asymptomatischer Kontaktpersonen umgesetzt wird.</w:t>
      </w:r>
    </w:p>
    <w:p w:rsidR="00F21C56" w:rsidRDefault="00F21C56" w:rsidP="00F21C56">
      <w:pPr>
        <w:pStyle w:val="NurText"/>
      </w:pPr>
      <w:r>
        <w:t xml:space="preserve">Im Strategiepapier von Herrn Spahn war es ja schon länger formuliert. Sie hatten ja gesagt, dass in der AG-Diagnostik dahingehend  weitestgehend Einigkeit darüber bestand, oder? Die meisten AGI-Kolleginnen und Kollegen würde das inzwischen befürworten, z.B., wenn ein Schüler KP 1 geworden ist, aber bis zu dieser Feststellung in die Schule ging.  </w:t>
      </w:r>
    </w:p>
    <w:p w:rsidR="00F21C56" w:rsidRDefault="00F21C56" w:rsidP="00F21C56">
      <w:pPr>
        <w:pStyle w:val="NurText"/>
      </w:pPr>
    </w:p>
    <w:p w:rsidR="00F21C56" w:rsidRDefault="00F21C56" w:rsidP="00F21C56">
      <w:pPr>
        <w:pStyle w:val="NurText"/>
      </w:pPr>
      <w:r>
        <w:t xml:space="preserve">Es ergeben sich daraus Fragestellungen, z.B.  wird dann serielles Testen empfohlen. Es gab auch weitere Fragen, z.B. wie man den zeitrahmen für die  </w:t>
      </w:r>
      <w:proofErr w:type="spellStart"/>
      <w:r>
        <w:t>KoNa</w:t>
      </w:r>
      <w:proofErr w:type="spellEnd"/>
      <w:r>
        <w:t xml:space="preserve"> bei asymptomatischen Fällen definiert. (wird von </w:t>
      </w:r>
      <w:proofErr w:type="spellStart"/>
      <w:r>
        <w:t>Fg</w:t>
      </w:r>
      <w:proofErr w:type="spellEnd"/>
      <w:r>
        <w:t xml:space="preserve"> 36/ Udo Buchholz bearbeitet)</w:t>
      </w:r>
    </w:p>
    <w:p w:rsidR="00F21C56" w:rsidRDefault="00F21C56" w:rsidP="00F21C56">
      <w:pPr>
        <w:pStyle w:val="NurText"/>
      </w:pPr>
    </w:p>
    <w:p w:rsidR="00F21C56" w:rsidRDefault="00F21C56" w:rsidP="00F21C56">
      <w:pPr>
        <w:pStyle w:val="NurText"/>
      </w:pPr>
      <w:r>
        <w:t>Da es darüber hinaus noch weitere Fragen zum Testen gab, z.B. zur Einschätzung von Antigentesten - könnten Sie am Donnerstag wieder zeitweise dazu kommen?</w:t>
      </w:r>
    </w:p>
    <w:p w:rsidR="00F21C56" w:rsidRDefault="00F21C56" w:rsidP="00F21C56">
      <w:pPr>
        <w:pStyle w:val="NurText"/>
      </w:pPr>
      <w:bookmarkStart w:id="0" w:name="_GoBack"/>
      <w:bookmarkEnd w:id="0"/>
    </w:p>
    <w:p w:rsidR="00F21C56" w:rsidRDefault="00F21C56" w:rsidP="00F21C56">
      <w:pPr>
        <w:pStyle w:val="NurText"/>
      </w:pPr>
      <w:r>
        <w:t>Vielen Dank!</w:t>
      </w:r>
    </w:p>
    <w:p w:rsidR="00F21C56" w:rsidRDefault="00F21C56" w:rsidP="00F21C56">
      <w:pPr>
        <w:pStyle w:val="NurText"/>
      </w:pPr>
      <w:r>
        <w:t>Ute Rexroth</w:t>
      </w:r>
    </w:p>
    <w:p w:rsidR="00F21C56" w:rsidRDefault="00F21C56" w:rsidP="00F21C56">
      <w:pPr>
        <w:pStyle w:val="NurText"/>
      </w:pPr>
    </w:p>
    <w:p w:rsidR="00F21C56" w:rsidRDefault="00F21C56"/>
    <w:p w:rsidR="00F21C56" w:rsidRDefault="00F21C56"/>
    <w:sectPr w:rsidR="00F21C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0D"/>
    <w:rsid w:val="0037156D"/>
    <w:rsid w:val="00CD0E0D"/>
    <w:rsid w:val="00F2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F21C56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21C5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F21C56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21C5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Barbara Schink</dc:creator>
  <cp:lastModifiedBy>Susanne Barbara Schink</cp:lastModifiedBy>
  <cp:revision>2</cp:revision>
  <dcterms:created xsi:type="dcterms:W3CDTF">2020-05-12T15:04:00Z</dcterms:created>
  <dcterms:modified xsi:type="dcterms:W3CDTF">2020-05-12T15:06:00Z</dcterms:modified>
</cp:coreProperties>
</file>