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477"/>
        <w:gridCol w:w="7468"/>
        <w:gridCol w:w="956"/>
      </w:tblGrid>
      <w:tr>
        <w:tc>
          <w:tcPr>
            <w:tcW w:w="47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956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477" w:type="dxa"/>
          </w:tcPr>
          <w:p>
            <w:r>
              <w:t>1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ICOSARI</w:t>
            </w:r>
          </w:p>
        </w:tc>
        <w:tc>
          <w:tcPr>
            <w:tcW w:w="956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477" w:type="dxa"/>
          </w:tcPr>
          <w:p>
            <w:r>
              <w:t>2</w:t>
            </w:r>
          </w:p>
        </w:tc>
        <w:tc>
          <w:tcPr>
            <w:tcW w:w="746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956" w:type="dxa"/>
          </w:tcPr>
          <w:p>
            <w:r>
              <w:t>ZIG</w:t>
            </w:r>
          </w:p>
        </w:tc>
      </w:tr>
      <w:tr>
        <w:tc>
          <w:tcPr>
            <w:tcW w:w="477" w:type="dxa"/>
          </w:tcPr>
          <w:p>
            <w:r>
              <w:t>3</w:t>
            </w:r>
          </w:p>
        </w:tc>
        <w:tc>
          <w:tcPr>
            <w:tcW w:w="746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Corona Warn APP</w:t>
            </w:r>
          </w:p>
          <w:p>
            <w:pPr>
              <w:rPr>
                <w:b/>
              </w:rPr>
            </w:pPr>
          </w:p>
        </w:tc>
        <w:tc>
          <w:tcPr>
            <w:tcW w:w="956" w:type="dxa"/>
          </w:tcPr>
          <w:p>
            <w:r>
              <w:t>Schmich</w:t>
            </w:r>
          </w:p>
        </w:tc>
      </w:tr>
      <w:tr>
        <w:tc>
          <w:tcPr>
            <w:tcW w:w="477" w:type="dxa"/>
          </w:tcPr>
          <w:p>
            <w:r>
              <w:t>4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956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477" w:type="dxa"/>
          </w:tcPr>
          <w:p>
            <w:r>
              <w:t>5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956" w:type="dxa"/>
          </w:tcPr>
          <w:p/>
          <w:p>
            <w:r>
              <w:t>alle</w:t>
            </w:r>
          </w:p>
        </w:tc>
      </w:tr>
      <w:tr>
        <w:tc>
          <w:tcPr>
            <w:tcW w:w="477" w:type="dxa"/>
          </w:tcPr>
          <w:p>
            <w:r>
              <w:t>6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Info über aktuelles Ausbruchsgeschehen 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Verstärktes Screening durch das LZ hinsichtlich Ausbruchsgeschehen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ÖGD Kontaktstelle – BMG (Herr Schulz) – BMG TK </w:t>
            </w:r>
            <w:proofErr w:type="spellStart"/>
            <w:r>
              <w:t>akuelles</w:t>
            </w:r>
            <w:proofErr w:type="spellEnd"/>
            <w:r>
              <w:t xml:space="preserve"> Geschehen</w:t>
            </w:r>
          </w:p>
          <w:p>
            <w:pPr>
              <w:pStyle w:val="Listenabsatz"/>
              <w:ind w:left="1080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Verbreitung des Dokumentes / der Inhalte von </w:t>
            </w:r>
            <w:hyperlink r:id="rId7" w:history="1">
              <w:r>
                <w:rPr>
                  <w:rStyle w:val="Hyperlink"/>
                </w:rPr>
                <w:t>https://www.rki.de/DE/Content/InfAZ/N/Neuartiges_Coronavirus/Orientierungshilfe_Buerger.pdf?__blob=publicationFile</w:t>
              </w:r>
            </w:hyperlink>
          </w:p>
        </w:tc>
        <w:tc>
          <w:tcPr>
            <w:tcW w:w="956" w:type="dxa"/>
          </w:tcPr>
          <w:p/>
          <w:p/>
          <w:p>
            <w:r>
              <w:t>Hamouda</w:t>
            </w:r>
          </w:p>
          <w:p/>
          <w:p/>
          <w:p>
            <w:pPr>
              <w:rPr>
                <w:sz w:val="20"/>
                <w:szCs w:val="20"/>
              </w:rPr>
            </w:pPr>
            <w:r>
              <w:t>Mielke</w:t>
            </w:r>
          </w:p>
        </w:tc>
      </w:tr>
      <w:tr>
        <w:tc>
          <w:tcPr>
            <w:tcW w:w="477" w:type="dxa"/>
          </w:tcPr>
          <w:p>
            <w:r>
              <w:lastRenderedPageBreak/>
              <w:t>7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956" w:type="dxa"/>
          </w:tcPr>
          <w:p/>
        </w:tc>
      </w:tr>
      <w:tr>
        <w:tc>
          <w:tcPr>
            <w:tcW w:w="477" w:type="dxa"/>
          </w:tcPr>
          <w:p>
            <w:r>
              <w:t>8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Genesene die zum Kontakt werden (KP1): Vorschlag zur Diskussion und Freigabe </w:t>
            </w:r>
          </w:p>
          <w:p>
            <w:pPr>
              <w:pStyle w:val="Listenabsatz"/>
            </w:pPr>
          </w:p>
        </w:tc>
        <w:tc>
          <w:tcPr>
            <w:tcW w:w="956" w:type="dxa"/>
          </w:tcPr>
          <w:p/>
          <w:p>
            <w:r>
              <w:t>Haas</w:t>
            </w:r>
          </w:p>
        </w:tc>
      </w:tr>
      <w:tr>
        <w:tc>
          <w:tcPr>
            <w:tcW w:w="477" w:type="dxa"/>
          </w:tcPr>
          <w:p>
            <w:r>
              <w:t>9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>
            <w:r>
              <w:t>FG17/ZBS1</w:t>
            </w:r>
          </w:p>
        </w:tc>
      </w:tr>
      <w:tr>
        <w:tc>
          <w:tcPr>
            <w:tcW w:w="477" w:type="dxa"/>
          </w:tcPr>
          <w:p>
            <w:r>
              <w:t>10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  <w:p>
            <w:r>
              <w:t>FG36/IBBS</w:t>
            </w:r>
          </w:p>
        </w:tc>
      </w:tr>
      <w:tr>
        <w:tc>
          <w:tcPr>
            <w:tcW w:w="477" w:type="dxa"/>
          </w:tcPr>
          <w:p>
            <w:r>
              <w:t>11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Kontaktpersonennachverfolgung bei respiratorischen Erkrankungen durch das Coronavirus SARS-CoV-2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Maßnahmen und Testen</w:t>
            </w: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Labormeldungen nach IfSG / GA-Anfrage - Labormeldepflicht indirekter Nachweis</w:t>
            </w:r>
          </w:p>
          <w:p>
            <w:hyperlink r:id="rId8" w:history="1">
              <w:r>
                <w:rPr>
                  <w:rStyle w:val="Hyperlink"/>
                </w:rPr>
                <w:t>https://www.bundesrat.de/SharedDocs/drucksachen/2020/0201-0300/246-20.pdf?__blob=publicationFile&amp;v=1</w:t>
              </w:r>
            </w:hyperlink>
          </w:p>
        </w:tc>
        <w:tc>
          <w:tcPr>
            <w:tcW w:w="956" w:type="dxa"/>
          </w:tcPr>
          <w:p/>
          <w:p>
            <w:r>
              <w:t>FG36</w:t>
            </w:r>
          </w:p>
          <w:p>
            <w:r>
              <w:t>FG32</w:t>
            </w:r>
          </w:p>
          <w:p/>
          <w:p>
            <w:r>
              <w:t>Eckmanns</w:t>
            </w:r>
          </w:p>
          <w:p/>
          <w:p>
            <w:r>
              <w:t>Diercke</w:t>
            </w:r>
          </w:p>
        </w:tc>
      </w:tr>
      <w:tr>
        <w:tc>
          <w:tcPr>
            <w:tcW w:w="477" w:type="dxa"/>
          </w:tcPr>
          <w:p>
            <w:r>
              <w:t>12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Meldepflicht von </w:t>
            </w:r>
            <w:proofErr w:type="spellStart"/>
            <w:r>
              <w:t>Ak</w:t>
            </w:r>
            <w:proofErr w:type="spellEnd"/>
            <w:r>
              <w:t xml:space="preserve">-Nachweisen? </w:t>
            </w:r>
          </w:p>
        </w:tc>
        <w:tc>
          <w:tcPr>
            <w:tcW w:w="956" w:type="dxa"/>
          </w:tcPr>
          <w:p>
            <w:r>
              <w:t>FG32</w:t>
            </w:r>
          </w:p>
        </w:tc>
      </w:tr>
      <w:tr>
        <w:tc>
          <w:tcPr>
            <w:tcW w:w="477" w:type="dxa"/>
          </w:tcPr>
          <w:p>
            <w:r>
              <w:t>13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  <w:p>
            <w:r>
              <w:t>FG32</w:t>
            </w:r>
          </w:p>
        </w:tc>
      </w:tr>
      <w:tr>
        <w:tc>
          <w:tcPr>
            <w:tcW w:w="477" w:type="dxa"/>
          </w:tcPr>
          <w:p>
            <w:r>
              <w:t>14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</w:tc>
      </w:tr>
      <w:tr>
        <w:tc>
          <w:tcPr>
            <w:tcW w:w="477" w:type="dxa"/>
          </w:tcPr>
          <w:p>
            <w:r>
              <w:t>15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956" w:type="dxa"/>
          </w:tcPr>
          <w:p>
            <w:r>
              <w:t>alle</w:t>
            </w:r>
          </w:p>
        </w:tc>
      </w:tr>
      <w:tr>
        <w:tc>
          <w:tcPr>
            <w:tcW w:w="477" w:type="dxa"/>
          </w:tcPr>
          <w:p>
            <w:r>
              <w:t>16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Fachaufsichtsbeschwerde über Herrn Wieler bzgl. Unterlassung der Anpassung von Empfehlungen für pflegende Angehörige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19.05.2020,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956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19D8"/>
    <w:multiLevelType w:val="hybridMultilevel"/>
    <w:tmpl w:val="5AEA2C3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DD66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8DA8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3"/>
  </w:num>
  <w:num w:numId="14">
    <w:abstractNumId w:val="11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7232-CE5A-4505-8D94-182C9A92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rat.de/SharedDocs/drucksachen/2020/0201-0300/246-20.pdf?__blob=publicationFile&amp;v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Orientierungshilfe_Buerger.pdf?__blob=publicationFil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33</cp:revision>
  <cp:lastPrinted>2020-05-15T10:27:00Z</cp:lastPrinted>
  <dcterms:created xsi:type="dcterms:W3CDTF">2020-03-13T12:06:00Z</dcterms:created>
  <dcterms:modified xsi:type="dcterms:W3CDTF">2022-12-22T11:33:00Z</dcterms:modified>
</cp:coreProperties>
</file>