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00F7" w14:textId="77777777" w:rsidR="00BB7F59" w:rsidRPr="007D0CDD" w:rsidRDefault="0057547D" w:rsidP="009842A6">
      <w:pPr>
        <w:pStyle w:val="Titel"/>
        <w:rPr>
          <w:lang w:val="en-GB"/>
        </w:rPr>
      </w:pPr>
      <w:proofErr w:type="spellStart"/>
      <w:r w:rsidRPr="007D0CDD">
        <w:rPr>
          <w:lang w:val="en-GB"/>
        </w:rPr>
        <w:t>Strategie</w:t>
      </w:r>
      <w:proofErr w:type="spellEnd"/>
      <w:r w:rsidRPr="007D0CDD">
        <w:rPr>
          <w:lang w:val="en-GB"/>
        </w:rPr>
        <w:t xml:space="preserve"> </w:t>
      </w:r>
      <w:r w:rsidR="00BB7F59" w:rsidRPr="007D0CDD">
        <w:rPr>
          <w:lang w:val="en-GB"/>
        </w:rPr>
        <w:t>COVID</w:t>
      </w:r>
      <w:r w:rsidR="0028613F" w:rsidRPr="007D0CDD">
        <w:rPr>
          <w:lang w:val="en-GB"/>
        </w:rPr>
        <w:t>-</w:t>
      </w:r>
      <w:r w:rsidR="00EC2371" w:rsidRPr="007D0CDD">
        <w:rPr>
          <w:lang w:val="en-GB"/>
        </w:rPr>
        <w:t>19-</w:t>
      </w:r>
      <w:r w:rsidR="001C32C4" w:rsidRPr="007D0CDD">
        <w:rPr>
          <w:lang w:val="en-GB"/>
        </w:rPr>
        <w:t>Response</w:t>
      </w:r>
      <w:r w:rsidR="007809D7" w:rsidRPr="007D0CDD">
        <w:rPr>
          <w:sz w:val="20"/>
          <w:szCs w:val="20"/>
          <w:lang w:val="en-GB"/>
        </w:rPr>
        <w:t>Juni 2020-April 2021</w:t>
      </w:r>
    </w:p>
    <w:p w14:paraId="7DF8E369" w14:textId="3BEEE05D" w:rsidR="001C32C4" w:rsidRPr="00EA5B38" w:rsidRDefault="001C32C4" w:rsidP="00E5404B">
      <w:pPr>
        <w:jc w:val="both"/>
        <w:rPr>
          <w:i/>
          <w:lang w:val="en-GB"/>
        </w:rPr>
      </w:pPr>
      <w:bookmarkStart w:id="0" w:name="_GoBack"/>
      <w:r w:rsidRPr="00EA5B38">
        <w:rPr>
          <w:i/>
          <w:lang w:val="en-GB"/>
        </w:rPr>
        <w:t xml:space="preserve">Draft </w:t>
      </w:r>
      <w:r w:rsidR="00EA5B38" w:rsidRPr="00EA5B38">
        <w:rPr>
          <w:i/>
          <w:lang w:val="en-GB"/>
        </w:rPr>
        <w:t xml:space="preserve">4 </w:t>
      </w:r>
      <w:r w:rsidRPr="00EA5B38">
        <w:rPr>
          <w:i/>
          <w:lang w:val="en-GB"/>
        </w:rPr>
        <w:t>Stand</w:t>
      </w:r>
      <w:r w:rsidR="004F638C" w:rsidRPr="00EA5B38">
        <w:rPr>
          <w:i/>
          <w:lang w:val="en-GB"/>
        </w:rPr>
        <w:t xml:space="preserve"> </w:t>
      </w:r>
      <w:proofErr w:type="spellStart"/>
      <w:r w:rsidR="004F638C" w:rsidRPr="00EA5B38">
        <w:rPr>
          <w:i/>
          <w:lang w:val="en-GB"/>
        </w:rPr>
        <w:t>Juni</w:t>
      </w:r>
      <w:proofErr w:type="spellEnd"/>
      <w:r w:rsidR="004F638C" w:rsidRPr="00EA5B38">
        <w:rPr>
          <w:i/>
          <w:lang w:val="en-GB"/>
        </w:rPr>
        <w:t xml:space="preserve"> </w:t>
      </w:r>
      <w:r w:rsidR="00AE49F1" w:rsidRPr="00EA5B38">
        <w:rPr>
          <w:i/>
          <w:lang w:val="en-GB"/>
        </w:rPr>
        <w:t>1</w:t>
      </w:r>
      <w:r w:rsidR="00EA5B38" w:rsidRPr="00EA5B38">
        <w:rPr>
          <w:i/>
          <w:lang w:val="en-GB"/>
        </w:rPr>
        <w:t>9</w:t>
      </w:r>
      <w:r w:rsidR="004F638C" w:rsidRPr="00EA5B38">
        <w:rPr>
          <w:i/>
          <w:lang w:val="en-GB"/>
        </w:rPr>
        <w:t>th</w:t>
      </w:r>
      <w:r w:rsidR="00E5414C" w:rsidRPr="00EA5B38">
        <w:rPr>
          <w:i/>
          <w:lang w:val="en-GB"/>
        </w:rPr>
        <w:t xml:space="preserve"> 2020</w:t>
      </w:r>
      <w:r w:rsidR="00D668F3" w:rsidRPr="00EA5B38">
        <w:rPr>
          <w:i/>
          <w:lang w:val="en-GB"/>
        </w:rPr>
        <w:t xml:space="preserve"> </w:t>
      </w:r>
    </w:p>
    <w:bookmarkEnd w:id="0"/>
    <w:p w14:paraId="5039319F" w14:textId="32F3FF34" w:rsidR="00301959" w:rsidRDefault="0073606B" w:rsidP="001F06B0">
      <w:pPr>
        <w:jc w:val="both"/>
      </w:pPr>
      <w:r w:rsidRPr="00604899">
        <w:t xml:space="preserve">Dieses Papier bezieht sich </w:t>
      </w:r>
      <w:r w:rsidR="00870C8B" w:rsidRPr="00604899">
        <w:t xml:space="preserve">auf </w:t>
      </w:r>
      <w:r w:rsidR="0020319D">
        <w:t>die</w:t>
      </w:r>
      <w:r w:rsidR="0020319D" w:rsidRPr="00604899">
        <w:t xml:space="preserve"> </w:t>
      </w:r>
      <w:r w:rsidR="00870C8B" w:rsidRPr="00604899">
        <w:t xml:space="preserve">Planung </w:t>
      </w:r>
      <w:r w:rsidR="0020319D">
        <w:t>des Vorgeh</w:t>
      </w:r>
      <w:r w:rsidR="00EA5B38">
        <w:t>e</w:t>
      </w:r>
      <w:r w:rsidR="0020319D">
        <w:t>ns zur Bekämpfung</w:t>
      </w:r>
      <w:r w:rsidR="00BC362B">
        <w:t xml:space="preserve"> der </w:t>
      </w:r>
      <w:r w:rsidR="00870C8B" w:rsidRPr="00604899">
        <w:t>COVID</w:t>
      </w:r>
      <w:r w:rsidR="00EC2371">
        <w:t>-19</w:t>
      </w:r>
      <w:r w:rsidR="0020319D">
        <w:t>-</w:t>
      </w:r>
      <w:r w:rsidR="00870C8B" w:rsidRPr="00604899">
        <w:t xml:space="preserve">Epidemie in Deutschland, </w:t>
      </w:r>
      <w:r w:rsidR="001E7541">
        <w:t>von</w:t>
      </w:r>
      <w:r w:rsidR="00870C8B" w:rsidRPr="00604899">
        <w:t xml:space="preserve"> Juni </w:t>
      </w:r>
      <w:r w:rsidR="00015505">
        <w:t xml:space="preserve">bis Ende des Sommers, </w:t>
      </w:r>
      <w:r w:rsidR="004F5E28">
        <w:t xml:space="preserve">unter der Annahme, dass </w:t>
      </w:r>
      <w:r w:rsidR="00015505">
        <w:t xml:space="preserve">die Fälle weiter sinken bzw. niedrig bleiben werden, und perspektivisch Oktober </w:t>
      </w:r>
      <w:r w:rsidR="00870C8B" w:rsidRPr="00604899">
        <w:t>bis März/April 2021</w:t>
      </w:r>
      <w:r w:rsidR="00015505">
        <w:t>, wenn evtl</w:t>
      </w:r>
      <w:r w:rsidR="001C32C4">
        <w:t>.</w:t>
      </w:r>
      <w:r w:rsidR="00015505">
        <w:t xml:space="preserve"> die Fallzahl aufgrund  der Jahreszeit schwieriger zu kontrollieren ist</w:t>
      </w:r>
      <w:r w:rsidR="00870C8B" w:rsidRPr="00604899">
        <w:t>.</w:t>
      </w:r>
      <w:r w:rsidR="00D668F3">
        <w:t xml:space="preserve"> </w:t>
      </w:r>
      <w:r w:rsidR="00870C8B" w:rsidRPr="00604899">
        <w:t xml:space="preserve">Die Entwicklung der möglichen Szenarien zur weiteren </w:t>
      </w:r>
      <w:r w:rsidR="001E7541">
        <w:t>Verlauf</w:t>
      </w:r>
      <w:r w:rsidR="001E7541" w:rsidRPr="00604899">
        <w:t xml:space="preserve"> </w:t>
      </w:r>
      <w:r w:rsidR="00870C8B" w:rsidRPr="00604899">
        <w:t>der COVID</w:t>
      </w:r>
      <w:r w:rsidR="00EC2371">
        <w:t>-19</w:t>
      </w:r>
      <w:r w:rsidR="00870C8B" w:rsidRPr="00604899">
        <w:t xml:space="preserve"> Epidemie in Deutschland dient der Vorbereitung </w:t>
      </w:r>
      <w:r w:rsidR="004F5E28">
        <w:t>notwendiger</w:t>
      </w:r>
      <w:r w:rsidR="004F5E28" w:rsidRPr="00604899">
        <w:t xml:space="preserve"> </w:t>
      </w:r>
      <w:r w:rsidR="00870C8B" w:rsidRPr="00604899">
        <w:t xml:space="preserve">Maßnahmen und Strategien sowohl RKI intern, wie auch </w:t>
      </w:r>
      <w:r w:rsidR="004F638C">
        <w:t>im Hinblick auf Empfehlungen für die Fachöffentlichkeit</w:t>
      </w:r>
      <w:r w:rsidR="0020319D">
        <w:t xml:space="preserve"> und politische Entscheidungsträger</w:t>
      </w:r>
      <w:r w:rsidR="004F638C">
        <w:t>.</w:t>
      </w:r>
      <w:r w:rsidR="00E36B7C" w:rsidRPr="00604899">
        <w:t xml:space="preserve"> </w:t>
      </w:r>
      <w:r w:rsidR="004B0176" w:rsidRPr="00604899">
        <w:t>Wesentlich für die Ausrichtung einer Strategi</w:t>
      </w:r>
      <w:r w:rsidR="00A56194" w:rsidRPr="00604899">
        <w:t>e für die unterschiedlichen Szenarien ist es</w:t>
      </w:r>
      <w:r w:rsidR="00EC2371">
        <w:t>,</w:t>
      </w:r>
      <w:r w:rsidR="00A56194" w:rsidRPr="00604899">
        <w:t xml:space="preserve"> </w:t>
      </w:r>
      <w:r w:rsidR="00015505">
        <w:t xml:space="preserve">ein </w:t>
      </w:r>
      <w:r w:rsidR="00A56194" w:rsidRPr="00604899">
        <w:t xml:space="preserve">übergeordnetes Ziel </w:t>
      </w:r>
      <w:r w:rsidR="0020319D">
        <w:t xml:space="preserve">für </w:t>
      </w:r>
      <w:r w:rsidR="00A56194" w:rsidRPr="00604899">
        <w:t xml:space="preserve">unsere Tätigkeiten zu entwickeln. </w:t>
      </w:r>
      <w:r w:rsidR="00E5404B" w:rsidRPr="00604899">
        <w:t xml:space="preserve">Ziel </w:t>
      </w:r>
      <w:r w:rsidR="00A56194" w:rsidRPr="00604899">
        <w:t xml:space="preserve">jeder Strategie </w:t>
      </w:r>
      <w:r w:rsidR="0020319D">
        <w:t xml:space="preserve">zur Eindämmung </w:t>
      </w:r>
      <w:r w:rsidR="00A56194" w:rsidRPr="00604899">
        <w:t>der COVID</w:t>
      </w:r>
      <w:r w:rsidR="0020319D">
        <w:t>-</w:t>
      </w:r>
      <w:r w:rsidR="00A56194" w:rsidRPr="00604899">
        <w:t>19</w:t>
      </w:r>
      <w:r w:rsidR="0020319D">
        <w:t>-</w:t>
      </w:r>
      <w:r w:rsidR="00A56194" w:rsidRPr="00604899">
        <w:t xml:space="preserve">Epidemie in der Bundesrepublik Deutschland </w:t>
      </w:r>
      <w:r w:rsidR="00EA61C4">
        <w:t xml:space="preserve">aus gesundheitlicher Perspektive </w:t>
      </w:r>
      <w:r w:rsidR="00A56194" w:rsidRPr="00604899">
        <w:t>ist es</w:t>
      </w:r>
      <w:r w:rsidR="0020319D">
        <w:t>, die</w:t>
      </w:r>
      <w:r w:rsidR="00A56194" w:rsidRPr="00604899">
        <w:t xml:space="preserve"> </w:t>
      </w:r>
      <w:r w:rsidR="004F638C">
        <w:t>Fallzahlen s</w:t>
      </w:r>
      <w:r w:rsidR="009C49EE" w:rsidRPr="00604899">
        <w:t>o niedrig wie möglich zu halten</w:t>
      </w:r>
      <w:r w:rsidR="00AE49F1">
        <w:t xml:space="preserve"> bis </w:t>
      </w:r>
      <w:r w:rsidR="00245B1C">
        <w:t xml:space="preserve">eine </w:t>
      </w:r>
      <w:r w:rsidR="00AE49F1">
        <w:t xml:space="preserve">medizinische Prophylaxe, </w:t>
      </w:r>
      <w:r w:rsidR="00245B1C">
        <w:t>z. B.</w:t>
      </w:r>
      <w:r w:rsidR="00AE49F1">
        <w:t xml:space="preserve"> ein Impfstoff, und verbesserte Therapieansätze</w:t>
      </w:r>
      <w:r w:rsidR="00BA39B4">
        <w:t xml:space="preserve"> </w:t>
      </w:r>
      <w:r w:rsidR="00245B1C">
        <w:t xml:space="preserve">entwickelt und ausreichend </w:t>
      </w:r>
      <w:r w:rsidR="00BA39B4">
        <w:t>vorhanden sind</w:t>
      </w:r>
      <w:r w:rsidR="001C32C4">
        <w:t>.</w:t>
      </w:r>
      <w:r w:rsidR="007D0CDD">
        <w:t xml:space="preserve"> </w:t>
      </w:r>
      <w:r w:rsidR="00584AE2">
        <w:t xml:space="preserve">Damit dies langfristig möglich ist und </w:t>
      </w:r>
      <w:r w:rsidR="0020319D">
        <w:t>die</w:t>
      </w:r>
      <w:r w:rsidR="0020319D" w:rsidRPr="004F638C">
        <w:t xml:space="preserve"> </w:t>
      </w:r>
      <w:r w:rsidR="004F638C" w:rsidRPr="004F638C">
        <w:t>Gesundheit der Bevölkerung insgesamt</w:t>
      </w:r>
      <w:r w:rsidR="004F638C">
        <w:t xml:space="preserve"> </w:t>
      </w:r>
      <w:r w:rsidR="00584AE2">
        <w:t>geschützt</w:t>
      </w:r>
      <w:r w:rsidR="00E63929">
        <w:t xml:space="preserve"> wird</w:t>
      </w:r>
      <w:r w:rsidR="00584AE2">
        <w:t>,</w:t>
      </w:r>
      <w:r w:rsidR="007D0CDD" w:rsidRPr="007D0CDD">
        <w:t xml:space="preserve"> </w:t>
      </w:r>
      <w:r w:rsidR="0020319D">
        <w:t>müssen</w:t>
      </w:r>
      <w:r w:rsidR="007D0CDD" w:rsidRPr="007D0CDD">
        <w:t xml:space="preserve"> folgende </w:t>
      </w:r>
      <w:r w:rsidR="0020319D">
        <w:t>Aspekte mit</w:t>
      </w:r>
      <w:r w:rsidR="0020319D" w:rsidRPr="007D0CDD">
        <w:t xml:space="preserve"> </w:t>
      </w:r>
      <w:r w:rsidR="007D0CDD" w:rsidRPr="007D0CDD">
        <w:t>abgewogen werden:</w:t>
      </w:r>
      <w:r w:rsidR="007D0CDD" w:rsidRPr="001F06B0">
        <w:t xml:space="preserve"> a</w:t>
      </w:r>
      <w:r w:rsidR="007D0CDD">
        <w:t>) D</w:t>
      </w:r>
      <w:r w:rsidR="007D0CDD" w:rsidRPr="001F06B0">
        <w:t>ie</w:t>
      </w:r>
      <w:r w:rsidR="007D0CDD">
        <w:rPr>
          <w:b/>
        </w:rPr>
        <w:t xml:space="preserve"> </w:t>
      </w:r>
      <w:r w:rsidR="007D0CDD">
        <w:t xml:space="preserve">soziale Akzeptanz und ‚Ermüdung‘ der Bevölkerung; b) </w:t>
      </w:r>
      <w:r w:rsidR="00245B1C">
        <w:t>d</w:t>
      </w:r>
      <w:r w:rsidR="007D0CDD" w:rsidRPr="007D0CDD">
        <w:t>irekte negative Auswirkungen auf die Gesundheit</w:t>
      </w:r>
      <w:r w:rsidR="00EF00CA">
        <w:t xml:space="preserve"> der Bevölkerung</w:t>
      </w:r>
      <w:r w:rsidR="00A54C76">
        <w:t xml:space="preserve"> </w:t>
      </w:r>
      <w:r w:rsidR="007D0CDD">
        <w:t xml:space="preserve">z.B. psychische Gesundheit, </w:t>
      </w:r>
      <w:r w:rsidR="000D7278">
        <w:t>Entwicklung und Gesundheit von Kindern</w:t>
      </w:r>
      <w:r w:rsidR="00CF7470">
        <w:t>;</w:t>
      </w:r>
      <w:r w:rsidR="007D0CDD">
        <w:t xml:space="preserve"> </w:t>
      </w:r>
      <w:r w:rsidR="00A14CFF">
        <w:t>c</w:t>
      </w:r>
      <w:r w:rsidR="007D0CDD" w:rsidRPr="007D0CDD">
        <w:t>)</w:t>
      </w:r>
      <w:r w:rsidR="007D0CDD">
        <w:rPr>
          <w:b/>
        </w:rPr>
        <w:t xml:space="preserve"> </w:t>
      </w:r>
      <w:r w:rsidR="00245B1C">
        <w:t>i</w:t>
      </w:r>
      <w:r w:rsidR="007D0CDD">
        <w:t>nd</w:t>
      </w:r>
      <w:r w:rsidR="007D0CDD" w:rsidRPr="007D0CDD">
        <w:t>irekte negative Auswirkungen auf die Gesundheit</w:t>
      </w:r>
      <w:r w:rsidR="00A54C76">
        <w:t xml:space="preserve"> der Bevölkerung</w:t>
      </w:r>
      <w:r w:rsidR="007D0CDD">
        <w:t xml:space="preserve"> z.B.</w:t>
      </w:r>
      <w:r w:rsidR="008B6040">
        <w:t xml:space="preserve"> </w:t>
      </w:r>
      <w:r w:rsidR="007D0CDD">
        <w:t>wirtschaftliche Verluste</w:t>
      </w:r>
      <w:r w:rsidR="00A14CFF">
        <w:t xml:space="preserve"> </w:t>
      </w:r>
      <w:r w:rsidR="00CF7470">
        <w:t xml:space="preserve">und </w:t>
      </w:r>
      <w:r w:rsidR="00A14CFF">
        <w:t xml:space="preserve">d) </w:t>
      </w:r>
      <w:r w:rsidR="0020319D">
        <w:t xml:space="preserve">besonders </w:t>
      </w:r>
      <w:r w:rsidR="00A14CFF">
        <w:t>von diesen Auswirkungen betroffen</w:t>
      </w:r>
      <w:r w:rsidR="0020319D">
        <w:t>e Bevölkerungsgruppen</w:t>
      </w:r>
      <w:r w:rsidR="007D0CDD">
        <w:t>.</w:t>
      </w:r>
    </w:p>
    <w:p w14:paraId="3D3191FB" w14:textId="77777777" w:rsidR="001F06B0" w:rsidRDefault="009842A6" w:rsidP="001F06B0">
      <w:pPr>
        <w:jc w:val="both"/>
      </w:pPr>
      <w:r w:rsidRPr="00604899">
        <w:t>Dies ist zu erreichen d</w:t>
      </w:r>
      <w:r w:rsidR="009C49EE" w:rsidRPr="00604899">
        <w:t xml:space="preserve">urch </w:t>
      </w:r>
      <w:r w:rsidRPr="00604899">
        <w:t xml:space="preserve">a) möglichst frühe Identifikation von Fällen als Resultat der weiterentwickelten Teststrategie, b) aktive Kontaktpersonennachverfolgung und c) konsequente Isolation von </w:t>
      </w:r>
      <w:r w:rsidR="00EC2371">
        <w:t>labor</w:t>
      </w:r>
      <w:r w:rsidRPr="00604899">
        <w:t>bestätigt</w:t>
      </w:r>
      <w:r w:rsidR="00EC2371">
        <w:t>en</w:t>
      </w:r>
      <w:r w:rsidRPr="00604899">
        <w:t xml:space="preserve"> </w:t>
      </w:r>
      <w:r w:rsidR="00EC2371">
        <w:t>Fällen</w:t>
      </w:r>
      <w:r w:rsidRPr="00604899">
        <w:t xml:space="preserve"> und Verdachtsfällen</w:t>
      </w:r>
      <w:r w:rsidR="00C21E3E">
        <w:t>, d) Beschreibung der Fallzusammenhänge (Infektionsketten)</w:t>
      </w:r>
      <w:r w:rsidRPr="00604899">
        <w:t xml:space="preserve"> </w:t>
      </w:r>
      <w:r w:rsidR="0020319D">
        <w:t>in Kombination</w:t>
      </w:r>
      <w:r w:rsidR="0020319D" w:rsidRPr="00604899">
        <w:t xml:space="preserve"> </w:t>
      </w:r>
      <w:r w:rsidRPr="00604899">
        <w:t>mit weiterführend konsequenter Nies</w:t>
      </w:r>
      <w:r w:rsidR="00EC2371">
        <w:t>-</w:t>
      </w:r>
      <w:r w:rsidRPr="00604899">
        <w:t xml:space="preserve"> und Hust</w:t>
      </w:r>
      <w:r w:rsidR="00EC2371">
        <w:t>en</w:t>
      </w:r>
      <w:r w:rsidRPr="00604899">
        <w:t>etikette, Abstandsregelung im öffentlichen Raum und Nutzung von Mund</w:t>
      </w:r>
      <w:r w:rsidR="00C21E3E">
        <w:t>-</w:t>
      </w:r>
      <w:r w:rsidRPr="00604899">
        <w:t xml:space="preserve"> und Nase</w:t>
      </w:r>
      <w:r w:rsidR="00C21E3E">
        <w:t>n-</w:t>
      </w:r>
      <w:r w:rsidRPr="00604899">
        <w:t>Schutz</w:t>
      </w:r>
      <w:r w:rsidR="00015505">
        <w:t xml:space="preserve"> / </w:t>
      </w:r>
      <w:r w:rsidR="00C21E3E">
        <w:t>-</w:t>
      </w:r>
      <w:r w:rsidR="00015505">
        <w:t>Bedeckung</w:t>
      </w:r>
      <w:r w:rsidRPr="00604899">
        <w:t xml:space="preserve"> </w:t>
      </w:r>
      <w:r w:rsidR="0020319D">
        <w:t xml:space="preserve">sowie </w:t>
      </w:r>
      <w:r w:rsidR="008B7A30">
        <w:t xml:space="preserve">der Raumlüftung </w:t>
      </w:r>
      <w:r w:rsidRPr="00604899">
        <w:t>wie ausgewiesen.</w:t>
      </w:r>
    </w:p>
    <w:p w14:paraId="31BA0F45" w14:textId="77777777" w:rsidR="009842A6" w:rsidRPr="00D46CC0" w:rsidRDefault="009960D4" w:rsidP="00604899">
      <w:pPr>
        <w:rPr>
          <w:b/>
        </w:rPr>
      </w:pPr>
      <w:r w:rsidRPr="00D46CC0">
        <w:rPr>
          <w:b/>
        </w:rPr>
        <w:t xml:space="preserve">Erwartete </w:t>
      </w:r>
      <w:r w:rsidR="0057547D" w:rsidRPr="00D46CC0">
        <w:rPr>
          <w:b/>
        </w:rPr>
        <w:t>Epidemie</w:t>
      </w:r>
      <w:r w:rsidR="002A020B" w:rsidRPr="00D46CC0">
        <w:rPr>
          <w:b/>
        </w:rPr>
        <w:t>-</w:t>
      </w:r>
      <w:r w:rsidR="009842A6" w:rsidRPr="00D46CC0">
        <w:rPr>
          <w:b/>
        </w:rPr>
        <w:t>Szenarien:</w:t>
      </w:r>
    </w:p>
    <w:p w14:paraId="49E88FAD" w14:textId="77777777" w:rsidR="009842A6" w:rsidRPr="00604899" w:rsidRDefault="009842A6" w:rsidP="001C32C4">
      <w:pPr>
        <w:pStyle w:val="Listenabsatz"/>
        <w:numPr>
          <w:ilvl w:val="0"/>
          <w:numId w:val="3"/>
        </w:numPr>
        <w:jc w:val="both"/>
      </w:pPr>
      <w:r w:rsidRPr="00604899">
        <w:t>Obwohl es möglich wäre</w:t>
      </w:r>
      <w:r w:rsidR="00EC2371">
        <w:t>,</w:t>
      </w:r>
      <w:r w:rsidRPr="00604899">
        <w:t xml:space="preserve"> das</w:t>
      </w:r>
      <w:r w:rsidR="00EC2371">
        <w:t>s</w:t>
      </w:r>
      <w:r w:rsidRPr="00604899">
        <w:t xml:space="preserve"> die Lockerung von Maßnahmen, Öffn</w:t>
      </w:r>
      <w:r w:rsidR="00604899">
        <w:t xml:space="preserve">ungen von Kitas, Schulen, Grenzen </w:t>
      </w:r>
      <w:r w:rsidRPr="00604899">
        <w:t>und weit</w:t>
      </w:r>
      <w:r w:rsidR="00604899">
        <w:t xml:space="preserve">eren Geschäften und Restaurants, sowie </w:t>
      </w:r>
      <w:r w:rsidR="0020319D">
        <w:t xml:space="preserve">die </w:t>
      </w:r>
      <w:r w:rsidR="00604899">
        <w:t xml:space="preserve">ansteigende Mobilität </w:t>
      </w:r>
      <w:r w:rsidRPr="00604899">
        <w:t xml:space="preserve">in den nächsten sechs bis acht Wochen (perspektivisch bis Juli 2020) zu einer </w:t>
      </w:r>
      <w:r w:rsidR="000D7278">
        <w:t>(</w:t>
      </w:r>
      <w:r w:rsidRPr="00604899">
        <w:t>großen</w:t>
      </w:r>
      <w:r w:rsidR="000D7278">
        <w:t>)</w:t>
      </w:r>
      <w:r w:rsidRPr="00604899">
        <w:t xml:space="preserve"> sogenannten zweiten Welle führen kann, wird dies als eher unwahrscheinlich eingeschätzt. </w:t>
      </w:r>
      <w:r w:rsidR="00301959">
        <w:t xml:space="preserve">Diese Einschätzung basiert auf der aktuellen Entwicklung von Fallzahlen, die ein konsequentes Kontaktmanagement erlauben, </w:t>
      </w:r>
      <w:proofErr w:type="gramStart"/>
      <w:r w:rsidR="00301959">
        <w:t>der</w:t>
      </w:r>
      <w:proofErr w:type="gramEnd"/>
      <w:r w:rsidR="00301959">
        <w:t xml:space="preserve"> Verfügbarkeit von individuellen nicht-pharmakologischen Schutzmaßnahmen, einer umfangreichen Teststrategie, sowie saisonalen Einflussfaktoren.</w:t>
      </w:r>
    </w:p>
    <w:p w14:paraId="79DCAFDE" w14:textId="55923200" w:rsidR="00AE57C9" w:rsidRDefault="009842A6" w:rsidP="00362C63">
      <w:pPr>
        <w:pStyle w:val="Listenabsatz"/>
        <w:numPr>
          <w:ilvl w:val="0"/>
          <w:numId w:val="3"/>
        </w:numPr>
        <w:jc w:val="both"/>
      </w:pPr>
      <w:r w:rsidRPr="00604899">
        <w:t xml:space="preserve">Vielmehr erwartet wird ein Szenario in dem vereinzelt in den nächsten drei bis vier Monaten Ausbrüche </w:t>
      </w:r>
      <w:r w:rsidR="00E20439">
        <w:t>aufgrund von Situationen</w:t>
      </w:r>
      <w:r w:rsidRPr="00604899">
        <w:t xml:space="preserve"> und Verhalten</w:t>
      </w:r>
      <w:r w:rsidR="00E20439">
        <w:t xml:space="preserve"> mit einem besonderen Übertragungsrisiko (z. B. durch Aerosole)</w:t>
      </w:r>
      <w:r w:rsidRPr="00604899">
        <w:t xml:space="preserve"> entstehen, auch bedingt durch strukturelle Bedingungen</w:t>
      </w:r>
      <w:r w:rsidR="008B7A30">
        <w:t>,</w:t>
      </w:r>
      <w:r w:rsidRPr="00604899">
        <w:t xml:space="preserve"> wie z. B. bereits in Asylbewerberunterkünften oder in </w:t>
      </w:r>
      <w:r w:rsidR="00EC2371">
        <w:t>spezifische</w:t>
      </w:r>
      <w:r w:rsidR="008B7A30">
        <w:t>n</w:t>
      </w:r>
      <w:r w:rsidR="00EC2371">
        <w:t xml:space="preserve"> W</w:t>
      </w:r>
      <w:r w:rsidRPr="00604899">
        <w:t>irtschaftsbetrieben</w:t>
      </w:r>
      <w:r w:rsidR="00EC2371">
        <w:t xml:space="preserve"> (z. B. Schlachthöfen)</w:t>
      </w:r>
      <w:r w:rsidRPr="00604899">
        <w:t xml:space="preserve"> beobachtet. </w:t>
      </w:r>
      <w:r w:rsidR="00604899">
        <w:t xml:space="preserve">Es ist </w:t>
      </w:r>
      <w:r w:rsidRPr="00604899">
        <w:t>wahrscheinlich</w:t>
      </w:r>
      <w:r w:rsidR="007C0F3F">
        <w:t>,</w:t>
      </w:r>
      <w:r w:rsidRPr="00604899">
        <w:t xml:space="preserve"> </w:t>
      </w:r>
      <w:proofErr w:type="spellStart"/>
      <w:r w:rsidRPr="00604899">
        <w:t>das</w:t>
      </w:r>
      <w:proofErr w:type="spellEnd"/>
      <w:r w:rsidRPr="00604899">
        <w:t xml:space="preserve"> d</w:t>
      </w:r>
      <w:r w:rsidR="007C0F3F">
        <w:t>er</w:t>
      </w:r>
      <w:r w:rsidRPr="00604899">
        <w:t xml:space="preserve"> momentan aufmerksame und gestärkte ÖGD mit Unterstützung durch L</w:t>
      </w:r>
      <w:r w:rsidR="00EC2371">
        <w:t>ä</w:t>
      </w:r>
      <w:r w:rsidRPr="00604899">
        <w:t>nd</w:t>
      </w:r>
      <w:r w:rsidR="00EC2371">
        <w:t>er</w:t>
      </w:r>
      <w:r w:rsidRPr="00604899">
        <w:t xml:space="preserve"> und Bund (inklusive des RKIs und der Containment </w:t>
      </w:r>
      <w:r w:rsidR="00604899">
        <w:t xml:space="preserve">Scouts) und den momentan benutzen Indikatoren </w:t>
      </w:r>
      <w:r w:rsidR="00604899">
        <w:lastRenderedPageBreak/>
        <w:t xml:space="preserve">diese Ausbrüche </w:t>
      </w:r>
      <w:r w:rsidR="00EC2371">
        <w:t>bewältig</w:t>
      </w:r>
      <w:r w:rsidR="00604899">
        <w:t xml:space="preserve">en kann. Dies wäre der Fall auch wenn Indikatoren wie </w:t>
      </w:r>
      <w:r w:rsidR="00245B1C">
        <w:t xml:space="preserve">der </w:t>
      </w:r>
      <w:r w:rsidR="00604899">
        <w:t>R</w:t>
      </w:r>
      <w:r w:rsidR="00757B2B">
        <w:t>-W</w:t>
      </w:r>
      <w:r w:rsidR="00604899">
        <w:t xml:space="preserve">ert oder </w:t>
      </w:r>
      <w:r w:rsidR="00245B1C">
        <w:t xml:space="preserve">die </w:t>
      </w:r>
      <w:r w:rsidR="00604899">
        <w:t xml:space="preserve">Inzidenzen in einzelnen </w:t>
      </w:r>
      <w:r w:rsidR="00EC2371">
        <w:t>K</w:t>
      </w:r>
      <w:r w:rsidR="00604899">
        <w:t>reisen oder Bundesländern temporär kurzfristig ab</w:t>
      </w:r>
      <w:r w:rsidR="008B7A30">
        <w:t>-</w:t>
      </w:r>
      <w:r w:rsidR="00604899">
        <w:t xml:space="preserve"> und ansteigen würden.</w:t>
      </w:r>
    </w:p>
    <w:p w14:paraId="2253D78E" w14:textId="70C0DF73" w:rsidR="00604899" w:rsidRDefault="00604899" w:rsidP="001C32C4">
      <w:pPr>
        <w:pStyle w:val="Listenabsatz"/>
        <w:numPr>
          <w:ilvl w:val="0"/>
          <w:numId w:val="3"/>
        </w:numPr>
        <w:jc w:val="both"/>
      </w:pPr>
      <w:r>
        <w:t xml:space="preserve">Des Weiteren </w:t>
      </w:r>
      <w:r w:rsidR="008B7A30">
        <w:t xml:space="preserve">ist </w:t>
      </w:r>
      <w:r>
        <w:t xml:space="preserve">es </w:t>
      </w:r>
      <w:r w:rsidR="008B7A30">
        <w:t>plausibel</w:t>
      </w:r>
      <w:r w:rsidR="00EC2371">
        <w:t>,</w:t>
      </w:r>
      <w:r>
        <w:t xml:space="preserve"> da</w:t>
      </w:r>
      <w:r w:rsidR="00EC2371">
        <w:t>s</w:t>
      </w:r>
      <w:r>
        <w:t xml:space="preserve">s zum Herbst hin (ab Anfang Oktober) die Möglichkeit einer zweiten größeren Welle an Infektionen besteht. Dies vor </w:t>
      </w:r>
      <w:r w:rsidR="008B7A30">
        <w:t xml:space="preserve">allem vor </w:t>
      </w:r>
      <w:r>
        <w:t>dem Hintergrund</w:t>
      </w:r>
      <w:r w:rsidR="008B7A30">
        <w:t>,</w:t>
      </w:r>
      <w:r>
        <w:t xml:space="preserve"> das</w:t>
      </w:r>
      <w:r w:rsidR="008B7A30">
        <w:t>s</w:t>
      </w:r>
      <w:r>
        <w:t xml:space="preserve"> die Bevölkerung sich anders </w:t>
      </w:r>
      <w:r w:rsidR="00EC2371">
        <w:t>v</w:t>
      </w:r>
      <w:r>
        <w:t>erhalten wird</w:t>
      </w:r>
      <w:r w:rsidR="008B7A30">
        <w:t xml:space="preserve"> und sich</w:t>
      </w:r>
      <w:r>
        <w:t xml:space="preserve"> mehr häuslich oder auf engem Raum aufh</w:t>
      </w:r>
      <w:r w:rsidR="00245B1C">
        <w:t xml:space="preserve">alten </w:t>
      </w:r>
      <w:r w:rsidR="008B7A30">
        <w:t>wird</w:t>
      </w:r>
      <w:r>
        <w:t xml:space="preserve">, </w:t>
      </w:r>
      <w:r w:rsidR="008B7A30">
        <w:t xml:space="preserve">wodurch u.a. die Einhaltung der </w:t>
      </w:r>
      <w:r>
        <w:t>Abstandsregelungen erschwert</w:t>
      </w:r>
      <w:r w:rsidR="008B7A30">
        <w:t xml:space="preserve"> wird</w:t>
      </w:r>
      <w:r>
        <w:t xml:space="preserve">. </w:t>
      </w:r>
      <w:r w:rsidR="00E20439">
        <w:t>Darüber</w:t>
      </w:r>
      <w:r w:rsidR="00301959">
        <w:t xml:space="preserve"> </w:t>
      </w:r>
      <w:r w:rsidR="00E20439">
        <w:t xml:space="preserve">hinaus wird die frühe Erkennung </w:t>
      </w:r>
      <w:r w:rsidR="008B7A30">
        <w:t xml:space="preserve">einer SARS-CoV-2-Infektion </w:t>
      </w:r>
      <w:r w:rsidR="00E20439">
        <w:t xml:space="preserve">aufgrund der anderen </w:t>
      </w:r>
      <w:r w:rsidR="008B7A30">
        <w:t xml:space="preserve">zunehmend </w:t>
      </w:r>
      <w:r w:rsidR="00E20439">
        <w:t xml:space="preserve">zirkulierenden Erregern von Atemwegsinfektionen erschwert. </w:t>
      </w:r>
      <w:r w:rsidR="00D668F3">
        <w:t>Zusätzlich kann mit einer weiteren ‚Ermüdung‘ der Bevölkerung bei der Einhaltung von Abstandsregeln zu diesem Zeitpunkt gerechnet werden.</w:t>
      </w:r>
    </w:p>
    <w:p w14:paraId="05811877" w14:textId="77777777" w:rsidR="00301959" w:rsidRPr="00EE464A" w:rsidRDefault="003D777F" w:rsidP="00716345">
      <w:pPr>
        <w:jc w:val="both"/>
        <w:rPr>
          <w:b/>
        </w:rPr>
      </w:pPr>
      <w:r>
        <w:rPr>
          <w:b/>
        </w:rPr>
        <w:t>E</w:t>
      </w:r>
      <w:r w:rsidR="001159F7">
        <w:rPr>
          <w:b/>
        </w:rPr>
        <w:t>mpfehlungen zur Erreichung</w:t>
      </w:r>
      <w:r w:rsidR="00716345" w:rsidRPr="00EE464A">
        <w:rPr>
          <w:b/>
        </w:rPr>
        <w:t xml:space="preserve"> des Ziels</w:t>
      </w:r>
      <w:r w:rsidR="00D668F3" w:rsidRPr="006D33CA">
        <w:rPr>
          <w:b/>
        </w:rPr>
        <w:t>:</w:t>
      </w:r>
    </w:p>
    <w:p w14:paraId="44943159" w14:textId="77777777" w:rsidR="00716345" w:rsidRPr="003C02FA" w:rsidRDefault="00716345" w:rsidP="003C02FA">
      <w:pPr>
        <w:pStyle w:val="Listenabsatz"/>
        <w:numPr>
          <w:ilvl w:val="0"/>
          <w:numId w:val="10"/>
        </w:numPr>
        <w:spacing w:after="0"/>
        <w:rPr>
          <w:b/>
        </w:rPr>
      </w:pPr>
      <w:r w:rsidRPr="003C02FA">
        <w:rPr>
          <w:b/>
        </w:rPr>
        <w:t xml:space="preserve">Prävention von Infektionen: </w:t>
      </w:r>
    </w:p>
    <w:p w14:paraId="0435EBF1" w14:textId="2AA2A7DD" w:rsidR="00716345" w:rsidRDefault="00716345" w:rsidP="00716345">
      <w:pPr>
        <w:pStyle w:val="Listenabsatz"/>
        <w:numPr>
          <w:ilvl w:val="0"/>
          <w:numId w:val="3"/>
        </w:numPr>
        <w:spacing w:after="0"/>
        <w:jc w:val="both"/>
      </w:pPr>
      <w:r>
        <w:t>M</w:t>
      </w:r>
      <w:r w:rsidRPr="00604899">
        <w:t xml:space="preserve">öglichst frühe Identifikation von Fällen als Resultat der </w:t>
      </w:r>
      <w:r>
        <w:t>Teststrategie</w:t>
      </w:r>
    </w:p>
    <w:p w14:paraId="23A93067" w14:textId="77777777" w:rsidR="00716345" w:rsidRDefault="00716345" w:rsidP="00716345">
      <w:pPr>
        <w:pStyle w:val="Listenabsatz"/>
        <w:numPr>
          <w:ilvl w:val="0"/>
          <w:numId w:val="3"/>
        </w:numPr>
        <w:spacing w:after="0"/>
        <w:jc w:val="both"/>
      </w:pPr>
      <w:r>
        <w:t>A</w:t>
      </w:r>
      <w:r w:rsidRPr="00604899">
        <w:t>ktive Kontaktpersonennachverfolgung</w:t>
      </w:r>
      <w:r w:rsidR="003B72CE">
        <w:t>, u.a. mit Hilfe der Corona-Warn-App.</w:t>
      </w:r>
    </w:p>
    <w:p w14:paraId="2CB2AD92" w14:textId="77777777" w:rsidR="00716345" w:rsidRDefault="00716345" w:rsidP="00716345">
      <w:pPr>
        <w:pStyle w:val="Listenabsatz"/>
        <w:numPr>
          <w:ilvl w:val="0"/>
          <w:numId w:val="3"/>
        </w:numPr>
        <w:jc w:val="both"/>
      </w:pPr>
      <w:r>
        <w:t>K</w:t>
      </w:r>
      <w:r w:rsidRPr="00604899">
        <w:t xml:space="preserve">onsequente Isolation von </w:t>
      </w:r>
      <w:r>
        <w:t>labor</w:t>
      </w:r>
      <w:r w:rsidRPr="00604899">
        <w:t>bestätigt</w:t>
      </w:r>
      <w:r>
        <w:t>en</w:t>
      </w:r>
      <w:r w:rsidRPr="00604899">
        <w:t xml:space="preserve"> </w:t>
      </w:r>
      <w:r>
        <w:t>Fällen</w:t>
      </w:r>
      <w:r w:rsidRPr="00604899">
        <w:t xml:space="preserve"> und Verdachtsfällen</w:t>
      </w:r>
    </w:p>
    <w:p w14:paraId="5DB97ED2" w14:textId="77777777" w:rsidR="00301959" w:rsidRDefault="00716345" w:rsidP="00B177B9">
      <w:pPr>
        <w:pStyle w:val="Listenabsatz"/>
        <w:numPr>
          <w:ilvl w:val="0"/>
          <w:numId w:val="3"/>
        </w:numPr>
        <w:spacing w:after="0"/>
        <w:ind w:left="714" w:hanging="357"/>
        <w:jc w:val="both"/>
      </w:pPr>
      <w:r>
        <w:t>Beschreibung der Fallzusammenhänge (Infektionsketten)</w:t>
      </w:r>
      <w:r w:rsidRPr="00604899">
        <w:t xml:space="preserve"> </w:t>
      </w:r>
    </w:p>
    <w:p w14:paraId="304334C1" w14:textId="3D0E987C" w:rsidR="00301959" w:rsidRDefault="00716345" w:rsidP="00B177B9">
      <w:pPr>
        <w:pStyle w:val="Listenabsatz"/>
        <w:numPr>
          <w:ilvl w:val="0"/>
          <w:numId w:val="3"/>
        </w:numPr>
        <w:spacing w:after="0"/>
        <w:ind w:left="714" w:hanging="357"/>
        <w:jc w:val="both"/>
      </w:pPr>
      <w:r w:rsidRPr="00604899">
        <w:t>Zusammen mit weiterführend konsequenter Nies</w:t>
      </w:r>
      <w:r>
        <w:t>-</w:t>
      </w:r>
      <w:r w:rsidRPr="00604899">
        <w:t xml:space="preserve"> und Hust</w:t>
      </w:r>
      <w:r>
        <w:t>en</w:t>
      </w:r>
      <w:r w:rsidR="007C0F3F">
        <w:t>regeln</w:t>
      </w:r>
      <w:r w:rsidRPr="00604899">
        <w:t>, Abstandsregelung im öffentlichen Raum</w:t>
      </w:r>
      <w:r w:rsidR="00E20439">
        <w:t>, konsequente Lüftung in Innenräumen</w:t>
      </w:r>
      <w:r w:rsidRPr="00604899">
        <w:t xml:space="preserve"> und Nutzung von Mund</w:t>
      </w:r>
      <w:r>
        <w:t>-</w:t>
      </w:r>
      <w:r w:rsidRPr="00604899">
        <w:t xml:space="preserve"> und Nase</w:t>
      </w:r>
      <w:r>
        <w:t>n-</w:t>
      </w:r>
      <w:r w:rsidRPr="00604899">
        <w:t>Schutz</w:t>
      </w:r>
      <w:r>
        <w:t xml:space="preserve"> / -Bedeckung</w:t>
      </w:r>
      <w:r w:rsidRPr="00604899">
        <w:t xml:space="preserve"> wie ausgewiesen</w:t>
      </w:r>
      <w:r w:rsidR="00301959">
        <w:t>.</w:t>
      </w:r>
      <w:r>
        <w:t xml:space="preserve"> </w:t>
      </w:r>
    </w:p>
    <w:p w14:paraId="2303B378" w14:textId="0D4140AA" w:rsidR="009550EF" w:rsidRDefault="009550EF" w:rsidP="00B177B9">
      <w:pPr>
        <w:pStyle w:val="Listenabsatz"/>
        <w:numPr>
          <w:ilvl w:val="0"/>
          <w:numId w:val="3"/>
        </w:numPr>
        <w:spacing w:after="0"/>
        <w:ind w:left="714" w:hanging="357"/>
        <w:jc w:val="both"/>
      </w:pPr>
      <w:r>
        <w:t xml:space="preserve">Verschärfung physisch distanzierender </w:t>
      </w:r>
      <w:proofErr w:type="spellStart"/>
      <w:r>
        <w:t>Massnahmen</w:t>
      </w:r>
      <w:proofErr w:type="spellEnd"/>
      <w:r>
        <w:t xml:space="preserve"> (auf bevorzugt lokaler Ebene), wenn nötig.</w:t>
      </w:r>
    </w:p>
    <w:p w14:paraId="1D4B8A43" w14:textId="77777777" w:rsidR="00301959" w:rsidRDefault="00301959" w:rsidP="00301959">
      <w:pPr>
        <w:spacing w:after="0"/>
        <w:jc w:val="both"/>
      </w:pPr>
    </w:p>
    <w:p w14:paraId="7603DE04" w14:textId="77777777" w:rsidR="001C198D" w:rsidRPr="003C02FA" w:rsidRDefault="001C198D" w:rsidP="003C02FA">
      <w:pPr>
        <w:pStyle w:val="Listenabsatz"/>
        <w:numPr>
          <w:ilvl w:val="0"/>
          <w:numId w:val="10"/>
        </w:numPr>
        <w:spacing w:after="0"/>
        <w:rPr>
          <w:b/>
        </w:rPr>
      </w:pPr>
      <w:r w:rsidRPr="003C02FA">
        <w:rPr>
          <w:b/>
        </w:rPr>
        <w:t xml:space="preserve">Kapazität des </w:t>
      </w:r>
      <w:r w:rsidR="00A54C76" w:rsidRPr="003C02FA">
        <w:rPr>
          <w:b/>
        </w:rPr>
        <w:t>Gesundheitss</w:t>
      </w:r>
      <w:r w:rsidRPr="003C02FA">
        <w:rPr>
          <w:b/>
        </w:rPr>
        <w:t xml:space="preserve">ystems: </w:t>
      </w:r>
    </w:p>
    <w:p w14:paraId="0D6929B4" w14:textId="3E928486" w:rsidR="00EC2371" w:rsidRDefault="00D668F3" w:rsidP="00B177B9">
      <w:pPr>
        <w:pStyle w:val="Listenabsatz"/>
        <w:numPr>
          <w:ilvl w:val="0"/>
          <w:numId w:val="5"/>
        </w:numPr>
        <w:spacing w:after="0"/>
        <w:jc w:val="both"/>
      </w:pPr>
      <w:r w:rsidRPr="00D668F3">
        <w:t>Gesundheitssystem ab Herbst wieder stärken, d.h. ITS Kapazitäten ab Oktober wieder anzuheben</w:t>
      </w:r>
      <w:r w:rsidR="00982A23">
        <w:t xml:space="preserve"> und Schutzausrüstung sowie Verbrauchsmaterialien und Med</w:t>
      </w:r>
      <w:r w:rsidR="00EA5B38">
        <w:t>i</w:t>
      </w:r>
      <w:r w:rsidR="00982A23">
        <w:t xml:space="preserve">kamente </w:t>
      </w:r>
      <w:proofErr w:type="gramStart"/>
      <w:r w:rsidR="00982A23">
        <w:t>bereit halten</w:t>
      </w:r>
      <w:proofErr w:type="gramEnd"/>
      <w:r w:rsidRPr="00D668F3">
        <w:t>.</w:t>
      </w:r>
    </w:p>
    <w:p w14:paraId="1671A7C0" w14:textId="252E11C1" w:rsidR="00B177B9" w:rsidRDefault="00EC2371" w:rsidP="00B177B9">
      <w:pPr>
        <w:pStyle w:val="Listenabsatz"/>
        <w:numPr>
          <w:ilvl w:val="0"/>
          <w:numId w:val="5"/>
        </w:numPr>
        <w:spacing w:after="0"/>
        <w:jc w:val="both"/>
      </w:pPr>
      <w:r w:rsidRPr="00A54C76">
        <w:t>Barrierefreier Zugang zu Laboruntersuchung und medizinischer Versorgung für alle Patienten (unabhängig von Versicherungsstatus und Herkunft)</w:t>
      </w:r>
      <w:r w:rsidR="008B7A30">
        <w:t>, erneute Zulassung der Attestierung der Arbeitsunfähigkeit nach telefonischen Konsultationen.</w:t>
      </w:r>
    </w:p>
    <w:p w14:paraId="213D1D8F" w14:textId="77777777" w:rsidR="00D82591" w:rsidRDefault="00D668F3" w:rsidP="00D82591">
      <w:pPr>
        <w:pStyle w:val="Listenabsatz"/>
        <w:numPr>
          <w:ilvl w:val="0"/>
          <w:numId w:val="5"/>
        </w:numPr>
        <w:spacing w:after="0"/>
        <w:jc w:val="both"/>
      </w:pPr>
      <w:r w:rsidRPr="00D668F3">
        <w:t xml:space="preserve">Die </w:t>
      </w:r>
      <w:r w:rsidR="0028613F">
        <w:t xml:space="preserve">langfristige </w:t>
      </w:r>
      <w:r w:rsidRPr="00D668F3">
        <w:t xml:space="preserve">Stärkung des ÖGD </w:t>
      </w:r>
      <w:r w:rsidR="0028613F">
        <w:t>und</w:t>
      </w:r>
      <w:r w:rsidR="0028613F" w:rsidRPr="00D668F3">
        <w:t xml:space="preserve"> </w:t>
      </w:r>
      <w:r w:rsidRPr="00D668F3">
        <w:t xml:space="preserve">der </w:t>
      </w:r>
      <w:r w:rsidR="0028613F">
        <w:t>C</w:t>
      </w:r>
      <w:r w:rsidRPr="00D668F3">
        <w:t xml:space="preserve">ontainment Scouts </w:t>
      </w:r>
      <w:r w:rsidR="0028613F">
        <w:t>als Übergangslösung</w:t>
      </w:r>
      <w:r w:rsidRPr="00D668F3">
        <w:t xml:space="preserve">. </w:t>
      </w:r>
    </w:p>
    <w:p w14:paraId="40A3C241" w14:textId="77777777" w:rsidR="00D82591" w:rsidRDefault="00D82591" w:rsidP="00D82591">
      <w:pPr>
        <w:pStyle w:val="Listenabsatz"/>
        <w:numPr>
          <w:ilvl w:val="0"/>
          <w:numId w:val="5"/>
        </w:numPr>
        <w:spacing w:after="0"/>
        <w:jc w:val="both"/>
      </w:pPr>
      <w:r>
        <w:t>Schaffung von ausreichend Laborkapazität</w:t>
      </w:r>
      <w:r w:rsidR="009A0480">
        <w:t>, um auch während der Saison für respiratorische Erkrankungen, alle Verdachtspatienten und vulnerablen Gruppen testen zu können</w:t>
      </w:r>
      <w:r w:rsidR="003C02FA">
        <w:t xml:space="preserve"> (wahrscheinlich unrealistisch</w:t>
      </w:r>
      <w:r w:rsidR="008B7A30">
        <w:t>)</w:t>
      </w:r>
      <w:r w:rsidR="009A0480">
        <w:t>.</w:t>
      </w:r>
    </w:p>
    <w:p w14:paraId="65600024" w14:textId="77777777" w:rsidR="003C02FA" w:rsidRDefault="003C02FA" w:rsidP="00B177B9">
      <w:pPr>
        <w:spacing w:after="0"/>
        <w:jc w:val="both"/>
      </w:pPr>
    </w:p>
    <w:p w14:paraId="2EF25EB0" w14:textId="77777777" w:rsidR="00D82591" w:rsidRPr="003C02FA" w:rsidRDefault="00D82591" w:rsidP="003C02FA">
      <w:pPr>
        <w:pStyle w:val="Listenabsatz"/>
        <w:numPr>
          <w:ilvl w:val="0"/>
          <w:numId w:val="10"/>
        </w:numPr>
        <w:spacing w:after="0"/>
        <w:jc w:val="both"/>
        <w:rPr>
          <w:b/>
        </w:rPr>
      </w:pPr>
      <w:r w:rsidRPr="003C02FA">
        <w:rPr>
          <w:b/>
        </w:rPr>
        <w:t>Veränderung der Verhältnisse:</w:t>
      </w:r>
    </w:p>
    <w:p w14:paraId="23275836" w14:textId="50869319" w:rsidR="00D82591" w:rsidRDefault="00301959" w:rsidP="003C02FA">
      <w:pPr>
        <w:pStyle w:val="Listenabsatz"/>
        <w:numPr>
          <w:ilvl w:val="0"/>
          <w:numId w:val="5"/>
        </w:numPr>
        <w:spacing w:after="0"/>
        <w:jc w:val="both"/>
      </w:pPr>
      <w:r>
        <w:t>Organisatorische, gesetzliche und regulatorische Maßnahmen</w:t>
      </w:r>
      <w:r w:rsidR="003B72CE">
        <w:t>,</w:t>
      </w:r>
      <w:r>
        <w:t xml:space="preserve"> </w:t>
      </w:r>
      <w:r w:rsidR="008B7A30">
        <w:t xml:space="preserve">um </w:t>
      </w:r>
      <w:r w:rsidR="00D82591">
        <w:t xml:space="preserve">Einrichtungen für Flüchtlinge und Einrichtungen zur Betreuung und Unterbringung älterer, behinderter oder pflegebedürftiger Menschen so </w:t>
      </w:r>
      <w:r w:rsidR="008B7A30">
        <w:t xml:space="preserve">zu </w:t>
      </w:r>
      <w:r w:rsidR="00D82591">
        <w:t>organisier</w:t>
      </w:r>
      <w:r>
        <w:t>en</w:t>
      </w:r>
      <w:r w:rsidR="00D82591">
        <w:t xml:space="preserve">, dass Fälle früh erkannt werden und eine Ausbreitung </w:t>
      </w:r>
      <w:r w:rsidR="009A0480">
        <w:t>rechtzeitig verhindert werden kann.</w:t>
      </w:r>
    </w:p>
    <w:p w14:paraId="376FD407" w14:textId="61EF6464" w:rsidR="00301959" w:rsidRPr="003721CE" w:rsidRDefault="003B72CE" w:rsidP="003C02FA">
      <w:pPr>
        <w:pStyle w:val="Kommentartex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Weitere</w:t>
      </w:r>
      <w:r w:rsidRPr="003721CE">
        <w:rPr>
          <w:sz w:val="22"/>
          <w:szCs w:val="22"/>
        </w:rPr>
        <w:t xml:space="preserve"> </w:t>
      </w:r>
      <w:r w:rsidR="00301959" w:rsidRPr="003721CE">
        <w:rPr>
          <w:sz w:val="22"/>
          <w:szCs w:val="22"/>
        </w:rPr>
        <w:t>organisatorische Änderungen im Arbeitsleben zur Erhöhung der wirtschaftliche</w:t>
      </w:r>
      <w:r w:rsidR="00245B1C">
        <w:rPr>
          <w:sz w:val="22"/>
          <w:szCs w:val="22"/>
        </w:rPr>
        <w:t>n</w:t>
      </w:r>
      <w:r w:rsidR="00301959" w:rsidRPr="003721CE">
        <w:rPr>
          <w:sz w:val="22"/>
          <w:szCs w:val="22"/>
        </w:rPr>
        <w:t xml:space="preserve"> Resilienz, wie z. B. weiterer Ausbau der </w:t>
      </w:r>
      <w:r w:rsidR="003C02FA" w:rsidRPr="003721CE">
        <w:rPr>
          <w:sz w:val="22"/>
          <w:szCs w:val="22"/>
        </w:rPr>
        <w:t>Digitalisierung, Telearbeit etc</w:t>
      </w:r>
      <w:r w:rsidR="00BA39B4">
        <w:rPr>
          <w:sz w:val="22"/>
          <w:szCs w:val="22"/>
        </w:rPr>
        <w:t>.</w:t>
      </w:r>
    </w:p>
    <w:p w14:paraId="5825E429" w14:textId="15F2EE83" w:rsidR="009C672B" w:rsidRDefault="009A0480" w:rsidP="00B177B9">
      <w:pPr>
        <w:pStyle w:val="Listenabsatz"/>
        <w:numPr>
          <w:ilvl w:val="0"/>
          <w:numId w:val="5"/>
        </w:numPr>
        <w:spacing w:after="0"/>
        <w:jc w:val="both"/>
      </w:pPr>
      <w:r>
        <w:t>Orte mit besonders großer Gefahr für Übertragung</w:t>
      </w:r>
      <w:r w:rsidR="003B72CE">
        <w:t>e</w:t>
      </w:r>
      <w:r w:rsidR="007C0F3F">
        <w:t>n</w:t>
      </w:r>
      <w:r>
        <w:t xml:space="preserve"> (</w:t>
      </w:r>
      <w:r w:rsidR="007C0F3F">
        <w:t xml:space="preserve">z. B. </w:t>
      </w:r>
      <w:r>
        <w:t>Wohnheime von Wanderarbeitern, Schlachthöfe</w:t>
      </w:r>
      <w:r w:rsidR="003B72CE">
        <w:t>, Logis</w:t>
      </w:r>
      <w:r w:rsidR="00245B1C">
        <w:t>t</w:t>
      </w:r>
      <w:r w:rsidR="003B72CE">
        <w:t>ikzentren</w:t>
      </w:r>
      <w:r>
        <w:t xml:space="preserve">) müssen </w:t>
      </w:r>
      <w:r w:rsidR="003B72CE">
        <w:t xml:space="preserve">ebenfalls so </w:t>
      </w:r>
      <w:r>
        <w:t>organisiert sein, dass Fälle früh erkannt werden und eine Ausbreitung rechtzeitig verhindert werden kann.</w:t>
      </w:r>
    </w:p>
    <w:p w14:paraId="40AEEE02" w14:textId="5D756BEB" w:rsidR="000017E7" w:rsidRDefault="000017E7" w:rsidP="00B177B9">
      <w:pPr>
        <w:pStyle w:val="Listenabsatz"/>
        <w:numPr>
          <w:ilvl w:val="0"/>
          <w:numId w:val="5"/>
        </w:numPr>
        <w:spacing w:after="0"/>
        <w:jc w:val="both"/>
      </w:pPr>
      <w:r>
        <w:lastRenderedPageBreak/>
        <w:t>Schutz der Risikogrup</w:t>
      </w:r>
      <w:r w:rsidR="007C0F3F">
        <w:t>p</w:t>
      </w:r>
      <w:r>
        <w:t xml:space="preserve">en </w:t>
      </w:r>
      <w:r w:rsidR="007C0F3F">
        <w:t xml:space="preserve">z. B. </w:t>
      </w:r>
      <w:r>
        <w:t>in Pflegeinrichtungen durch weiterentwickelte Schutzkonzepte</w:t>
      </w:r>
    </w:p>
    <w:p w14:paraId="13B04C0F" w14:textId="0AA30B65" w:rsidR="00982A23" w:rsidRDefault="003B72CE" w:rsidP="00982A23">
      <w:pPr>
        <w:pStyle w:val="Listenabsatz"/>
        <w:numPr>
          <w:ilvl w:val="0"/>
          <w:numId w:val="5"/>
        </w:numPr>
        <w:spacing w:after="0"/>
        <w:jc w:val="both"/>
      </w:pPr>
      <w:r>
        <w:t>Weiterhin bzw. erneute Be</w:t>
      </w:r>
      <w:r w:rsidR="00BA39B4">
        <w:t>sch</w:t>
      </w:r>
      <w:r>
        <w:t>ränkungen von Bars, Clubs, Großveranstaltungen.</w:t>
      </w:r>
    </w:p>
    <w:p w14:paraId="2BF8EA13" w14:textId="77777777" w:rsidR="00982A23" w:rsidRDefault="00982A23" w:rsidP="00EA5B38">
      <w:pPr>
        <w:spacing w:after="0"/>
        <w:jc w:val="both"/>
      </w:pPr>
    </w:p>
    <w:p w14:paraId="55B0C369" w14:textId="4AAF4FBA" w:rsidR="00982A23" w:rsidRPr="00EA5B38" w:rsidRDefault="00982A23" w:rsidP="00EA5B38">
      <w:pPr>
        <w:spacing w:after="0"/>
        <w:jc w:val="both"/>
        <w:rPr>
          <w:b/>
        </w:rPr>
      </w:pPr>
      <w:r w:rsidRPr="00EA5B38">
        <w:rPr>
          <w:b/>
        </w:rPr>
        <w:t>3. Vorbereitung pharmakologischer Präventionsmaßnahmen</w:t>
      </w:r>
    </w:p>
    <w:p w14:paraId="6EE3AA5E" w14:textId="3A9DEFAB" w:rsidR="00982A23" w:rsidRDefault="00982A23" w:rsidP="00EA5B38">
      <w:pPr>
        <w:pStyle w:val="Listenabsatz"/>
        <w:numPr>
          <w:ilvl w:val="0"/>
          <w:numId w:val="12"/>
        </w:numPr>
        <w:spacing w:after="0"/>
        <w:jc w:val="both"/>
      </w:pPr>
      <w:r>
        <w:t>Impfstoffentwicklung vorantreiben</w:t>
      </w:r>
    </w:p>
    <w:p w14:paraId="3DC49BE8" w14:textId="1E5EAD80" w:rsidR="00982A23" w:rsidRDefault="00982A23" w:rsidP="00EA5B38">
      <w:pPr>
        <w:pStyle w:val="Listenabsatz"/>
        <w:numPr>
          <w:ilvl w:val="0"/>
          <w:numId w:val="12"/>
        </w:numPr>
        <w:spacing w:after="0"/>
        <w:jc w:val="both"/>
      </w:pPr>
      <w:r>
        <w:t>Impfstoffversorgung sichern</w:t>
      </w:r>
    </w:p>
    <w:p w14:paraId="58004B89" w14:textId="63A64056" w:rsidR="00982A23" w:rsidRDefault="00982A23" w:rsidP="00EA5B38">
      <w:pPr>
        <w:pStyle w:val="Listenabsatz"/>
        <w:numPr>
          <w:ilvl w:val="0"/>
          <w:numId w:val="12"/>
        </w:numPr>
        <w:spacing w:after="0"/>
        <w:jc w:val="both"/>
      </w:pPr>
      <w:r>
        <w:t>Impfstoffverteilung und –</w:t>
      </w:r>
      <w:proofErr w:type="spellStart"/>
      <w:r>
        <w:t>applikation</w:t>
      </w:r>
      <w:proofErr w:type="spellEnd"/>
      <w:r>
        <w:t xml:space="preserve"> vorbereiten</w:t>
      </w:r>
    </w:p>
    <w:p w14:paraId="73C4E586" w14:textId="023F8949" w:rsidR="00982A23" w:rsidRDefault="00982A23" w:rsidP="00EA5B38">
      <w:pPr>
        <w:pStyle w:val="Listenabsatz"/>
        <w:numPr>
          <w:ilvl w:val="0"/>
          <w:numId w:val="12"/>
        </w:numPr>
        <w:spacing w:after="0"/>
        <w:jc w:val="both"/>
      </w:pPr>
      <w:r>
        <w:t>Impfempfehlung vorbereiten</w:t>
      </w:r>
    </w:p>
    <w:p w14:paraId="7BFF0A6A" w14:textId="289BD0FE" w:rsidR="00982A23" w:rsidRDefault="00982A23" w:rsidP="00EA5B38">
      <w:pPr>
        <w:pStyle w:val="Listenabsatz"/>
        <w:numPr>
          <w:ilvl w:val="0"/>
          <w:numId w:val="12"/>
        </w:numPr>
        <w:spacing w:after="0"/>
        <w:jc w:val="both"/>
      </w:pPr>
      <w:r>
        <w:t>Auswertung der Impfstoffsicherheit und –</w:t>
      </w:r>
      <w:proofErr w:type="spellStart"/>
      <w:r>
        <w:t>wirksamkeit</w:t>
      </w:r>
      <w:proofErr w:type="spellEnd"/>
      <w:r>
        <w:t xml:space="preserve"> vorbereiten</w:t>
      </w:r>
    </w:p>
    <w:p w14:paraId="1B78E8C4" w14:textId="5487985F" w:rsidR="00982A23" w:rsidRDefault="00982A23" w:rsidP="00EA5B38">
      <w:pPr>
        <w:pStyle w:val="Listenabsatz"/>
        <w:numPr>
          <w:ilvl w:val="0"/>
          <w:numId w:val="12"/>
        </w:numPr>
        <w:spacing w:after="0"/>
        <w:jc w:val="both"/>
      </w:pPr>
      <w:r>
        <w:t>Entwicklung einer medikamentösen Prophylaxe beobachten.</w:t>
      </w:r>
    </w:p>
    <w:p w14:paraId="630F5EAF" w14:textId="77777777" w:rsidR="009C672B" w:rsidRDefault="009C672B" w:rsidP="009C672B">
      <w:pPr>
        <w:spacing w:after="0"/>
        <w:jc w:val="both"/>
      </w:pPr>
    </w:p>
    <w:p w14:paraId="5FB04314" w14:textId="77777777" w:rsidR="001C198D" w:rsidRPr="009C672B" w:rsidRDefault="001C198D" w:rsidP="009C672B">
      <w:pPr>
        <w:pStyle w:val="Listenabsatz"/>
        <w:numPr>
          <w:ilvl w:val="0"/>
          <w:numId w:val="10"/>
        </w:numPr>
        <w:spacing w:after="0"/>
        <w:jc w:val="both"/>
        <w:rPr>
          <w:b/>
        </w:rPr>
      </w:pPr>
      <w:r w:rsidRPr="009C672B">
        <w:rPr>
          <w:b/>
        </w:rPr>
        <w:t>Kommunikation:</w:t>
      </w:r>
    </w:p>
    <w:p w14:paraId="080A3880" w14:textId="1A375CD1" w:rsidR="00B177B9" w:rsidRDefault="00D668F3" w:rsidP="000D2449">
      <w:pPr>
        <w:pStyle w:val="Listenabsatz"/>
        <w:numPr>
          <w:ilvl w:val="0"/>
          <w:numId w:val="6"/>
        </w:numPr>
        <w:spacing w:after="0"/>
        <w:jc w:val="both"/>
      </w:pPr>
      <w:r w:rsidRPr="00D668F3">
        <w:t xml:space="preserve">Die Bevölkerung </w:t>
      </w:r>
      <w:r w:rsidR="003B72CE">
        <w:t>m</w:t>
      </w:r>
      <w:r w:rsidR="00BA39B4">
        <w:t>us</w:t>
      </w:r>
      <w:r w:rsidR="003B72CE">
        <w:t xml:space="preserve">s </w:t>
      </w:r>
      <w:r w:rsidRPr="00D668F3">
        <w:t xml:space="preserve">langfristig auf diese Perspektive durch </w:t>
      </w:r>
      <w:r w:rsidR="003B72CE">
        <w:t xml:space="preserve">eine klare </w:t>
      </w:r>
      <w:r w:rsidRPr="00D668F3">
        <w:t xml:space="preserve">Kommunikation </w:t>
      </w:r>
      <w:r w:rsidR="003B72CE">
        <w:t xml:space="preserve">vorbereitet werden, </w:t>
      </w:r>
      <w:r w:rsidRPr="00D668F3">
        <w:t xml:space="preserve">die bei De-eskalation von weiteren Maßnahmen auf die wachsenden möglichen Risiken im Herbst hinweist. </w:t>
      </w:r>
      <w:r w:rsidR="00D82591">
        <w:t xml:space="preserve">Hier ist das Ziel, dass die Bevölkerung </w:t>
      </w:r>
      <w:proofErr w:type="gramStart"/>
      <w:r w:rsidR="00D82591">
        <w:t>bei (regionalen</w:t>
      </w:r>
      <w:proofErr w:type="gramEnd"/>
      <w:r w:rsidR="00D82591">
        <w:t>) Anstieg der Fälle das Verhalten verändert, um Transmissionen zu verhindern.</w:t>
      </w:r>
      <w:r w:rsidR="005C2DA7">
        <w:t xml:space="preserve"> Eindeutige Kommunikation, dass die Wirksamkeit bevölkerungsbasierter kontaktreduzierender Maßnahmen von einem frühen Beginn dieser Maßnahmen abhängt.</w:t>
      </w:r>
    </w:p>
    <w:p w14:paraId="0B263F00" w14:textId="77777777" w:rsidR="009C672B" w:rsidRDefault="009C672B" w:rsidP="009C672B">
      <w:pPr>
        <w:pStyle w:val="Listenabsatz"/>
        <w:spacing w:after="0"/>
        <w:ind w:left="360"/>
        <w:jc w:val="both"/>
      </w:pPr>
    </w:p>
    <w:p w14:paraId="554B94D4" w14:textId="77777777" w:rsidR="001C198D" w:rsidRPr="009C672B" w:rsidRDefault="001C198D" w:rsidP="009C672B">
      <w:pPr>
        <w:pStyle w:val="Listenabsatz"/>
        <w:numPr>
          <w:ilvl w:val="0"/>
          <w:numId w:val="10"/>
        </w:numPr>
        <w:spacing w:after="0"/>
        <w:jc w:val="both"/>
        <w:rPr>
          <w:b/>
        </w:rPr>
      </w:pPr>
      <w:r w:rsidRPr="009C672B">
        <w:rPr>
          <w:b/>
        </w:rPr>
        <w:t xml:space="preserve">Überwachung und Unterstützung des Verlaufs der </w:t>
      </w:r>
      <w:r w:rsidR="0057547D" w:rsidRPr="009C672B">
        <w:rPr>
          <w:b/>
        </w:rPr>
        <w:t>Epide</w:t>
      </w:r>
      <w:r w:rsidRPr="009C672B">
        <w:rPr>
          <w:b/>
        </w:rPr>
        <w:t>mie</w:t>
      </w:r>
      <w:r w:rsidR="003A4A65" w:rsidRPr="009C672B">
        <w:rPr>
          <w:b/>
        </w:rPr>
        <w:t>:</w:t>
      </w:r>
    </w:p>
    <w:p w14:paraId="4F995AD6" w14:textId="77777777" w:rsidR="00510779" w:rsidRDefault="00510779" w:rsidP="00510779">
      <w:pPr>
        <w:pStyle w:val="Listenabsatz"/>
        <w:numPr>
          <w:ilvl w:val="0"/>
          <w:numId w:val="6"/>
        </w:numPr>
        <w:jc w:val="both"/>
      </w:pPr>
      <w:r>
        <w:t>Überwachung der Epidemie</w:t>
      </w:r>
      <w:r w:rsidR="00AB5EBE">
        <w:t>,</w:t>
      </w:r>
      <w:r>
        <w:t xml:space="preserve"> </w:t>
      </w:r>
      <w:r w:rsidR="00AB5EBE">
        <w:t xml:space="preserve">einschließlich der weiteren Auswirkungen auf die Gesundheit, </w:t>
      </w:r>
      <w:r>
        <w:t xml:space="preserve">durch das RKI </w:t>
      </w:r>
      <w:r w:rsidR="00AB5EBE">
        <w:t>gemeinsam</w:t>
      </w:r>
      <w:r>
        <w:t xml:space="preserve"> mit Partnern. </w:t>
      </w:r>
    </w:p>
    <w:p w14:paraId="493EAB11" w14:textId="77777777" w:rsidR="00A54C76" w:rsidRDefault="00510779" w:rsidP="00510779">
      <w:pPr>
        <w:pStyle w:val="Listenabsatz"/>
        <w:numPr>
          <w:ilvl w:val="0"/>
          <w:numId w:val="6"/>
        </w:numPr>
        <w:jc w:val="both"/>
      </w:pPr>
      <w:r>
        <w:t>Z</w:t>
      </w:r>
      <w:r w:rsidR="00A54C76" w:rsidRPr="009E40CF">
        <w:t>usammenarbeit</w:t>
      </w:r>
      <w:r w:rsidR="001621B1">
        <w:t xml:space="preserve"> und Informationsaustausch</w:t>
      </w:r>
      <w:r w:rsidR="00A54C76">
        <w:t xml:space="preserve"> </w:t>
      </w:r>
      <w:r w:rsidR="001621B1">
        <w:t>zum Schutz der Bevölkerung</w:t>
      </w:r>
      <w:r w:rsidR="001621B1" w:rsidRPr="009E40CF">
        <w:t xml:space="preserve"> </w:t>
      </w:r>
      <w:r w:rsidR="00A54C76" w:rsidRPr="009E40CF">
        <w:t xml:space="preserve">mit </w:t>
      </w:r>
      <w:r w:rsidR="00A54C76">
        <w:t>B</w:t>
      </w:r>
      <w:r w:rsidR="00A54C76" w:rsidRPr="009E40CF">
        <w:t>ehörden</w:t>
      </w:r>
      <w:r w:rsidR="00A54C76">
        <w:t>, Gesundheitsämtern und anderen A</w:t>
      </w:r>
      <w:r w:rsidR="00A54C76" w:rsidRPr="009E40CF">
        <w:t>kteuren</w:t>
      </w:r>
      <w:r w:rsidR="00A54C76">
        <w:t xml:space="preserve"> </w:t>
      </w:r>
      <w:r w:rsidR="001621B1">
        <w:t>(</w:t>
      </w:r>
      <w:r w:rsidR="00A54C76">
        <w:t xml:space="preserve">z.B. </w:t>
      </w:r>
      <w:proofErr w:type="spellStart"/>
      <w:r w:rsidR="00A54C76">
        <w:t>BZgA</w:t>
      </w:r>
      <w:proofErr w:type="spellEnd"/>
      <w:r w:rsidR="00A54C76">
        <w:t>, BMG, Vertreter*innen der Fachgesel</w:t>
      </w:r>
      <w:r w:rsidR="00B80375">
        <w:t>lschaften, Universitäten und der</w:t>
      </w:r>
      <w:r w:rsidR="00A54C76">
        <w:t xml:space="preserve"> neue</w:t>
      </w:r>
      <w:r w:rsidR="00B80375">
        <w:t>n</w:t>
      </w:r>
      <w:r w:rsidR="00A54C76">
        <w:t xml:space="preserve"> Beratungsgruppe am RKI</w:t>
      </w:r>
      <w:r w:rsidR="001621B1">
        <w:t>)</w:t>
      </w:r>
      <w:r w:rsidR="00A54C76">
        <w:t>.</w:t>
      </w:r>
    </w:p>
    <w:p w14:paraId="04359787" w14:textId="77777777" w:rsidR="003C02FA" w:rsidRDefault="003C02FA" w:rsidP="003C02FA">
      <w:pPr>
        <w:pStyle w:val="Listenabsatz"/>
        <w:ind w:left="360"/>
        <w:jc w:val="both"/>
      </w:pPr>
    </w:p>
    <w:p w14:paraId="1702BC2F" w14:textId="77777777" w:rsidR="00301959" w:rsidRPr="003C02FA" w:rsidRDefault="00301959" w:rsidP="003C02FA">
      <w:pPr>
        <w:pStyle w:val="Listenabsatz"/>
        <w:numPr>
          <w:ilvl w:val="0"/>
          <w:numId w:val="10"/>
        </w:numPr>
        <w:rPr>
          <w:b/>
        </w:rPr>
      </w:pPr>
      <w:r w:rsidRPr="003C02FA" w:rsidDel="00EE464A">
        <w:rPr>
          <w:b/>
        </w:rPr>
        <w:t>Mobilität in Deutschland wie auch der E</w:t>
      </w:r>
      <w:r w:rsidRPr="003C02FA">
        <w:rPr>
          <w:b/>
        </w:rPr>
        <w:t>U un</w:t>
      </w:r>
      <w:r w:rsidRPr="003C02FA" w:rsidDel="00EE464A">
        <w:rPr>
          <w:b/>
        </w:rPr>
        <w:t>d w</w:t>
      </w:r>
      <w:r w:rsidRPr="003C02FA">
        <w:rPr>
          <w:b/>
        </w:rPr>
        <w:t>eltweit:</w:t>
      </w:r>
    </w:p>
    <w:p w14:paraId="5EFA1C02" w14:textId="0E3ECBDA" w:rsidR="00301959" w:rsidDel="00EE464A" w:rsidRDefault="00301959" w:rsidP="00301959">
      <w:r w:rsidDel="00EE464A">
        <w:t>Wichtig ist es</w:t>
      </w:r>
      <w:r w:rsidR="003B72CE">
        <w:t>,</w:t>
      </w:r>
      <w:r w:rsidDel="00EE464A">
        <w:t xml:space="preserve"> das Muster an Mobilität einzuschätzen und Kreise, Länder und die Bevölkerung </w:t>
      </w:r>
      <w:r w:rsidR="003B72CE">
        <w:t>auf intensivierten Besucherverkehr</w:t>
      </w:r>
      <w:r w:rsidR="003B72CE" w:rsidDel="00EE464A">
        <w:t xml:space="preserve"> </w:t>
      </w:r>
      <w:r w:rsidDel="00EE464A">
        <w:t xml:space="preserve">vorzubereiten. </w:t>
      </w:r>
    </w:p>
    <w:p w14:paraId="3C1156C3" w14:textId="77777777" w:rsidR="009C672B" w:rsidRDefault="00301959" w:rsidP="009C672B">
      <w:pPr>
        <w:pStyle w:val="Listenabsatz"/>
        <w:numPr>
          <w:ilvl w:val="0"/>
          <w:numId w:val="1"/>
        </w:numPr>
        <w:jc w:val="both"/>
      </w:pPr>
      <w:r w:rsidDel="00EE464A">
        <w:t xml:space="preserve">Um höhere Mobilität sicherer gestalten zu können ist es essentiell, dass </w:t>
      </w:r>
      <w:r w:rsidRPr="00AE5220" w:rsidDel="00EE464A">
        <w:rPr>
          <w:b/>
          <w:u w:val="single"/>
        </w:rPr>
        <w:t xml:space="preserve">jeder </w:t>
      </w:r>
      <w:r w:rsidDel="00EE464A">
        <w:t xml:space="preserve">unabhängig von Versicherungsstatus, Dokumenten und Nationalität getestet und versorgt werden kann. Dieses muss gesetzlich festgelegt sein. </w:t>
      </w:r>
    </w:p>
    <w:p w14:paraId="003A4F1C" w14:textId="1EC28367" w:rsidR="007809D7" w:rsidRDefault="00301959" w:rsidP="009C672B">
      <w:pPr>
        <w:pStyle w:val="Listenabsatz"/>
        <w:numPr>
          <w:ilvl w:val="0"/>
          <w:numId w:val="1"/>
        </w:numPr>
        <w:jc w:val="both"/>
      </w:pPr>
      <w:r w:rsidDel="00EE464A">
        <w:t>Antizipation von Kreisen z.B. Küstenregionen die deutschen und internationalen Besucherzuwachs erwarten können und die gezielte Unterstützung dieser Landkreise sowohl im ÖGD z. B. durch Containment Scouts und auch i</w:t>
      </w:r>
      <w:r w:rsidR="003B72CE">
        <w:t xml:space="preserve">n der </w:t>
      </w:r>
      <w:r w:rsidDel="00EE464A">
        <w:t xml:space="preserve"> Gesundheitsversorgung (niedrigschwelliges Konsultationsangebot für Urlauber in Urlaubsorten, entsprechende Testkapazitäten müssen zur Verfügung stehen)</w:t>
      </w:r>
    </w:p>
    <w:p w14:paraId="57F99799" w14:textId="77777777" w:rsidR="00301959" w:rsidRDefault="00301959" w:rsidP="00716345">
      <w:pPr>
        <w:spacing w:after="0"/>
        <w:jc w:val="both"/>
      </w:pPr>
    </w:p>
    <w:p w14:paraId="1D39ABCA" w14:textId="77777777" w:rsidR="00301959" w:rsidRPr="00D668F3" w:rsidRDefault="00301959" w:rsidP="00716345">
      <w:pPr>
        <w:spacing w:after="0"/>
        <w:jc w:val="both"/>
      </w:pPr>
    </w:p>
    <w:p w14:paraId="48803920" w14:textId="77777777" w:rsidR="00F26FF8" w:rsidRPr="0057547D" w:rsidRDefault="001D18EB" w:rsidP="00E5404B">
      <w:pPr>
        <w:jc w:val="both"/>
        <w:rPr>
          <w:b/>
          <w:i/>
        </w:rPr>
      </w:pPr>
      <w:r w:rsidRPr="0057547D">
        <w:rPr>
          <w:b/>
          <w:i/>
        </w:rPr>
        <w:t>(</w:t>
      </w:r>
      <w:r w:rsidR="00F26FF8" w:rsidRPr="0057547D">
        <w:rPr>
          <w:b/>
          <w:i/>
        </w:rPr>
        <w:t>Andere potentielle Aspekte der Strategie</w:t>
      </w:r>
      <w:r w:rsidRPr="0057547D">
        <w:rPr>
          <w:b/>
          <w:i/>
        </w:rPr>
        <w:t>)</w:t>
      </w:r>
    </w:p>
    <w:p w14:paraId="7A1C6B2B" w14:textId="77777777" w:rsidR="007809D7" w:rsidRPr="0057547D" w:rsidRDefault="007809D7" w:rsidP="00F26FF8">
      <w:pPr>
        <w:pStyle w:val="Listenabsatz"/>
        <w:numPr>
          <w:ilvl w:val="0"/>
          <w:numId w:val="7"/>
        </w:numPr>
        <w:jc w:val="both"/>
        <w:rPr>
          <w:i/>
        </w:rPr>
      </w:pPr>
      <w:r w:rsidRPr="0057547D">
        <w:rPr>
          <w:i/>
        </w:rPr>
        <w:t xml:space="preserve">Rolle des RKIs </w:t>
      </w:r>
      <w:r w:rsidR="003A4A65">
        <w:rPr>
          <w:i/>
        </w:rPr>
        <w:t xml:space="preserve">bei der Erreichung der Strategie </w:t>
      </w:r>
      <w:r w:rsidRPr="0057547D">
        <w:rPr>
          <w:i/>
        </w:rPr>
        <w:t xml:space="preserve">(und </w:t>
      </w:r>
      <w:r w:rsidR="003A4A65">
        <w:rPr>
          <w:i/>
        </w:rPr>
        <w:t>der anderer Akteure, z.B. BMG, Bundesländer, GÄs</w:t>
      </w:r>
      <w:r w:rsidRPr="0057547D">
        <w:rPr>
          <w:i/>
        </w:rPr>
        <w:t>)</w:t>
      </w:r>
    </w:p>
    <w:p w14:paraId="2F485C10" w14:textId="77777777" w:rsidR="005908E4" w:rsidRPr="005908E4" w:rsidRDefault="00F26FF8" w:rsidP="005908E4">
      <w:pPr>
        <w:pStyle w:val="Listenabsatz"/>
        <w:numPr>
          <w:ilvl w:val="0"/>
          <w:numId w:val="7"/>
        </w:numPr>
        <w:jc w:val="both"/>
        <w:rPr>
          <w:i/>
        </w:rPr>
      </w:pPr>
      <w:r w:rsidRPr="0057547D">
        <w:rPr>
          <w:i/>
        </w:rPr>
        <w:lastRenderedPageBreak/>
        <w:t xml:space="preserve">Risiken (z.B. </w:t>
      </w:r>
      <w:r w:rsidRPr="000D2449">
        <w:rPr>
          <w:i/>
        </w:rPr>
        <w:t xml:space="preserve">Aufrechterhaltung der Epidemiologie als </w:t>
      </w:r>
      <w:r w:rsidRPr="0057547D">
        <w:rPr>
          <w:i/>
        </w:rPr>
        <w:t xml:space="preserve">Priorität, </w:t>
      </w:r>
      <w:r w:rsidR="000118C7">
        <w:rPr>
          <w:i/>
        </w:rPr>
        <w:t>politische H</w:t>
      </w:r>
      <w:r w:rsidR="003A4EDF">
        <w:rPr>
          <w:i/>
        </w:rPr>
        <w:t xml:space="preserve">erausforderungen,, </w:t>
      </w:r>
      <w:r w:rsidR="003A4EDF" w:rsidRPr="000D2449">
        <w:rPr>
          <w:i/>
        </w:rPr>
        <w:t>mangelnde soziale Akzeptanz</w:t>
      </w:r>
      <w:r w:rsidR="003A4EDF">
        <w:rPr>
          <w:i/>
        </w:rPr>
        <w:t xml:space="preserve">, </w:t>
      </w:r>
      <w:r w:rsidR="007809D7" w:rsidRPr="0057547D">
        <w:rPr>
          <w:i/>
        </w:rPr>
        <w:t>Flexibilität der Strategie</w:t>
      </w:r>
      <w:r w:rsidR="001D18EB" w:rsidRPr="0057547D">
        <w:rPr>
          <w:i/>
        </w:rPr>
        <w:t xml:space="preserve"> falls die Szenarien nicht stimmen</w:t>
      </w:r>
      <w:r w:rsidR="007809D7" w:rsidRPr="0057547D">
        <w:rPr>
          <w:i/>
        </w:rPr>
        <w:t>)</w:t>
      </w:r>
    </w:p>
    <w:p w14:paraId="0600AD01" w14:textId="77777777" w:rsidR="003C02FA" w:rsidRDefault="003C02FA">
      <w:r>
        <w:br w:type="page"/>
      </w:r>
    </w:p>
    <w:p w14:paraId="62F9B503" w14:textId="77777777" w:rsidR="00F26FF8" w:rsidRPr="003C02FA" w:rsidRDefault="007E58E7" w:rsidP="00301959">
      <w:pPr>
        <w:rPr>
          <w:b/>
          <w:i/>
        </w:rPr>
      </w:pPr>
      <w:r w:rsidRPr="003C02FA">
        <w:rPr>
          <w:b/>
        </w:rPr>
        <w:lastRenderedPageBreak/>
        <w:t>Forschungsfragen</w:t>
      </w:r>
    </w:p>
    <w:p w14:paraId="20A21007" w14:textId="7E0DD2DC" w:rsidR="00B15B13" w:rsidRDefault="00D82591" w:rsidP="000D2449">
      <w:pPr>
        <w:jc w:val="both"/>
        <w:rPr>
          <w:i/>
        </w:rPr>
      </w:pPr>
      <w:r>
        <w:rPr>
          <w:i/>
        </w:rPr>
        <w:t xml:space="preserve"> Sechs</w:t>
      </w:r>
      <w:r w:rsidR="00B41BD1">
        <w:rPr>
          <w:i/>
        </w:rPr>
        <w:t xml:space="preserve"> </w:t>
      </w:r>
      <w:r w:rsidR="00B15B13">
        <w:rPr>
          <w:i/>
        </w:rPr>
        <w:t>große Fragestellungen bestehen momentan zum Verlauf von COVID19</w:t>
      </w:r>
      <w:r w:rsidR="00EA5B38">
        <w:rPr>
          <w:i/>
        </w:rPr>
        <w:t>, die das RKI momentan als Teil der wissenschaftlichen Gemeinschaft in Deutschland und global aktiv untersucht</w:t>
      </w:r>
      <w:r w:rsidR="00B15B13">
        <w:rPr>
          <w:i/>
        </w:rPr>
        <w:t>:</w:t>
      </w:r>
    </w:p>
    <w:p w14:paraId="044DB184" w14:textId="77777777" w:rsidR="00D82591" w:rsidRDefault="00D82591" w:rsidP="00B15B13">
      <w:pPr>
        <w:pStyle w:val="Listenabsatz"/>
        <w:numPr>
          <w:ilvl w:val="0"/>
          <w:numId w:val="8"/>
        </w:numPr>
        <w:jc w:val="both"/>
        <w:rPr>
          <w:i/>
        </w:rPr>
      </w:pPr>
      <w:r>
        <w:rPr>
          <w:i/>
        </w:rPr>
        <w:t>Die Effektivität von Maßnahmen</w:t>
      </w:r>
    </w:p>
    <w:p w14:paraId="339FC7AE" w14:textId="77777777" w:rsidR="00B15B13" w:rsidRDefault="00B15B13" w:rsidP="00B15B13">
      <w:pPr>
        <w:pStyle w:val="Listenabsatz"/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Die Rolle von </w:t>
      </w:r>
      <w:proofErr w:type="spellStart"/>
      <w:r>
        <w:rPr>
          <w:i/>
        </w:rPr>
        <w:t>Superspreadern</w:t>
      </w:r>
      <w:proofErr w:type="spellEnd"/>
      <w:r>
        <w:rPr>
          <w:i/>
        </w:rPr>
        <w:t xml:space="preserve"> oder </w:t>
      </w:r>
      <w:proofErr w:type="spellStart"/>
      <w:r>
        <w:rPr>
          <w:i/>
        </w:rPr>
        <w:t>superspreading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events</w:t>
      </w:r>
      <w:proofErr w:type="spellEnd"/>
    </w:p>
    <w:p w14:paraId="13BC36EE" w14:textId="77777777" w:rsidR="00B15B13" w:rsidRDefault="00B15B13" w:rsidP="00B15B13">
      <w:pPr>
        <w:pStyle w:val="Listenabsatz"/>
        <w:numPr>
          <w:ilvl w:val="0"/>
          <w:numId w:val="8"/>
        </w:numPr>
        <w:jc w:val="both"/>
        <w:rPr>
          <w:i/>
        </w:rPr>
      </w:pPr>
      <w:r>
        <w:rPr>
          <w:i/>
        </w:rPr>
        <w:t>Die Rolle von Kindern und Jugendlichen.</w:t>
      </w:r>
    </w:p>
    <w:p w14:paraId="3693FE56" w14:textId="77777777" w:rsidR="00B15B13" w:rsidRDefault="00B15B13" w:rsidP="00B15B13">
      <w:pPr>
        <w:pStyle w:val="Listenabsatz"/>
        <w:numPr>
          <w:ilvl w:val="0"/>
          <w:numId w:val="8"/>
        </w:numPr>
        <w:jc w:val="both"/>
        <w:rPr>
          <w:i/>
        </w:rPr>
      </w:pPr>
      <w:proofErr w:type="spellStart"/>
      <w:r>
        <w:rPr>
          <w:i/>
        </w:rPr>
        <w:t>Saisonalität</w:t>
      </w:r>
      <w:proofErr w:type="spellEnd"/>
      <w:r>
        <w:rPr>
          <w:i/>
        </w:rPr>
        <w:t xml:space="preserve"> von COVID19.</w:t>
      </w:r>
    </w:p>
    <w:p w14:paraId="6690F3B8" w14:textId="77777777" w:rsidR="00B15B13" w:rsidRDefault="00B15B13" w:rsidP="00B15B13">
      <w:pPr>
        <w:pStyle w:val="Listenabsatz"/>
        <w:numPr>
          <w:ilvl w:val="0"/>
          <w:numId w:val="8"/>
        </w:numPr>
        <w:jc w:val="both"/>
        <w:rPr>
          <w:i/>
        </w:rPr>
      </w:pPr>
      <w:r>
        <w:rPr>
          <w:i/>
        </w:rPr>
        <w:t xml:space="preserve">Grenzöffnungen und Mobilität und wie sich diese auswirken. </w:t>
      </w:r>
    </w:p>
    <w:p w14:paraId="61E2C8D0" w14:textId="77777777" w:rsidR="00A54C76" w:rsidRPr="00BA39B4" w:rsidRDefault="00A54C76" w:rsidP="00B15B13">
      <w:pPr>
        <w:pStyle w:val="Listenabsatz"/>
        <w:numPr>
          <w:ilvl w:val="0"/>
          <w:numId w:val="8"/>
        </w:numPr>
        <w:jc w:val="both"/>
        <w:rPr>
          <w:i/>
          <w:iCs/>
        </w:rPr>
      </w:pPr>
      <w:r>
        <w:t xml:space="preserve"> </w:t>
      </w:r>
      <w:r w:rsidRPr="00BA39B4">
        <w:rPr>
          <w:i/>
          <w:iCs/>
        </w:rPr>
        <w:t xml:space="preserve">Direkte und indirekte negative Auswirkungen auf die </w:t>
      </w:r>
      <w:r w:rsidR="00BA39B4" w:rsidRPr="00BA39B4">
        <w:rPr>
          <w:i/>
          <w:iCs/>
        </w:rPr>
        <w:t xml:space="preserve">weiteren </w:t>
      </w:r>
      <w:r w:rsidRPr="00BA39B4">
        <w:rPr>
          <w:i/>
          <w:iCs/>
        </w:rPr>
        <w:t>Gesundheit der Bevölkerung</w:t>
      </w:r>
      <w:r w:rsidR="005908E4" w:rsidRPr="00BA39B4">
        <w:rPr>
          <w:i/>
          <w:iCs/>
        </w:rPr>
        <w:t xml:space="preserve">, einschließlich </w:t>
      </w:r>
      <w:proofErr w:type="gramStart"/>
      <w:r w:rsidR="00B41BD1" w:rsidRPr="00BA39B4">
        <w:rPr>
          <w:i/>
          <w:iCs/>
        </w:rPr>
        <w:t>die</w:t>
      </w:r>
      <w:proofErr w:type="gramEnd"/>
      <w:r w:rsidR="005908E4" w:rsidRPr="00BA39B4">
        <w:rPr>
          <w:i/>
          <w:iCs/>
        </w:rPr>
        <w:t xml:space="preserve"> Bevölkerungsgruppen, die von diesen Auswirkungen </w:t>
      </w:r>
      <w:r w:rsidR="00AB5EBE" w:rsidRPr="00BA39B4">
        <w:rPr>
          <w:i/>
          <w:iCs/>
        </w:rPr>
        <w:t xml:space="preserve">besonders </w:t>
      </w:r>
      <w:r w:rsidR="005908E4" w:rsidRPr="00BA39B4">
        <w:rPr>
          <w:i/>
          <w:iCs/>
        </w:rPr>
        <w:t>betroffen sind</w:t>
      </w:r>
      <w:r w:rsidR="00AB5EBE" w:rsidRPr="00BA39B4">
        <w:rPr>
          <w:i/>
          <w:iCs/>
        </w:rPr>
        <w:t>.</w:t>
      </w:r>
    </w:p>
    <w:p w14:paraId="543EADC6" w14:textId="77777777" w:rsidR="00B15B13" w:rsidRPr="00B15B13" w:rsidRDefault="00B15B13" w:rsidP="00B15B13">
      <w:pPr>
        <w:jc w:val="both"/>
        <w:rPr>
          <w:i/>
        </w:rPr>
      </w:pPr>
      <w:r>
        <w:rPr>
          <w:i/>
        </w:rPr>
        <w:t xml:space="preserve">Um unsere Strategie weiter zu entwickeln wäre es hilfreich die Evidenz zu den </w:t>
      </w:r>
      <w:r w:rsidR="00D82591">
        <w:rPr>
          <w:i/>
        </w:rPr>
        <w:t>sechs</w:t>
      </w:r>
      <w:r>
        <w:rPr>
          <w:i/>
        </w:rPr>
        <w:t xml:space="preserve"> Fragen systematisch zu </w:t>
      </w:r>
      <w:proofErr w:type="spellStart"/>
      <w:r>
        <w:rPr>
          <w:i/>
        </w:rPr>
        <w:t>reviewen</w:t>
      </w:r>
      <w:proofErr w:type="spellEnd"/>
      <w:r>
        <w:rPr>
          <w:i/>
        </w:rPr>
        <w:t>, und die Erkenntnisse dann zusammenzuführen mit der Arbeit zu Modellierung, beispielsweise der MPI Gruppe aus Göttingen, oder Bielefeld. Hier könnte man dann, basierend auf bestehender Ev</w:t>
      </w:r>
      <w:r w:rsidR="006868FF">
        <w:rPr>
          <w:i/>
        </w:rPr>
        <w:t xml:space="preserve">idenz zu den </w:t>
      </w:r>
      <w:r w:rsidR="00D82591">
        <w:rPr>
          <w:i/>
        </w:rPr>
        <w:t>sechs</w:t>
      </w:r>
      <w:r w:rsidR="006868FF">
        <w:rPr>
          <w:i/>
        </w:rPr>
        <w:t xml:space="preserve"> o.g. Themen noch</w:t>
      </w:r>
      <w:r>
        <w:rPr>
          <w:i/>
        </w:rPr>
        <w:t xml:space="preserve">mals </w:t>
      </w:r>
      <w:r w:rsidR="006868FF">
        <w:rPr>
          <w:i/>
        </w:rPr>
        <w:t xml:space="preserve">untersuchen wie unterschiedliche Maßnahmen vergleichend z.B. mit der </w:t>
      </w:r>
      <w:proofErr w:type="spellStart"/>
      <w:r w:rsidR="006868FF">
        <w:rPr>
          <w:i/>
        </w:rPr>
        <w:t>Saisonalität</w:t>
      </w:r>
      <w:proofErr w:type="spellEnd"/>
      <w:r w:rsidR="006868FF">
        <w:rPr>
          <w:i/>
        </w:rPr>
        <w:t xml:space="preserve"> interagieren etc.</w:t>
      </w:r>
    </w:p>
    <w:sectPr w:rsidR="00B15B13" w:rsidRPr="00B15B1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52D7" w14:textId="77777777" w:rsidR="00497C96" w:rsidRDefault="00497C96" w:rsidP="00D668F3">
      <w:pPr>
        <w:spacing w:after="0" w:line="240" w:lineRule="auto"/>
      </w:pPr>
      <w:r>
        <w:separator/>
      </w:r>
    </w:p>
  </w:endnote>
  <w:endnote w:type="continuationSeparator" w:id="0">
    <w:p w14:paraId="772DCF1D" w14:textId="77777777" w:rsidR="00497C96" w:rsidRDefault="00497C96" w:rsidP="00D6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033139"/>
      <w:docPartObj>
        <w:docPartGallery w:val="Page Numbers (Bottom of Page)"/>
        <w:docPartUnique/>
      </w:docPartObj>
    </w:sdtPr>
    <w:sdtEndPr/>
    <w:sdtContent>
      <w:p w14:paraId="7C6AC9A3" w14:textId="77777777" w:rsidR="00D668F3" w:rsidRDefault="00D668F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38">
          <w:rPr>
            <w:noProof/>
          </w:rPr>
          <w:t>1</w:t>
        </w:r>
        <w:r>
          <w:fldChar w:fldCharType="end"/>
        </w:r>
      </w:p>
    </w:sdtContent>
  </w:sdt>
  <w:p w14:paraId="27C67052" w14:textId="77777777" w:rsidR="00D668F3" w:rsidRDefault="00D668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5282" w14:textId="77777777" w:rsidR="00497C96" w:rsidRDefault="00497C96" w:rsidP="00D668F3">
      <w:pPr>
        <w:spacing w:after="0" w:line="240" w:lineRule="auto"/>
      </w:pPr>
      <w:r>
        <w:separator/>
      </w:r>
    </w:p>
  </w:footnote>
  <w:footnote w:type="continuationSeparator" w:id="0">
    <w:p w14:paraId="72FD289B" w14:textId="77777777" w:rsidR="00497C96" w:rsidRDefault="00497C96" w:rsidP="00D6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FE9"/>
    <w:multiLevelType w:val="hybridMultilevel"/>
    <w:tmpl w:val="3B744E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6900"/>
    <w:multiLevelType w:val="hybridMultilevel"/>
    <w:tmpl w:val="0868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4F7D"/>
    <w:multiLevelType w:val="hybridMultilevel"/>
    <w:tmpl w:val="1812B88C"/>
    <w:lvl w:ilvl="0" w:tplc="E8F825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FE0A58"/>
    <w:multiLevelType w:val="hybridMultilevel"/>
    <w:tmpl w:val="0922A114"/>
    <w:lvl w:ilvl="0" w:tplc="E8F825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7D1A4D"/>
    <w:multiLevelType w:val="hybridMultilevel"/>
    <w:tmpl w:val="D3E0C6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93E2E"/>
    <w:multiLevelType w:val="hybridMultilevel"/>
    <w:tmpl w:val="5844C5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73195"/>
    <w:multiLevelType w:val="hybridMultilevel"/>
    <w:tmpl w:val="C4FC768C"/>
    <w:lvl w:ilvl="0" w:tplc="E8F825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31297A"/>
    <w:multiLevelType w:val="hybridMultilevel"/>
    <w:tmpl w:val="DCA2D15E"/>
    <w:lvl w:ilvl="0" w:tplc="E8F82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D4CE7"/>
    <w:multiLevelType w:val="hybridMultilevel"/>
    <w:tmpl w:val="3354A440"/>
    <w:lvl w:ilvl="0" w:tplc="E8F82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1890"/>
    <w:multiLevelType w:val="hybridMultilevel"/>
    <w:tmpl w:val="1CB0D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50378"/>
    <w:multiLevelType w:val="hybridMultilevel"/>
    <w:tmpl w:val="6DB645BE"/>
    <w:lvl w:ilvl="0" w:tplc="E8F82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4585"/>
    <w:multiLevelType w:val="hybridMultilevel"/>
    <w:tmpl w:val="A3F4405A"/>
    <w:lvl w:ilvl="0" w:tplc="E8F82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4B"/>
    <w:rsid w:val="000017E7"/>
    <w:rsid w:val="000118C7"/>
    <w:rsid w:val="00015505"/>
    <w:rsid w:val="00060EBF"/>
    <w:rsid w:val="000639C9"/>
    <w:rsid w:val="00083A53"/>
    <w:rsid w:val="000D2449"/>
    <w:rsid w:val="000D2C42"/>
    <w:rsid w:val="000D7278"/>
    <w:rsid w:val="000E7B5F"/>
    <w:rsid w:val="0010088C"/>
    <w:rsid w:val="001159F7"/>
    <w:rsid w:val="0013282F"/>
    <w:rsid w:val="0013414A"/>
    <w:rsid w:val="001621B1"/>
    <w:rsid w:val="001A0E1C"/>
    <w:rsid w:val="001A3CB9"/>
    <w:rsid w:val="001B1B4E"/>
    <w:rsid w:val="001B2480"/>
    <w:rsid w:val="001C198D"/>
    <w:rsid w:val="001C32C4"/>
    <w:rsid w:val="001D18EB"/>
    <w:rsid w:val="001E7541"/>
    <w:rsid w:val="001F06B0"/>
    <w:rsid w:val="0020319D"/>
    <w:rsid w:val="002107BB"/>
    <w:rsid w:val="0021186B"/>
    <w:rsid w:val="002168FF"/>
    <w:rsid w:val="00245B1C"/>
    <w:rsid w:val="0028613F"/>
    <w:rsid w:val="002A020B"/>
    <w:rsid w:val="00301959"/>
    <w:rsid w:val="0035563C"/>
    <w:rsid w:val="00362C63"/>
    <w:rsid w:val="003721CE"/>
    <w:rsid w:val="003A4A65"/>
    <w:rsid w:val="003A4EDF"/>
    <w:rsid w:val="003B72CE"/>
    <w:rsid w:val="003C02FA"/>
    <w:rsid w:val="003C7779"/>
    <w:rsid w:val="003D4B48"/>
    <w:rsid w:val="003D777F"/>
    <w:rsid w:val="00403693"/>
    <w:rsid w:val="0041578B"/>
    <w:rsid w:val="004251A3"/>
    <w:rsid w:val="0043203C"/>
    <w:rsid w:val="00465098"/>
    <w:rsid w:val="00497C96"/>
    <w:rsid w:val="004B0176"/>
    <w:rsid w:val="004F4700"/>
    <w:rsid w:val="004F5E28"/>
    <w:rsid w:val="004F638C"/>
    <w:rsid w:val="00510779"/>
    <w:rsid w:val="00524767"/>
    <w:rsid w:val="0053649D"/>
    <w:rsid w:val="005537B8"/>
    <w:rsid w:val="0057547D"/>
    <w:rsid w:val="00584AE2"/>
    <w:rsid w:val="005908E4"/>
    <w:rsid w:val="005C2DA7"/>
    <w:rsid w:val="005C77F7"/>
    <w:rsid w:val="005E1CD1"/>
    <w:rsid w:val="005E2E05"/>
    <w:rsid w:val="00604899"/>
    <w:rsid w:val="00627F6C"/>
    <w:rsid w:val="00647F3A"/>
    <w:rsid w:val="00655892"/>
    <w:rsid w:val="006868FF"/>
    <w:rsid w:val="00687D08"/>
    <w:rsid w:val="006D33CA"/>
    <w:rsid w:val="00716345"/>
    <w:rsid w:val="0073606B"/>
    <w:rsid w:val="00757B2B"/>
    <w:rsid w:val="007809D7"/>
    <w:rsid w:val="007C0F3F"/>
    <w:rsid w:val="007D0CDD"/>
    <w:rsid w:val="007E58E7"/>
    <w:rsid w:val="00806148"/>
    <w:rsid w:val="00870C8B"/>
    <w:rsid w:val="0087497D"/>
    <w:rsid w:val="008B6040"/>
    <w:rsid w:val="008B7A30"/>
    <w:rsid w:val="008D479B"/>
    <w:rsid w:val="009550EF"/>
    <w:rsid w:val="00982A23"/>
    <w:rsid w:val="009842A6"/>
    <w:rsid w:val="009960D4"/>
    <w:rsid w:val="009A0480"/>
    <w:rsid w:val="009A175E"/>
    <w:rsid w:val="009C49EE"/>
    <w:rsid w:val="009C672B"/>
    <w:rsid w:val="009E40CF"/>
    <w:rsid w:val="00A14CFF"/>
    <w:rsid w:val="00A54C76"/>
    <w:rsid w:val="00A56194"/>
    <w:rsid w:val="00A674C7"/>
    <w:rsid w:val="00AB25A8"/>
    <w:rsid w:val="00AB5EBE"/>
    <w:rsid w:val="00AE49F1"/>
    <w:rsid w:val="00AE5220"/>
    <w:rsid w:val="00AE57C9"/>
    <w:rsid w:val="00B04241"/>
    <w:rsid w:val="00B12049"/>
    <w:rsid w:val="00B15B13"/>
    <w:rsid w:val="00B177B9"/>
    <w:rsid w:val="00B41BD1"/>
    <w:rsid w:val="00B80375"/>
    <w:rsid w:val="00BA39B4"/>
    <w:rsid w:val="00BA4073"/>
    <w:rsid w:val="00BB7F59"/>
    <w:rsid w:val="00BC362B"/>
    <w:rsid w:val="00BC48C1"/>
    <w:rsid w:val="00BD3D64"/>
    <w:rsid w:val="00BE66BE"/>
    <w:rsid w:val="00C21E3E"/>
    <w:rsid w:val="00CA4C58"/>
    <w:rsid w:val="00CF7470"/>
    <w:rsid w:val="00D02C8F"/>
    <w:rsid w:val="00D46CC0"/>
    <w:rsid w:val="00D54591"/>
    <w:rsid w:val="00D6015E"/>
    <w:rsid w:val="00D668F3"/>
    <w:rsid w:val="00D82591"/>
    <w:rsid w:val="00DD40E8"/>
    <w:rsid w:val="00E20439"/>
    <w:rsid w:val="00E23DA5"/>
    <w:rsid w:val="00E36B7C"/>
    <w:rsid w:val="00E5404B"/>
    <w:rsid w:val="00E5414C"/>
    <w:rsid w:val="00E63929"/>
    <w:rsid w:val="00EA5B38"/>
    <w:rsid w:val="00EA61C4"/>
    <w:rsid w:val="00EC2371"/>
    <w:rsid w:val="00EE464A"/>
    <w:rsid w:val="00EF00CA"/>
    <w:rsid w:val="00F10C1A"/>
    <w:rsid w:val="00F26FF8"/>
    <w:rsid w:val="00F5597B"/>
    <w:rsid w:val="00FB1E44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9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84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2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048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8F3"/>
  </w:style>
  <w:style w:type="paragraph" w:styleId="Fuzeile">
    <w:name w:val="footer"/>
    <w:basedOn w:val="Standard"/>
    <w:link w:val="FuzeileZchn"/>
    <w:uiPriority w:val="99"/>
    <w:unhideWhenUsed/>
    <w:rsid w:val="00D6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8F3"/>
  </w:style>
  <w:style w:type="character" w:styleId="Kommentarzeichen">
    <w:name w:val="annotation reference"/>
    <w:basedOn w:val="Absatz-Standardschriftart"/>
    <w:uiPriority w:val="99"/>
    <w:semiHidden/>
    <w:unhideWhenUsed/>
    <w:rsid w:val="001E75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75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75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5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75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842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2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048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8F3"/>
  </w:style>
  <w:style w:type="paragraph" w:styleId="Fuzeile">
    <w:name w:val="footer"/>
    <w:basedOn w:val="Standard"/>
    <w:link w:val="FuzeileZchn"/>
    <w:uiPriority w:val="99"/>
    <w:unhideWhenUsed/>
    <w:rsid w:val="00D6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68F3"/>
  </w:style>
  <w:style w:type="character" w:styleId="Kommentarzeichen">
    <w:name w:val="annotation reference"/>
    <w:basedOn w:val="Absatz-Standardschriftart"/>
    <w:uiPriority w:val="99"/>
    <w:semiHidden/>
    <w:unhideWhenUsed/>
    <w:rsid w:val="001E75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75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75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5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754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1359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Hanefeld, Johanna</dc:creator>
  <cp:lastModifiedBy>Hanefeld, Johanna</cp:lastModifiedBy>
  <cp:revision>2</cp:revision>
  <cp:lastPrinted>2020-06-02T14:10:00Z</cp:lastPrinted>
  <dcterms:created xsi:type="dcterms:W3CDTF">2020-06-19T08:10:00Z</dcterms:created>
  <dcterms:modified xsi:type="dcterms:W3CDTF">2020-06-19T08:10:00Z</dcterms:modified>
</cp:coreProperties>
</file>