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SARS-</w:t>
            </w:r>
            <w:proofErr w:type="spellStart"/>
            <w:r>
              <w:t>CoV</w:t>
            </w:r>
            <w:proofErr w:type="spellEnd"/>
            <w:r>
              <w:t xml:space="preserve"> in ARS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/>
          <w:p/>
          <w:p>
            <w:r>
              <w:t>FG37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rPr>
                <w:color w:val="000000" w:themeColor="text1"/>
              </w:rPr>
              <w:t>Akreditierte</w:t>
            </w:r>
            <w:proofErr w:type="spellEnd"/>
            <w:r>
              <w:rPr>
                <w:color w:val="000000" w:themeColor="text1"/>
              </w:rPr>
              <w:t xml:space="preserve"> Labore, die PCR und </w:t>
            </w:r>
            <w:r>
              <w:t xml:space="preserve">SARS-CoV-2 </w:t>
            </w:r>
            <w:proofErr w:type="spellStart"/>
            <w:r>
              <w:t>Tetung</w:t>
            </w:r>
            <w:proofErr w:type="spellEnd"/>
            <w:r>
              <w:t xml:space="preserve"> durchführen</w:t>
            </w:r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diaversen</w:t>
            </w:r>
            <w:proofErr w:type="spellEnd"/>
            <w:r>
              <w:rPr>
                <w:color w:val="000000" w:themeColor="text1"/>
              </w:rPr>
              <w:t xml:space="preserve"> Ländern</w:t>
            </w:r>
          </w:p>
        </w:tc>
        <w:tc>
          <w:tcPr>
            <w:tcW w:w="1809" w:type="dxa"/>
          </w:tcPr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1785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rPr>
                <w:b/>
              </w:rPr>
              <w:t>Stellungnahme für Min Spahn „</w:t>
            </w:r>
            <w:r>
              <w:t>Falls wir das Risiko in Deutschland auf moderat setzen, müssten wir dann nicht auch die Maskenpflicht einbeziehen?" AE Haas Mail 25.06.2020 11:49</w:t>
            </w:r>
          </w:p>
          <w:p>
            <w:pPr>
              <w:pStyle w:val="Listenabsatz"/>
            </w:pPr>
          </w:p>
          <w:p>
            <w:pPr>
              <w:pStyle w:val="Listenabsatz"/>
            </w:pPr>
            <w:r>
              <w:rPr>
                <w:b/>
              </w:rPr>
              <w:lastRenderedPageBreak/>
              <w:t xml:space="preserve">Umgang mit Reisenden und Durchreisenden: </w:t>
            </w:r>
            <w:r>
              <w:t>laborbestätigte SARS-CoV-2-Fälle bzw. enge Kontaktpersonen</w:t>
            </w:r>
          </w:p>
          <w:p>
            <w:pPr>
              <w:ind w:left="7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Formulierung </w:t>
            </w:r>
            <w:proofErr w:type="spellStart"/>
            <w:r>
              <w:rPr>
                <w:b/>
                <w:color w:val="000000" w:themeColor="text1"/>
              </w:rPr>
              <w:t>bzgl</w:t>
            </w:r>
            <w:proofErr w:type="spellEnd"/>
            <w:r>
              <w:rPr>
                <w:b/>
                <w:color w:val="000000" w:themeColor="text1"/>
              </w:rPr>
              <w:t xml:space="preserve"> des Endpunktes der infektiösen Periode  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Eingehende Anfragen zu Laboren für SARS-CoV-2-Testung von Reisenden aus div. Ländern</w:t>
            </w:r>
          </w:p>
        </w:tc>
        <w:tc>
          <w:tcPr>
            <w:tcW w:w="1809" w:type="dxa"/>
          </w:tcPr>
          <w:p/>
          <w:p/>
          <w:p>
            <w:r>
              <w:t>Haas</w:t>
            </w:r>
          </w:p>
          <w:p/>
          <w:p/>
          <w:p/>
          <w:p/>
          <w:p>
            <w:r>
              <w:lastRenderedPageBreak/>
              <w:t>an der Heiden</w:t>
            </w:r>
          </w:p>
          <w:p/>
          <w:p/>
          <w:p/>
          <w:p>
            <w:r>
              <w:t>FG36</w:t>
            </w:r>
          </w:p>
          <w:p/>
          <w:p/>
          <w:p/>
          <w:p>
            <w:r>
              <w:t>Hanefeld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FAQ: Blutgruppen als Risikofaktoren für schwere Verläufe von COVID-19</w:t>
            </w:r>
          </w:p>
        </w:tc>
        <w:tc>
          <w:tcPr>
            <w:tcW w:w="1809" w:type="dxa"/>
          </w:tcPr>
          <w:p/>
          <w:p>
            <w:r>
              <w:t>FG34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Ausbruch Gütersloh Anfrage BMG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Amtshilfeersuchen Berlin Neukölln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Göttingen</w:t>
            </w:r>
          </w:p>
        </w:tc>
        <w:tc>
          <w:tcPr>
            <w:tcW w:w="1809" w:type="dxa"/>
          </w:tcPr>
          <w:p/>
          <w:p>
            <w:r>
              <w:t>Maria an der Heiden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von Signale</w:t>
            </w:r>
          </w:p>
        </w:tc>
        <w:tc>
          <w:tcPr>
            <w:tcW w:w="1809" w:type="dxa"/>
          </w:tcPr>
          <w:p>
            <w:r>
              <w:t>FG31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Konzeptpapier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Flug-</w:t>
            </w:r>
            <w:proofErr w:type="spellStart"/>
            <w:r>
              <w:t>KoNa</w:t>
            </w:r>
            <w:proofErr w:type="spellEnd"/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Internationale Kommunikation nimmt zu, 2-fach Besetzung pro Schicht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Verkürzte Lagezentrumsschichten: Arbeitslast spricht für Wiederausdehnung</w:t>
            </w:r>
          </w:p>
          <w:p>
            <w:pPr>
              <w:ind w:left="360"/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rPr>
                <w:b/>
              </w:rPr>
              <w:t xml:space="preserve"> </w:t>
            </w:r>
            <w:proofErr w:type="spellStart"/>
            <w:r>
              <w:t>Auschuss</w:t>
            </w:r>
            <w:proofErr w:type="spellEnd"/>
            <w:r>
              <w:t xml:space="preserve"> für Gesundheit am 01.07.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Herr Schaade</w:t>
            </w:r>
          </w:p>
          <w:p>
            <w:r>
              <w:t>Maria an der Heiden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29.06.2020,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bookmarkEnd w:id="0"/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89612-DCF5-464B-854B-8AD369F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2020-03-13T12:00:00Z</cp:lastPrinted>
  <dcterms:created xsi:type="dcterms:W3CDTF">2020-06-24T08:17:00Z</dcterms:created>
  <dcterms:modified xsi:type="dcterms:W3CDTF">2022-12-22T11:43:00Z</dcterms:modified>
</cp:coreProperties>
</file>