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6B" w:rsidRDefault="00347CC5">
      <w:pPr>
        <w:rPr>
          <w:lang w:val="de-DE"/>
        </w:rPr>
      </w:pPr>
      <w:r>
        <w:rPr>
          <w:lang w:val="de-DE"/>
        </w:rPr>
        <w:t xml:space="preserve">Team Gütersloh </w:t>
      </w:r>
    </w:p>
    <w:p w:rsidR="00C35DC9" w:rsidRDefault="00347CC5" w:rsidP="00733910">
      <w:pPr>
        <w:rPr>
          <w:lang w:val="de-DE"/>
        </w:rPr>
      </w:pPr>
      <w:r>
        <w:rPr>
          <w:lang w:val="de-DE"/>
        </w:rPr>
        <w:t>Bericht 2</w:t>
      </w:r>
      <w:r w:rsidR="00283A42">
        <w:rPr>
          <w:lang w:val="de-DE"/>
        </w:rPr>
        <w:t>5</w:t>
      </w:r>
      <w:r>
        <w:rPr>
          <w:lang w:val="de-DE"/>
        </w:rPr>
        <w:t>.06.2020</w:t>
      </w:r>
    </w:p>
    <w:p w:rsidR="00347CC5" w:rsidRDefault="00347CC5">
      <w:pPr>
        <w:rPr>
          <w:lang w:val="de-DE"/>
        </w:rPr>
      </w:pPr>
    </w:p>
    <w:p w:rsidR="006C27C3" w:rsidRDefault="006C27C3" w:rsidP="006C27C3">
      <w:pPr>
        <w:pStyle w:val="NurText"/>
        <w:numPr>
          <w:ilvl w:val="0"/>
          <w:numId w:val="1"/>
        </w:numPr>
        <w:rPr>
          <w:sz w:val="20"/>
          <w:szCs w:val="20"/>
        </w:rPr>
      </w:pPr>
      <w:r>
        <w:rPr>
          <w:sz w:val="20"/>
          <w:szCs w:val="20"/>
        </w:rPr>
        <w:t xml:space="preserve">Grundsätzlich wurde endlich beschlossen, dass </w:t>
      </w:r>
      <w:r w:rsidRPr="00A61CC6">
        <w:rPr>
          <w:b/>
          <w:sz w:val="20"/>
          <w:szCs w:val="20"/>
        </w:rPr>
        <w:t xml:space="preserve">Fallzahlen </w:t>
      </w:r>
      <w:r>
        <w:rPr>
          <w:sz w:val="20"/>
          <w:szCs w:val="20"/>
        </w:rPr>
        <w:t xml:space="preserve">nur noch einmal täglich aktualisiert und an den Krisenstab, etc. berichtet werden. Der Datenstand wurde auf 0.00 festgesetzt. </w:t>
      </w:r>
    </w:p>
    <w:p w:rsidR="00980B40" w:rsidRDefault="00980B40" w:rsidP="006C27C3">
      <w:pPr>
        <w:pStyle w:val="NurText"/>
        <w:numPr>
          <w:ilvl w:val="0"/>
          <w:numId w:val="1"/>
        </w:numPr>
        <w:rPr>
          <w:sz w:val="20"/>
          <w:szCs w:val="20"/>
        </w:rPr>
      </w:pPr>
      <w:r>
        <w:rPr>
          <w:sz w:val="20"/>
          <w:szCs w:val="20"/>
        </w:rPr>
        <w:t>Aktuelle Falldaten des Kreises:</w:t>
      </w:r>
    </w:p>
    <w:p w:rsidR="00980B40" w:rsidRDefault="00980B40" w:rsidP="00980B40">
      <w:pPr>
        <w:pStyle w:val="NurText"/>
        <w:ind w:left="190"/>
        <w:rPr>
          <w:sz w:val="20"/>
          <w:szCs w:val="20"/>
        </w:rPr>
      </w:pPr>
      <w:r w:rsidRPr="000B28DB">
        <w:rPr>
          <w:noProof/>
          <w:lang w:val="en-US"/>
        </w:rPr>
        <w:drawing>
          <wp:inline distT="0" distB="0" distL="0" distR="0" wp14:anchorId="607FCE06" wp14:editId="220FA648">
            <wp:extent cx="5759450" cy="30359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3035935"/>
                    </a:xfrm>
                    <a:prstGeom prst="rect">
                      <a:avLst/>
                    </a:prstGeom>
                    <a:noFill/>
                    <a:ln>
                      <a:noFill/>
                    </a:ln>
                  </pic:spPr>
                </pic:pic>
              </a:graphicData>
            </a:graphic>
          </wp:inline>
        </w:drawing>
      </w:r>
    </w:p>
    <w:p w:rsidR="00980B40" w:rsidRPr="006C27C3" w:rsidRDefault="00980B40" w:rsidP="00980B40">
      <w:pPr>
        <w:pStyle w:val="NurText"/>
        <w:ind w:left="190"/>
        <w:rPr>
          <w:sz w:val="20"/>
          <w:szCs w:val="20"/>
        </w:rPr>
      </w:pPr>
    </w:p>
    <w:p w:rsidR="00823E56" w:rsidRDefault="009909B1" w:rsidP="009909B1">
      <w:pPr>
        <w:pStyle w:val="Listenabsatz"/>
        <w:numPr>
          <w:ilvl w:val="0"/>
          <w:numId w:val="1"/>
        </w:numPr>
        <w:rPr>
          <w:lang w:val="de-DE"/>
        </w:rPr>
      </w:pPr>
      <w:r w:rsidRPr="006C27C3">
        <w:rPr>
          <w:lang w:val="de-DE"/>
        </w:rPr>
        <w:t>Positivenzahlen in</w:t>
      </w:r>
      <w:r w:rsidR="00DC00C9" w:rsidRPr="006C27C3">
        <w:rPr>
          <w:lang w:val="de-DE"/>
        </w:rPr>
        <w:t xml:space="preserve"> </w:t>
      </w:r>
      <w:r w:rsidRPr="00980B40">
        <w:rPr>
          <w:b/>
          <w:lang w:val="de-DE"/>
        </w:rPr>
        <w:t xml:space="preserve">Screening-Tests bei </w:t>
      </w:r>
      <w:r w:rsidR="00DC00C9" w:rsidRPr="00980B40">
        <w:rPr>
          <w:b/>
          <w:lang w:val="de-DE"/>
        </w:rPr>
        <w:t>Tönnies-Mitarbeitern</w:t>
      </w:r>
      <w:r>
        <w:rPr>
          <w:lang w:val="de-DE"/>
        </w:rPr>
        <w:t xml:space="preserve"> </w:t>
      </w:r>
      <w:r w:rsidR="00823E56">
        <w:rPr>
          <w:lang w:val="de-DE"/>
        </w:rPr>
        <w:t>im Juni 2020 (Stand 2</w:t>
      </w:r>
      <w:r w:rsidR="00283A42">
        <w:rPr>
          <w:lang w:val="de-DE"/>
        </w:rPr>
        <w:t>5</w:t>
      </w:r>
      <w:r w:rsidR="00823E56">
        <w:rPr>
          <w:lang w:val="de-DE"/>
        </w:rPr>
        <w:t>.06.2020): Davon wurden 1.</w:t>
      </w:r>
      <w:r w:rsidR="00283A42">
        <w:rPr>
          <w:lang w:val="de-DE"/>
        </w:rPr>
        <w:t xml:space="preserve">307 </w:t>
      </w:r>
      <w:r w:rsidR="00823E56">
        <w:rPr>
          <w:lang w:val="de-DE"/>
        </w:rPr>
        <w:t xml:space="preserve">Personen </w:t>
      </w:r>
      <w:r w:rsidR="00823E56" w:rsidRPr="006C27C3">
        <w:rPr>
          <w:lang w:val="de-DE"/>
        </w:rPr>
        <w:t>positiv</w:t>
      </w:r>
      <w:r w:rsidR="00823E56">
        <w:rPr>
          <w:lang w:val="de-DE"/>
        </w:rPr>
        <w:t xml:space="preserve"> getestet. </w:t>
      </w:r>
      <w:r>
        <w:rPr>
          <w:lang w:val="de-DE"/>
        </w:rPr>
        <w:t>Im Vergl</w:t>
      </w:r>
      <w:r w:rsidR="001B34D5">
        <w:rPr>
          <w:lang w:val="de-DE"/>
        </w:rPr>
        <w:t>eich zum Datenstand vom 2</w:t>
      </w:r>
      <w:r w:rsidR="00283A42">
        <w:rPr>
          <w:lang w:val="de-DE"/>
        </w:rPr>
        <w:t>3</w:t>
      </w:r>
      <w:r w:rsidR="001B34D5">
        <w:rPr>
          <w:lang w:val="de-DE"/>
        </w:rPr>
        <w:t xml:space="preserve">.6.2020 sind </w:t>
      </w:r>
      <w:r w:rsidR="00283A42">
        <w:rPr>
          <w:lang w:val="de-DE"/>
        </w:rPr>
        <w:t xml:space="preserve">22 </w:t>
      </w:r>
      <w:r w:rsidR="001B34D5">
        <w:rPr>
          <w:lang w:val="de-DE"/>
        </w:rPr>
        <w:t>Mitarbei</w:t>
      </w:r>
      <w:r w:rsidR="00E7515F">
        <w:rPr>
          <w:lang w:val="de-DE"/>
        </w:rPr>
        <w:t>ter neu positiv getestet worden</w:t>
      </w:r>
      <w:r w:rsidR="00283A42">
        <w:rPr>
          <w:lang w:val="de-DE"/>
        </w:rPr>
        <w:t>.</w:t>
      </w:r>
    </w:p>
    <w:p w:rsidR="003D5B7D" w:rsidRDefault="003D5B7D" w:rsidP="00F00F50">
      <w:pPr>
        <w:pStyle w:val="Listenabsatz"/>
        <w:numPr>
          <w:ilvl w:val="0"/>
          <w:numId w:val="1"/>
        </w:numPr>
        <w:rPr>
          <w:lang w:val="de-DE"/>
        </w:rPr>
      </w:pPr>
      <w:r w:rsidRPr="003D5B7D">
        <w:rPr>
          <w:b/>
          <w:lang w:val="de-DE"/>
        </w:rPr>
        <w:t>Asymptomatischen-Screening in der Abstrichstelle-Gütersloh,</w:t>
      </w:r>
      <w:r>
        <w:rPr>
          <w:lang w:val="de-DE"/>
        </w:rPr>
        <w:t xml:space="preserve"> Daten von Labor Krone: Am 23. und 24.6.2020 wurden Abstriche von zusammen 1658 Personen genommen. Davon war nur eine Person PCR-positiv, bei 2 Personen werden schwach positive Ergebnisse weiter untersucht. Die drei Befunde zusammen entsprechen 0,18% der Teilnehmer.  Am 25.6.2020 wurde zusätzlich eine weitere KV-Abstrichstelle in Rheda-Wiedenbrück eröffnet, weitere solche Einrichtungen sollen folgen. Ein Ausb</w:t>
      </w:r>
      <w:bookmarkStart w:id="0" w:name="_GoBack"/>
      <w:bookmarkEnd w:id="0"/>
      <w:r>
        <w:rPr>
          <w:lang w:val="de-DE"/>
        </w:rPr>
        <w:t xml:space="preserve">au der Kapazität auf bis zu 10.000 Tests pro Tag (durch Labor Wisplinghoff in Köln zusätzlich zu Labor Krone) wird vom Land vorangetrieben. </w:t>
      </w:r>
    </w:p>
    <w:p w:rsidR="00F00F50" w:rsidRPr="009909B1" w:rsidRDefault="00F00F50" w:rsidP="00F00F50">
      <w:pPr>
        <w:pStyle w:val="Listenabsatz"/>
        <w:numPr>
          <w:ilvl w:val="0"/>
          <w:numId w:val="1"/>
        </w:numPr>
        <w:rPr>
          <w:lang w:val="de-DE"/>
        </w:rPr>
      </w:pPr>
      <w:r w:rsidRPr="003D5B7D">
        <w:rPr>
          <w:b/>
          <w:lang w:val="de-DE"/>
        </w:rPr>
        <w:t>Fälle in der Allgemeinbevölkerung:</w:t>
      </w:r>
      <w:r w:rsidRPr="009909B1">
        <w:rPr>
          <w:lang w:val="de-DE"/>
        </w:rPr>
        <w:t xml:space="preserve"> Definition= arbeitet nicht selbst bei Tönnies und lebt nicht mit einem Tönnies-Mitarbeiter im Haushalt. </w:t>
      </w:r>
    </w:p>
    <w:p w:rsidR="00F00F50" w:rsidRPr="009909B1" w:rsidRDefault="00823E56" w:rsidP="00F00F50">
      <w:pPr>
        <w:pStyle w:val="Listenabsatz"/>
        <w:ind w:left="190"/>
        <w:rPr>
          <w:lang w:val="de-DE"/>
        </w:rPr>
      </w:pPr>
      <w:r w:rsidRPr="009909B1">
        <w:rPr>
          <w:lang w:val="de-DE"/>
        </w:rPr>
        <w:t>D</w:t>
      </w:r>
      <w:r w:rsidR="00F00F50" w:rsidRPr="009909B1">
        <w:rPr>
          <w:lang w:val="de-DE"/>
        </w:rPr>
        <w:t>urch weitere Datenanalysen</w:t>
      </w:r>
      <w:r w:rsidRPr="009909B1">
        <w:rPr>
          <w:lang w:val="de-DE"/>
        </w:rPr>
        <w:t xml:space="preserve"> und </w:t>
      </w:r>
      <w:r w:rsidR="001619D4" w:rsidRPr="009909B1">
        <w:rPr>
          <w:lang w:val="de-DE"/>
        </w:rPr>
        <w:t>–</w:t>
      </w:r>
      <w:r w:rsidRPr="009909B1">
        <w:rPr>
          <w:lang w:val="de-DE"/>
        </w:rPr>
        <w:t>Ermittlungen</w:t>
      </w:r>
      <w:r w:rsidR="001619D4" w:rsidRPr="009909B1">
        <w:rPr>
          <w:lang w:val="de-DE"/>
        </w:rPr>
        <w:t xml:space="preserve"> haben sich die Fallzahlen geändert und </w:t>
      </w:r>
      <w:r w:rsidR="00F00F50" w:rsidRPr="009909B1">
        <w:rPr>
          <w:lang w:val="de-DE"/>
        </w:rPr>
        <w:t xml:space="preserve"> können sich auch in den nächsten Tagen noch ändern. </w:t>
      </w:r>
      <w:r w:rsidRPr="009909B1">
        <w:rPr>
          <w:lang w:val="de-DE"/>
        </w:rPr>
        <w:t xml:space="preserve">Die Zahlen werden ab heute, dem </w:t>
      </w:r>
      <w:r w:rsidR="00283A42" w:rsidRPr="009909B1">
        <w:rPr>
          <w:lang w:val="de-DE"/>
        </w:rPr>
        <w:t>2</w:t>
      </w:r>
      <w:r w:rsidR="00283A42">
        <w:rPr>
          <w:lang w:val="de-DE"/>
        </w:rPr>
        <w:t>5</w:t>
      </w:r>
      <w:r w:rsidRPr="009909B1">
        <w:rPr>
          <w:lang w:val="de-DE"/>
        </w:rPr>
        <w:t xml:space="preserve">.06.2020 mit Datenstand 00:00 berichtet. </w:t>
      </w:r>
      <w:r w:rsidR="00F00F50" w:rsidRPr="009909B1">
        <w:rPr>
          <w:lang w:val="de-DE"/>
        </w:rPr>
        <w:t xml:space="preserve"> </w:t>
      </w:r>
    </w:p>
    <w:p w:rsidR="00F00F50" w:rsidRPr="009909B1" w:rsidRDefault="00F00F50" w:rsidP="00F00F50">
      <w:pPr>
        <w:pStyle w:val="Listenabsatz"/>
        <w:ind w:left="190"/>
        <w:rPr>
          <w:lang w:val="de-DE"/>
        </w:rPr>
      </w:pPr>
      <w:r w:rsidRPr="009909B1">
        <w:rPr>
          <w:lang w:val="de-DE"/>
        </w:rPr>
        <w:t>Das sind seit</w:t>
      </w:r>
      <w:r w:rsidR="001619D4" w:rsidRPr="009909B1">
        <w:rPr>
          <w:lang w:val="de-DE"/>
        </w:rPr>
        <w:t xml:space="preserve"> dem </w:t>
      </w:r>
      <w:r w:rsidR="00283A42" w:rsidRPr="009909B1">
        <w:rPr>
          <w:lang w:val="de-DE"/>
        </w:rPr>
        <w:t>1</w:t>
      </w:r>
      <w:r w:rsidR="00283A42">
        <w:rPr>
          <w:lang w:val="de-DE"/>
        </w:rPr>
        <w:t>8</w:t>
      </w:r>
      <w:r w:rsidR="001619D4" w:rsidRPr="009909B1">
        <w:rPr>
          <w:lang w:val="de-DE"/>
        </w:rPr>
        <w:t xml:space="preserve">.6. bis </w:t>
      </w:r>
      <w:r w:rsidR="00283A42" w:rsidRPr="009909B1">
        <w:rPr>
          <w:lang w:val="de-DE"/>
        </w:rPr>
        <w:t>2</w:t>
      </w:r>
      <w:r w:rsidR="00283A42">
        <w:rPr>
          <w:lang w:val="de-DE"/>
        </w:rPr>
        <w:t>4</w:t>
      </w:r>
      <w:r w:rsidR="001619D4" w:rsidRPr="009909B1">
        <w:rPr>
          <w:lang w:val="de-DE"/>
        </w:rPr>
        <w:t>.6. (7</w:t>
      </w:r>
      <w:r w:rsidR="00823E56" w:rsidRPr="009909B1">
        <w:rPr>
          <w:lang w:val="de-DE"/>
        </w:rPr>
        <w:t xml:space="preserve"> Tage) </w:t>
      </w:r>
      <w:r w:rsidR="00283A42">
        <w:rPr>
          <w:lang w:val="de-DE"/>
        </w:rPr>
        <w:t>46</w:t>
      </w:r>
      <w:r w:rsidR="00283A42" w:rsidRPr="009909B1">
        <w:rPr>
          <w:lang w:val="de-DE"/>
        </w:rPr>
        <w:t xml:space="preserve"> </w:t>
      </w:r>
      <w:r w:rsidRPr="009909B1">
        <w:rPr>
          <w:lang w:val="de-DE"/>
        </w:rPr>
        <w:t xml:space="preserve">Fälle, </w:t>
      </w:r>
    </w:p>
    <w:p w:rsidR="00F00F50" w:rsidRPr="009909B1" w:rsidRDefault="00283A42" w:rsidP="00F00F50">
      <w:pPr>
        <w:pStyle w:val="NurText"/>
        <w:numPr>
          <w:ilvl w:val="0"/>
          <w:numId w:val="2"/>
        </w:numPr>
        <w:rPr>
          <w:sz w:val="20"/>
          <w:szCs w:val="20"/>
        </w:rPr>
      </w:pPr>
      <w:r>
        <w:rPr>
          <w:sz w:val="20"/>
          <w:szCs w:val="20"/>
        </w:rPr>
        <w:t>23</w:t>
      </w:r>
      <w:r w:rsidRPr="009909B1">
        <w:rPr>
          <w:sz w:val="20"/>
          <w:szCs w:val="20"/>
        </w:rPr>
        <w:t xml:space="preserve"> </w:t>
      </w:r>
      <w:r w:rsidR="00F00F50" w:rsidRPr="009909B1">
        <w:rPr>
          <w:sz w:val="20"/>
          <w:szCs w:val="20"/>
        </w:rPr>
        <w:t xml:space="preserve">Fälle hatten nachvollziehbare Kontakte zu Tönnies-Mitarbeitern </w:t>
      </w:r>
    </w:p>
    <w:p w:rsidR="00823E56" w:rsidRPr="009909B1" w:rsidRDefault="00823E56" w:rsidP="00F00F50">
      <w:pPr>
        <w:pStyle w:val="NurText"/>
        <w:numPr>
          <w:ilvl w:val="0"/>
          <w:numId w:val="2"/>
        </w:numPr>
        <w:rPr>
          <w:sz w:val="20"/>
          <w:szCs w:val="20"/>
        </w:rPr>
      </w:pPr>
      <w:r w:rsidRPr="009909B1">
        <w:rPr>
          <w:sz w:val="20"/>
          <w:szCs w:val="20"/>
        </w:rPr>
        <w:t xml:space="preserve">die anderen </w:t>
      </w:r>
      <w:r w:rsidR="00283A42">
        <w:rPr>
          <w:sz w:val="20"/>
          <w:szCs w:val="20"/>
        </w:rPr>
        <w:t>23</w:t>
      </w:r>
      <w:r w:rsidR="00283A42" w:rsidRPr="009909B1">
        <w:rPr>
          <w:sz w:val="20"/>
          <w:szCs w:val="20"/>
        </w:rPr>
        <w:t xml:space="preserve"> </w:t>
      </w:r>
      <w:r w:rsidR="00F00F50" w:rsidRPr="009909B1">
        <w:rPr>
          <w:sz w:val="20"/>
          <w:szCs w:val="20"/>
        </w:rPr>
        <w:t xml:space="preserve">sind scheinbar Einzelfälle, </w:t>
      </w:r>
      <w:r w:rsidRPr="009909B1">
        <w:rPr>
          <w:sz w:val="20"/>
          <w:szCs w:val="20"/>
        </w:rPr>
        <w:t xml:space="preserve">bezüglich Alter, Wohnort und Diagnose-Zeitpunkt </w:t>
      </w:r>
      <w:r w:rsidR="00F00F50" w:rsidRPr="009909B1">
        <w:rPr>
          <w:sz w:val="20"/>
          <w:szCs w:val="20"/>
        </w:rPr>
        <w:t xml:space="preserve">breit verteilt. </w:t>
      </w:r>
    </w:p>
    <w:p w:rsidR="00823E56" w:rsidRPr="009909B1" w:rsidRDefault="00823E56" w:rsidP="00823E56">
      <w:pPr>
        <w:pStyle w:val="NurText"/>
        <w:numPr>
          <w:ilvl w:val="0"/>
          <w:numId w:val="2"/>
        </w:numPr>
        <w:rPr>
          <w:sz w:val="20"/>
          <w:szCs w:val="20"/>
        </w:rPr>
      </w:pPr>
      <w:r w:rsidRPr="009909B1">
        <w:rPr>
          <w:sz w:val="20"/>
          <w:szCs w:val="20"/>
        </w:rPr>
        <w:t>Am 2</w:t>
      </w:r>
      <w:r w:rsidR="00283A42">
        <w:rPr>
          <w:sz w:val="20"/>
          <w:szCs w:val="20"/>
        </w:rPr>
        <w:t>4</w:t>
      </w:r>
      <w:r w:rsidRPr="009909B1">
        <w:rPr>
          <w:sz w:val="20"/>
          <w:szCs w:val="20"/>
        </w:rPr>
        <w:t xml:space="preserve">.06.2020 wurden </w:t>
      </w:r>
      <w:r w:rsidR="00283A42">
        <w:rPr>
          <w:sz w:val="20"/>
          <w:szCs w:val="20"/>
        </w:rPr>
        <w:t>14</w:t>
      </w:r>
      <w:r w:rsidR="00283A42" w:rsidRPr="009909B1">
        <w:rPr>
          <w:sz w:val="20"/>
          <w:szCs w:val="20"/>
        </w:rPr>
        <w:t xml:space="preserve"> </w:t>
      </w:r>
      <w:r w:rsidRPr="009909B1">
        <w:rPr>
          <w:sz w:val="20"/>
          <w:szCs w:val="20"/>
        </w:rPr>
        <w:t>Fälle gemeldet</w:t>
      </w:r>
      <w:r w:rsidR="00F00F50" w:rsidRPr="009909B1">
        <w:rPr>
          <w:sz w:val="20"/>
          <w:szCs w:val="20"/>
        </w:rPr>
        <w:t xml:space="preserve">. </w:t>
      </w:r>
    </w:p>
    <w:p w:rsidR="00283A42" w:rsidRPr="006C27C3" w:rsidRDefault="006C27C3" w:rsidP="00A61CC6">
      <w:pPr>
        <w:pStyle w:val="NurText"/>
        <w:ind w:left="720"/>
        <w:rPr>
          <w:color w:val="FF0000"/>
          <w:sz w:val="20"/>
          <w:szCs w:val="20"/>
        </w:rPr>
      </w:pPr>
      <w:r w:rsidRPr="006C27C3">
        <w:rPr>
          <w:color w:val="FF0000"/>
        </w:rPr>
        <w:t xml:space="preserve">Nicht für BMG: </w:t>
      </w:r>
      <w:r w:rsidR="00283A42" w:rsidRPr="006C27C3">
        <w:rPr>
          <w:color w:val="FF0000"/>
          <w:sz w:val="20"/>
          <w:szCs w:val="20"/>
        </w:rPr>
        <w:t xml:space="preserve">Die Fälle werden </w:t>
      </w:r>
      <w:r w:rsidR="00A61CC6" w:rsidRPr="006C27C3">
        <w:rPr>
          <w:color w:val="FF0000"/>
          <w:sz w:val="20"/>
          <w:szCs w:val="20"/>
        </w:rPr>
        <w:t xml:space="preserve">nicht-öffentlich wie folgt subkategorisiert: Von den 14 heutigen neuen Fällen sind 2x1a, 5x1b, 0x1c, 2x2a, 5x2b. </w:t>
      </w:r>
      <w:r w:rsidR="00A61CC6" w:rsidRPr="006C27C3">
        <w:rPr>
          <w:color w:val="FF0000"/>
          <w:sz w:val="20"/>
          <w:szCs w:val="20"/>
        </w:rPr>
        <w:t xml:space="preserve">In der internen Auswertung sind die 2b-Fälle diejenigen, deren Zahl vor allem im Auge behalten werden muss. Wenn diese stark ansteigt, spricht dies besonders für eine größere Ausbreitung in der Allgemeinbevölkerung. Fälle der Kategorien 1a, 1b, 1c und 2a sind angesichts der großen Masse an „Tönnies-Fällen“, und deren z.T. erst später Quarantäne (angesichts ihrer </w:t>
      </w:r>
      <w:r w:rsidR="00A61CC6" w:rsidRPr="006C27C3">
        <w:rPr>
          <w:color w:val="FF0000"/>
          <w:sz w:val="20"/>
          <w:szCs w:val="20"/>
        </w:rPr>
        <w:lastRenderedPageBreak/>
        <w:t xml:space="preserve">unbekannten Infektionszeitpunkte) erwartbar, sollten aber mittelfristig abnehmen, wenn </w:t>
      </w:r>
      <w:r w:rsidR="00A61CC6" w:rsidRPr="006C27C3">
        <w:rPr>
          <w:color w:val="FF0000"/>
          <w:sz w:val="20"/>
          <w:szCs w:val="20"/>
        </w:rPr>
        <w:t xml:space="preserve">Fälle frühzeitig identifiziert werden und </w:t>
      </w:r>
      <w:r w:rsidR="00A61CC6" w:rsidRPr="006C27C3">
        <w:rPr>
          <w:color w:val="FF0000"/>
          <w:sz w:val="20"/>
          <w:szCs w:val="20"/>
        </w:rPr>
        <w:t>die Quarantäne stringent durchgeführt wird.</w:t>
      </w:r>
    </w:p>
    <w:p w:rsidR="00283A42" w:rsidRDefault="00283A42" w:rsidP="00823E56">
      <w:pPr>
        <w:pStyle w:val="NurText"/>
        <w:ind w:left="720"/>
        <w:rPr>
          <w:sz w:val="20"/>
          <w:szCs w:val="20"/>
        </w:rPr>
      </w:pPr>
    </w:p>
    <w:p w:rsidR="00283A42" w:rsidRDefault="00283A42" w:rsidP="00823E56">
      <w:pPr>
        <w:pStyle w:val="NurText"/>
        <w:ind w:left="720"/>
        <w:rPr>
          <w:sz w:val="20"/>
          <w:szCs w:val="20"/>
        </w:rPr>
      </w:pPr>
      <w:r w:rsidRPr="006C27C3">
        <w:rPr>
          <w:sz w:val="20"/>
          <w:szCs w:val="20"/>
        </w:rPr>
        <w:drawing>
          <wp:inline distT="0" distB="0" distL="0" distR="0" wp14:anchorId="73627E37" wp14:editId="2490EFBB">
            <wp:extent cx="5697822" cy="3041277"/>
            <wp:effectExtent l="19050" t="19050" r="17780" b="2603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97401" cy="3041052"/>
                    </a:xfrm>
                    <a:prstGeom prst="rect">
                      <a:avLst/>
                    </a:prstGeom>
                    <a:noFill/>
                    <a:ln>
                      <a:solidFill>
                        <a:schemeClr val="accent1"/>
                      </a:solidFill>
                    </a:ln>
                  </pic:spPr>
                </pic:pic>
              </a:graphicData>
            </a:graphic>
          </wp:inline>
        </w:drawing>
      </w:r>
    </w:p>
    <w:p w:rsidR="00283A42" w:rsidRDefault="00283A42" w:rsidP="00823E56">
      <w:pPr>
        <w:pStyle w:val="NurText"/>
        <w:ind w:left="720"/>
        <w:rPr>
          <w:sz w:val="20"/>
          <w:szCs w:val="20"/>
        </w:rPr>
      </w:pPr>
    </w:p>
    <w:p w:rsidR="00492469" w:rsidRPr="006C27C3" w:rsidRDefault="00492469" w:rsidP="006C27C3">
      <w:pPr>
        <w:ind w:left="0"/>
        <w:rPr>
          <w:lang w:val="de-DE"/>
        </w:rPr>
      </w:pPr>
    </w:p>
    <w:p w:rsidR="006C27C3" w:rsidRDefault="006C27C3" w:rsidP="006C27C3">
      <w:pPr>
        <w:pStyle w:val="Listenabsatz"/>
        <w:numPr>
          <w:ilvl w:val="0"/>
          <w:numId w:val="1"/>
        </w:numPr>
        <w:spacing w:line="240" w:lineRule="auto"/>
        <w:rPr>
          <w:color w:val="FF0000"/>
          <w:lang w:val="de-DE"/>
        </w:rPr>
      </w:pPr>
      <w:r>
        <w:rPr>
          <w:color w:val="FF0000"/>
          <w:lang w:val="de-DE"/>
        </w:rPr>
        <w:t>Nicht für BMG: Unter den neuen Fällen in der Allgemeinbevölkerung, sind Fälle im Kontext einer Hochzeitsfeier am 20.6.2020. Der aktuell mutmaßliche Indexfall dort hatte zuvor beruflichen Kontakt zu Kindern aus einem Haushalt von Tönnies-Mitarbeitern</w:t>
      </w:r>
      <w:r w:rsidR="00980B40">
        <w:rPr>
          <w:color w:val="FF0000"/>
          <w:lang w:val="de-DE"/>
        </w:rPr>
        <w:t xml:space="preserve"> vom 17.-19.6.2020</w:t>
      </w:r>
      <w:r>
        <w:rPr>
          <w:color w:val="FF0000"/>
          <w:lang w:val="de-DE"/>
        </w:rPr>
        <w:t xml:space="preserve"> (Teststatus der Kinder ist nicht bekannt, </w:t>
      </w:r>
      <w:r w:rsidR="00980B40">
        <w:rPr>
          <w:color w:val="FF0000"/>
          <w:lang w:val="de-DE"/>
        </w:rPr>
        <w:t>eine Maske wurde dabei nicht konsequent getragen</w:t>
      </w:r>
      <w:r>
        <w:rPr>
          <w:color w:val="FF0000"/>
          <w:lang w:val="de-DE"/>
        </w:rPr>
        <w:t xml:space="preserve">). </w:t>
      </w:r>
      <w:r w:rsidR="00980B40">
        <w:rPr>
          <w:color w:val="FF0000"/>
          <w:lang w:val="de-DE"/>
        </w:rPr>
        <w:t>Sie entwickelte Allgemeinsymptome 2 Tage nach dem Fest, am 22.6.2020.</w:t>
      </w:r>
      <w:r>
        <w:rPr>
          <w:color w:val="FF0000"/>
          <w:lang w:val="de-DE"/>
        </w:rPr>
        <w:t xml:space="preserve"> Bestandteil der Feierlichkeiten war ein Gottesdienst. In der großen katholischen Kirche waren 100 Personen mit Abstand erlaubt, 90 Personen nahmen teil</w:t>
      </w:r>
      <w:r w:rsidR="00980B40">
        <w:rPr>
          <w:color w:val="FF0000"/>
          <w:lang w:val="de-DE"/>
        </w:rPr>
        <w:t>, nicht alle aus dem Kreis Gütersloh</w:t>
      </w:r>
      <w:r>
        <w:rPr>
          <w:color w:val="FF0000"/>
          <w:lang w:val="de-DE"/>
        </w:rPr>
        <w:t>. Es wurden 4 Lieder gesunden, z.T. trugen die Gäste Mundschutz, aber wohl nicht die Indexpatientin. Weitere Übertragungsbedingungen auf der Hochzeit sind nicht bekannt. Stand heute ist ein offensichtlicher Folgefall auf der Hochzeit identifziert worden</w:t>
      </w:r>
      <w:r w:rsidR="00980B40">
        <w:rPr>
          <w:color w:val="FF0000"/>
          <w:lang w:val="de-DE"/>
        </w:rPr>
        <w:t xml:space="preserve"> (bislang asymptomatisch)</w:t>
      </w:r>
      <w:r>
        <w:rPr>
          <w:color w:val="FF0000"/>
          <w:lang w:val="de-DE"/>
        </w:rPr>
        <w:t>, ein weiterer Gast ist symptomatisch geworden aber noch nicht getestet. Alle Hochzeitsgäste sind jetzt KP1 und wurden aufgefordert, s</w:t>
      </w:r>
      <w:r w:rsidR="00980B40">
        <w:rPr>
          <w:color w:val="FF0000"/>
          <w:lang w:val="de-DE"/>
        </w:rPr>
        <w:t>ich testen zu lassen.</w:t>
      </w:r>
    </w:p>
    <w:p w:rsidR="009909B1" w:rsidRPr="006C27C3" w:rsidRDefault="00492469" w:rsidP="006C27C3">
      <w:pPr>
        <w:pStyle w:val="Listenabsatz"/>
        <w:numPr>
          <w:ilvl w:val="0"/>
          <w:numId w:val="1"/>
        </w:numPr>
        <w:spacing w:line="240" w:lineRule="auto"/>
        <w:rPr>
          <w:color w:val="FF0000"/>
          <w:lang w:val="de-DE"/>
        </w:rPr>
      </w:pPr>
      <w:r w:rsidRPr="006C27C3">
        <w:rPr>
          <w:color w:val="FF0000"/>
          <w:lang w:val="de-DE"/>
        </w:rPr>
        <w:t xml:space="preserve">Nicht für BMG: </w:t>
      </w:r>
      <w:r w:rsidR="00C535A6" w:rsidRPr="006C27C3">
        <w:rPr>
          <w:color w:val="FF0000"/>
          <w:lang w:val="de-DE"/>
        </w:rPr>
        <w:t>Der erneute Lockdown</w:t>
      </w:r>
      <w:r w:rsidR="00F51A83" w:rsidRPr="006C27C3">
        <w:rPr>
          <w:color w:val="FF0000"/>
          <w:lang w:val="de-DE"/>
        </w:rPr>
        <w:t>, bzw. die spezielle Regelung in NRW</w:t>
      </w:r>
      <w:r w:rsidR="00C535A6" w:rsidRPr="006C27C3">
        <w:rPr>
          <w:color w:val="FF0000"/>
          <w:lang w:val="de-DE"/>
        </w:rPr>
        <w:t xml:space="preserve"> </w:t>
      </w:r>
      <w:r w:rsidR="00F51A83" w:rsidRPr="006C27C3">
        <w:rPr>
          <w:color w:val="FF0000"/>
          <w:lang w:val="de-DE"/>
        </w:rPr>
        <w:t xml:space="preserve">ist wirklich behindernd: Eigentlich können wir drei nicht zusammen Auto fahren, und schon beim Frühstück müssen wir uns auf 2 Tische mit 2m Abstand verteilen… Es dürfen nur Personen eines Haushaltes in der Öffentlichkeit zusammen sein, oder zwei Personen zweier Haushalte – „Bürogemeinschaften“ zählen nicht. Gleichzeitig sind im Gesundheitsamt (mittlerweile im gesamten Kreishaus) fast alle normalen Büroarbeitsplätze besetzt, und Telearbeit wäre </w:t>
      </w:r>
      <w:r w:rsidRPr="006C27C3">
        <w:rPr>
          <w:color w:val="FF0000"/>
          <w:lang w:val="de-DE"/>
        </w:rPr>
        <w:t xml:space="preserve">für die Ausbruchsbekämpfung </w:t>
      </w:r>
      <w:r w:rsidR="00F51A83" w:rsidRPr="006C27C3">
        <w:rPr>
          <w:color w:val="FF0000"/>
          <w:lang w:val="de-DE"/>
        </w:rPr>
        <w:t xml:space="preserve">auch nicht praktikabel – die Abläufe sind noch </w:t>
      </w:r>
      <w:r w:rsidRPr="006C27C3">
        <w:rPr>
          <w:color w:val="FF0000"/>
          <w:lang w:val="de-DE"/>
        </w:rPr>
        <w:t xml:space="preserve">nicht </w:t>
      </w:r>
      <w:r w:rsidR="00F51A83" w:rsidRPr="006C27C3">
        <w:rPr>
          <w:color w:val="FF0000"/>
          <w:lang w:val="de-DE"/>
        </w:rPr>
        <w:t xml:space="preserve">eingeschliffen, Papiereingabe spielt noch eine große Rolle, und es werden viele Listen per USB-Stick hin und her getragen, die nicht gemailt werden könnnen. </w:t>
      </w:r>
      <w:r w:rsidRPr="006C27C3">
        <w:rPr>
          <w:color w:val="FF0000"/>
          <w:lang w:val="de-DE"/>
        </w:rPr>
        <w:t>Die meisten Mitarbeiter der anderen Ämter sind aber in Telearbeit, so dass ihre Büros genutzt werden können</w:t>
      </w:r>
      <w:r w:rsidR="00F51A83" w:rsidRPr="006C27C3">
        <w:rPr>
          <w:color w:val="FF0000"/>
          <w:lang w:val="de-DE"/>
        </w:rPr>
        <w:t>. Wir teilen uns ein normales Dreierbüro im Katasteramt (1.5m Abstand besteht) und tragen Mundschutz, wenn wir im Haus herumrennen</w:t>
      </w:r>
      <w:r w:rsidRPr="006C27C3">
        <w:rPr>
          <w:color w:val="FF0000"/>
          <w:lang w:val="de-DE"/>
        </w:rPr>
        <w:t xml:space="preserve"> -</w:t>
      </w:r>
      <w:r w:rsidR="00F51A83" w:rsidRPr="006C27C3">
        <w:rPr>
          <w:color w:val="FF0000"/>
          <w:lang w:val="de-DE"/>
        </w:rPr>
        <w:t xml:space="preserve"> was aber nicht alle tun. </w:t>
      </w:r>
      <w:r w:rsidRPr="006C27C3">
        <w:rPr>
          <w:color w:val="FF0000"/>
          <w:lang w:val="de-DE"/>
        </w:rPr>
        <w:t xml:space="preserve">In der Kantine werden die Abstände eingehalten. </w:t>
      </w:r>
      <w:r w:rsidR="00F51A83" w:rsidRPr="006C27C3">
        <w:rPr>
          <w:color w:val="FF0000"/>
          <w:lang w:val="de-DE"/>
        </w:rPr>
        <w:t xml:space="preserve">Abstriche werden im GA niedrigschwellig angeboten. </w:t>
      </w:r>
    </w:p>
    <w:p w:rsidR="00823E56" w:rsidRPr="006C27C3" w:rsidRDefault="00823E56" w:rsidP="006C27C3">
      <w:pPr>
        <w:pStyle w:val="Listenabsatz"/>
        <w:spacing w:line="240" w:lineRule="auto"/>
        <w:ind w:left="190"/>
        <w:rPr>
          <w:color w:val="FF0000"/>
          <w:lang w:val="de-DE"/>
        </w:rPr>
      </w:pPr>
    </w:p>
    <w:sectPr w:rsidR="00823E56" w:rsidRPr="006C27C3">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alaSansPro-Bold">
    <w:altName w:val="Arial"/>
    <w:panose1 w:val="00000000000000000000"/>
    <w:charset w:val="00"/>
    <w:family w:val="modern"/>
    <w:notTrueType/>
    <w:pitch w:val="variable"/>
    <w:sig w:usb0="800000AF" w:usb1="4000A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calaSans-Regular">
    <w:panose1 w:val="00000000000000000000"/>
    <w:charset w:val="00"/>
    <w:family w:val="swiss"/>
    <w:notTrueType/>
    <w:pitch w:val="variable"/>
    <w:sig w:usb0="00000003" w:usb1="00000000" w:usb2="00000000" w:usb3="00000000" w:csb0="00000001" w:csb1="00000000"/>
  </w:font>
  <w:font w:name="ScalaSans-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D4AD0"/>
    <w:multiLevelType w:val="hybridMultilevel"/>
    <w:tmpl w:val="86EED106"/>
    <w:lvl w:ilvl="0" w:tplc="0C0A27C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DAB6DD8"/>
    <w:multiLevelType w:val="hybridMultilevel"/>
    <w:tmpl w:val="43DCDF28"/>
    <w:lvl w:ilvl="0" w:tplc="04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407647"/>
    <w:multiLevelType w:val="hybridMultilevel"/>
    <w:tmpl w:val="FA68FDB2"/>
    <w:lvl w:ilvl="0" w:tplc="0C0A27C4">
      <w:numFmt w:val="bullet"/>
      <w:lvlText w:val="-"/>
      <w:lvlJc w:val="left"/>
      <w:pPr>
        <w:ind w:left="190" w:hanging="360"/>
      </w:pPr>
      <w:rPr>
        <w:rFonts w:ascii="Calibri" w:eastAsiaTheme="minorHAnsi" w:hAnsi="Calibri" w:cs="Calibri" w:hint="default"/>
      </w:rPr>
    </w:lvl>
    <w:lvl w:ilvl="1" w:tplc="04090003">
      <w:start w:val="1"/>
      <w:numFmt w:val="bullet"/>
      <w:lvlText w:val="o"/>
      <w:lvlJc w:val="left"/>
      <w:pPr>
        <w:ind w:left="910" w:hanging="360"/>
      </w:pPr>
      <w:rPr>
        <w:rFonts w:ascii="Courier New" w:hAnsi="Courier New" w:cs="Courier New" w:hint="default"/>
      </w:rPr>
    </w:lvl>
    <w:lvl w:ilvl="2" w:tplc="04090005">
      <w:start w:val="1"/>
      <w:numFmt w:val="bullet"/>
      <w:lvlText w:val=""/>
      <w:lvlJc w:val="left"/>
      <w:pPr>
        <w:ind w:left="1630" w:hanging="360"/>
      </w:pPr>
      <w:rPr>
        <w:rFonts w:ascii="Wingdings" w:hAnsi="Wingdings" w:hint="default"/>
      </w:rPr>
    </w:lvl>
    <w:lvl w:ilvl="3" w:tplc="04090001" w:tentative="1">
      <w:start w:val="1"/>
      <w:numFmt w:val="bullet"/>
      <w:lvlText w:val=""/>
      <w:lvlJc w:val="left"/>
      <w:pPr>
        <w:ind w:left="2350" w:hanging="360"/>
      </w:pPr>
      <w:rPr>
        <w:rFonts w:ascii="Symbol" w:hAnsi="Symbol" w:hint="default"/>
      </w:rPr>
    </w:lvl>
    <w:lvl w:ilvl="4" w:tplc="04090003" w:tentative="1">
      <w:start w:val="1"/>
      <w:numFmt w:val="bullet"/>
      <w:lvlText w:val="o"/>
      <w:lvlJc w:val="left"/>
      <w:pPr>
        <w:ind w:left="3070" w:hanging="360"/>
      </w:pPr>
      <w:rPr>
        <w:rFonts w:ascii="Courier New" w:hAnsi="Courier New" w:cs="Courier New" w:hint="default"/>
      </w:rPr>
    </w:lvl>
    <w:lvl w:ilvl="5" w:tplc="04090005" w:tentative="1">
      <w:start w:val="1"/>
      <w:numFmt w:val="bullet"/>
      <w:lvlText w:val=""/>
      <w:lvlJc w:val="left"/>
      <w:pPr>
        <w:ind w:left="3790" w:hanging="360"/>
      </w:pPr>
      <w:rPr>
        <w:rFonts w:ascii="Wingdings" w:hAnsi="Wingdings" w:hint="default"/>
      </w:rPr>
    </w:lvl>
    <w:lvl w:ilvl="6" w:tplc="04090001" w:tentative="1">
      <w:start w:val="1"/>
      <w:numFmt w:val="bullet"/>
      <w:lvlText w:val=""/>
      <w:lvlJc w:val="left"/>
      <w:pPr>
        <w:ind w:left="4510" w:hanging="360"/>
      </w:pPr>
      <w:rPr>
        <w:rFonts w:ascii="Symbol" w:hAnsi="Symbol" w:hint="default"/>
      </w:rPr>
    </w:lvl>
    <w:lvl w:ilvl="7" w:tplc="04090003" w:tentative="1">
      <w:start w:val="1"/>
      <w:numFmt w:val="bullet"/>
      <w:lvlText w:val="o"/>
      <w:lvlJc w:val="left"/>
      <w:pPr>
        <w:ind w:left="5230" w:hanging="360"/>
      </w:pPr>
      <w:rPr>
        <w:rFonts w:ascii="Courier New" w:hAnsi="Courier New" w:cs="Courier New" w:hint="default"/>
      </w:rPr>
    </w:lvl>
    <w:lvl w:ilvl="8" w:tplc="04090005" w:tentative="1">
      <w:start w:val="1"/>
      <w:numFmt w:val="bullet"/>
      <w:lvlText w:val=""/>
      <w:lvlJc w:val="left"/>
      <w:pPr>
        <w:ind w:left="59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C5"/>
    <w:rsid w:val="00026DE0"/>
    <w:rsid w:val="00037659"/>
    <w:rsid w:val="00061993"/>
    <w:rsid w:val="00062821"/>
    <w:rsid w:val="0006347F"/>
    <w:rsid w:val="00083D43"/>
    <w:rsid w:val="00090651"/>
    <w:rsid w:val="000A3FD8"/>
    <w:rsid w:val="000C7F0D"/>
    <w:rsid w:val="000E6376"/>
    <w:rsid w:val="00113F16"/>
    <w:rsid w:val="00145D1D"/>
    <w:rsid w:val="00155291"/>
    <w:rsid w:val="001619D4"/>
    <w:rsid w:val="00197D78"/>
    <w:rsid w:val="001A407B"/>
    <w:rsid w:val="001B18EA"/>
    <w:rsid w:val="001B34D5"/>
    <w:rsid w:val="001D4AFF"/>
    <w:rsid w:val="001E5348"/>
    <w:rsid w:val="001E70AC"/>
    <w:rsid w:val="001F262C"/>
    <w:rsid w:val="001F2ECE"/>
    <w:rsid w:val="0025192F"/>
    <w:rsid w:val="00261E0A"/>
    <w:rsid w:val="00283A42"/>
    <w:rsid w:val="0029507A"/>
    <w:rsid w:val="002B4EC0"/>
    <w:rsid w:val="002C2790"/>
    <w:rsid w:val="002E5898"/>
    <w:rsid w:val="002F1785"/>
    <w:rsid w:val="003020ED"/>
    <w:rsid w:val="003060A5"/>
    <w:rsid w:val="0031523A"/>
    <w:rsid w:val="00316919"/>
    <w:rsid w:val="00324B90"/>
    <w:rsid w:val="00347CC5"/>
    <w:rsid w:val="003719ED"/>
    <w:rsid w:val="00375645"/>
    <w:rsid w:val="00385988"/>
    <w:rsid w:val="00396DA7"/>
    <w:rsid w:val="003A2122"/>
    <w:rsid w:val="003D47F3"/>
    <w:rsid w:val="003D5B7D"/>
    <w:rsid w:val="003E576D"/>
    <w:rsid w:val="003F149E"/>
    <w:rsid w:val="004262BE"/>
    <w:rsid w:val="00437A5D"/>
    <w:rsid w:val="00445E15"/>
    <w:rsid w:val="00447C42"/>
    <w:rsid w:val="0047370C"/>
    <w:rsid w:val="00490562"/>
    <w:rsid w:val="00492469"/>
    <w:rsid w:val="004B703E"/>
    <w:rsid w:val="004D592B"/>
    <w:rsid w:val="004D5B1E"/>
    <w:rsid w:val="005563D1"/>
    <w:rsid w:val="005636AA"/>
    <w:rsid w:val="005657D3"/>
    <w:rsid w:val="00573772"/>
    <w:rsid w:val="005933FF"/>
    <w:rsid w:val="005B6977"/>
    <w:rsid w:val="005C0B52"/>
    <w:rsid w:val="005D0D07"/>
    <w:rsid w:val="005F7DEE"/>
    <w:rsid w:val="00616364"/>
    <w:rsid w:val="006A2F2A"/>
    <w:rsid w:val="006B7283"/>
    <w:rsid w:val="006C0AA5"/>
    <w:rsid w:val="006C27C3"/>
    <w:rsid w:val="006C4DA6"/>
    <w:rsid w:val="006E100A"/>
    <w:rsid w:val="006E6074"/>
    <w:rsid w:val="00733910"/>
    <w:rsid w:val="0075287D"/>
    <w:rsid w:val="00765037"/>
    <w:rsid w:val="007761FB"/>
    <w:rsid w:val="0078285D"/>
    <w:rsid w:val="00784B3F"/>
    <w:rsid w:val="00795931"/>
    <w:rsid w:val="007A05DD"/>
    <w:rsid w:val="007A2011"/>
    <w:rsid w:val="007A5593"/>
    <w:rsid w:val="007A6AEA"/>
    <w:rsid w:val="007C09F4"/>
    <w:rsid w:val="007D50C5"/>
    <w:rsid w:val="008063EC"/>
    <w:rsid w:val="00823E56"/>
    <w:rsid w:val="00825B4D"/>
    <w:rsid w:val="008B11B7"/>
    <w:rsid w:val="008F0F39"/>
    <w:rsid w:val="00901B82"/>
    <w:rsid w:val="009161F0"/>
    <w:rsid w:val="00932E28"/>
    <w:rsid w:val="00933E25"/>
    <w:rsid w:val="009446AB"/>
    <w:rsid w:val="00973711"/>
    <w:rsid w:val="00980B40"/>
    <w:rsid w:val="009909B1"/>
    <w:rsid w:val="009E60CF"/>
    <w:rsid w:val="009F6020"/>
    <w:rsid w:val="00A076F5"/>
    <w:rsid w:val="00A52D4C"/>
    <w:rsid w:val="00A61CC6"/>
    <w:rsid w:val="00A65858"/>
    <w:rsid w:val="00A678D8"/>
    <w:rsid w:val="00A70003"/>
    <w:rsid w:val="00A77380"/>
    <w:rsid w:val="00A978A0"/>
    <w:rsid w:val="00AD0DD1"/>
    <w:rsid w:val="00AD2CA6"/>
    <w:rsid w:val="00AF0032"/>
    <w:rsid w:val="00AF6340"/>
    <w:rsid w:val="00B37947"/>
    <w:rsid w:val="00B40762"/>
    <w:rsid w:val="00B730FA"/>
    <w:rsid w:val="00B746E2"/>
    <w:rsid w:val="00B91488"/>
    <w:rsid w:val="00B93301"/>
    <w:rsid w:val="00BC7D62"/>
    <w:rsid w:val="00BE2895"/>
    <w:rsid w:val="00BE49E5"/>
    <w:rsid w:val="00BF6FDC"/>
    <w:rsid w:val="00C25D54"/>
    <w:rsid w:val="00C35DC9"/>
    <w:rsid w:val="00C535A6"/>
    <w:rsid w:val="00C730F1"/>
    <w:rsid w:val="00CC68A4"/>
    <w:rsid w:val="00D056B7"/>
    <w:rsid w:val="00D35547"/>
    <w:rsid w:val="00D53F0E"/>
    <w:rsid w:val="00D84841"/>
    <w:rsid w:val="00DB3F24"/>
    <w:rsid w:val="00DC00C9"/>
    <w:rsid w:val="00DC0A6D"/>
    <w:rsid w:val="00DC208F"/>
    <w:rsid w:val="00DC6D9C"/>
    <w:rsid w:val="00E7515F"/>
    <w:rsid w:val="00E80DF9"/>
    <w:rsid w:val="00ED2D20"/>
    <w:rsid w:val="00EE36AC"/>
    <w:rsid w:val="00F00F50"/>
    <w:rsid w:val="00F0437A"/>
    <w:rsid w:val="00F06900"/>
    <w:rsid w:val="00F215F8"/>
    <w:rsid w:val="00F32192"/>
    <w:rsid w:val="00F51465"/>
    <w:rsid w:val="00F51A83"/>
    <w:rsid w:val="00F713F5"/>
    <w:rsid w:val="00F823E3"/>
    <w:rsid w:val="00F909DD"/>
    <w:rsid w:val="00F953C0"/>
    <w:rsid w:val="00FC35AB"/>
    <w:rsid w:val="00FD7A28"/>
    <w:rsid w:val="00FE6937"/>
    <w:rsid w:val="00FF636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3D43"/>
    <w:pPr>
      <w:spacing w:line="300" w:lineRule="auto"/>
      <w:ind w:left="-170"/>
    </w:pPr>
    <w:rPr>
      <w:rFonts w:ascii="Calibri" w:hAnsi="Calibri"/>
      <w:sz w:val="20"/>
      <w:szCs w:val="20"/>
    </w:rPr>
  </w:style>
  <w:style w:type="paragraph" w:styleId="berschrift1">
    <w:name w:val="heading 1"/>
    <w:aliases w:val="Scala"/>
    <w:basedOn w:val="Standard"/>
    <w:next w:val="Standard"/>
    <w:link w:val="berschrift1Zchn"/>
    <w:uiPriority w:val="9"/>
    <w:qFormat/>
    <w:rsid w:val="00083D43"/>
    <w:pPr>
      <w:keepNext/>
      <w:keepLines/>
      <w:spacing w:before="480"/>
      <w:outlineLvl w:val="0"/>
    </w:pPr>
    <w:rPr>
      <w:rFonts w:ascii="ScalaSansPro-Bold" w:eastAsiaTheme="majorEastAsia" w:hAnsi="ScalaSansPro-Bold" w:cstheme="majorBidi"/>
      <w:bCs/>
      <w:color w:val="045AA6"/>
      <w:sz w:val="32"/>
      <w:szCs w:val="32"/>
    </w:rPr>
  </w:style>
  <w:style w:type="paragraph" w:styleId="berschrift2">
    <w:name w:val="heading 2"/>
    <w:basedOn w:val="Standard"/>
    <w:next w:val="Standard"/>
    <w:link w:val="berschrift2Zchn"/>
    <w:uiPriority w:val="9"/>
    <w:unhideWhenUsed/>
    <w:qFormat/>
    <w:rsid w:val="00083D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83D43"/>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083D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KIFLAGLINE">
    <w:name w:val="__RKI_FLAGLINE"/>
    <w:qFormat/>
    <w:rsid w:val="00083D43"/>
    <w:pPr>
      <w:spacing w:after="120" w:line="240" w:lineRule="exact"/>
    </w:pPr>
    <w:rPr>
      <w:rFonts w:ascii="ScalaSans-Regular" w:hAnsi="ScalaSans-Regular"/>
      <w:caps/>
      <w:color w:val="FFFFFF" w:themeColor="background1"/>
      <w:spacing w:val="4"/>
      <w:sz w:val="22"/>
      <w:szCs w:val="22"/>
      <w14:numForm w14:val="lining"/>
    </w:rPr>
  </w:style>
  <w:style w:type="paragraph" w:customStyle="1" w:styleId="RKITitel">
    <w:name w:val="__RKI_Titel"/>
    <w:autoRedefine/>
    <w:qFormat/>
    <w:rsid w:val="00083D43"/>
    <w:pPr>
      <w:spacing w:line="504" w:lineRule="exact"/>
    </w:pPr>
    <w:rPr>
      <w:rFonts w:ascii="ScalaSans-Bold" w:hAnsi="ScalaSans-Bold"/>
      <w:color w:val="FFFFFF" w:themeColor="background1"/>
      <w:sz w:val="40"/>
      <w:szCs w:val="40"/>
    </w:rPr>
  </w:style>
  <w:style w:type="paragraph" w:customStyle="1" w:styleId="RKISeitenzahllinke">
    <w:name w:val="__RKI_Seitenzahl_linke"/>
    <w:basedOn w:val="Kopfzeile"/>
    <w:qFormat/>
    <w:rsid w:val="00083D43"/>
    <w:pPr>
      <w:framePr w:wrap="around" w:vAnchor="page" w:hAnchor="page" w:x="608" w:y="460" w:anchorLock="1"/>
      <w:tabs>
        <w:tab w:val="clear" w:pos="4703"/>
        <w:tab w:val="clear" w:pos="9406"/>
        <w:tab w:val="center" w:pos="4536"/>
        <w:tab w:val="right" w:pos="9072"/>
      </w:tabs>
      <w:spacing w:line="240" w:lineRule="auto"/>
      <w:ind w:left="-181" w:right="113" w:firstLine="14"/>
      <w:jc w:val="right"/>
    </w:pPr>
    <w:rPr>
      <w:rFonts w:ascii="ScalaSans-Regular" w:hAnsi="ScalaSans-Regular"/>
      <w:color w:val="FFFFFF" w:themeColor="background1"/>
      <w:sz w:val="16"/>
      <w:szCs w:val="16"/>
      <w14:numForm w14:val="oldStyle"/>
    </w:rPr>
  </w:style>
  <w:style w:type="paragraph" w:styleId="Kopfzeile">
    <w:name w:val="header"/>
    <w:basedOn w:val="Standard"/>
    <w:link w:val="KopfzeileZchn"/>
    <w:uiPriority w:val="99"/>
    <w:semiHidden/>
    <w:unhideWhenUsed/>
    <w:rsid w:val="00083D43"/>
    <w:pPr>
      <w:tabs>
        <w:tab w:val="center" w:pos="4703"/>
        <w:tab w:val="right" w:pos="9406"/>
      </w:tabs>
    </w:pPr>
  </w:style>
  <w:style w:type="character" w:customStyle="1" w:styleId="KopfzeileZchn">
    <w:name w:val="Kopfzeile Zchn"/>
    <w:basedOn w:val="Absatz-Standardschriftart"/>
    <w:link w:val="Kopfzeile"/>
    <w:uiPriority w:val="99"/>
    <w:semiHidden/>
    <w:rsid w:val="00083D43"/>
  </w:style>
  <w:style w:type="paragraph" w:customStyle="1" w:styleId="RKISeitenzahlrechte">
    <w:name w:val="__RKI_Seitenzahl_rechte"/>
    <w:basedOn w:val="RKISeitenzahllinke"/>
    <w:qFormat/>
    <w:rsid w:val="00083D43"/>
    <w:pPr>
      <w:framePr w:wrap="around"/>
      <w:ind w:left="113" w:right="-181"/>
      <w:jc w:val="left"/>
    </w:pPr>
  </w:style>
  <w:style w:type="character" w:customStyle="1" w:styleId="berschrift1Zchn">
    <w:name w:val="Überschrift 1 Zchn"/>
    <w:aliases w:val="Scala Zchn"/>
    <w:basedOn w:val="Absatz-Standardschriftart"/>
    <w:link w:val="berschrift1"/>
    <w:uiPriority w:val="9"/>
    <w:rsid w:val="00083D43"/>
    <w:rPr>
      <w:rFonts w:ascii="ScalaSansPro-Bold" w:eastAsiaTheme="majorEastAsia" w:hAnsi="ScalaSansPro-Bold" w:cstheme="majorBidi"/>
      <w:bCs/>
      <w:color w:val="045AA6"/>
      <w:sz w:val="32"/>
      <w:szCs w:val="32"/>
    </w:rPr>
  </w:style>
  <w:style w:type="character" w:customStyle="1" w:styleId="berschrift2Zchn">
    <w:name w:val="Überschrift 2 Zchn"/>
    <w:basedOn w:val="Absatz-Standardschriftart"/>
    <w:link w:val="berschrift2"/>
    <w:uiPriority w:val="9"/>
    <w:rsid w:val="00083D43"/>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83D43"/>
    <w:rPr>
      <w:rFonts w:asciiTheme="majorHAnsi" w:eastAsiaTheme="majorEastAsia" w:hAnsiTheme="majorHAnsi" w:cstheme="majorBidi"/>
      <w:b/>
      <w:bCs/>
      <w:color w:val="4F81BD" w:themeColor="accent1"/>
      <w:sz w:val="20"/>
      <w:szCs w:val="20"/>
    </w:rPr>
  </w:style>
  <w:style w:type="character" w:customStyle="1" w:styleId="berschrift4Zchn">
    <w:name w:val="Überschrift 4 Zchn"/>
    <w:basedOn w:val="Absatz-Standardschriftart"/>
    <w:link w:val="berschrift4"/>
    <w:uiPriority w:val="9"/>
    <w:rsid w:val="00083D43"/>
    <w:rPr>
      <w:rFonts w:asciiTheme="majorHAnsi" w:eastAsiaTheme="majorEastAsia" w:hAnsiTheme="majorHAnsi" w:cstheme="majorBidi"/>
      <w:b/>
      <w:bCs/>
      <w:i/>
      <w:iCs/>
      <w:color w:val="4F81BD" w:themeColor="accent1"/>
      <w:sz w:val="20"/>
      <w:szCs w:val="20"/>
    </w:rPr>
  </w:style>
  <w:style w:type="paragraph" w:styleId="Verzeichnis1">
    <w:name w:val="toc 1"/>
    <w:basedOn w:val="Standard"/>
    <w:next w:val="Standard"/>
    <w:autoRedefine/>
    <w:uiPriority w:val="39"/>
    <w:unhideWhenUsed/>
    <w:qFormat/>
    <w:rsid w:val="00083D43"/>
    <w:pPr>
      <w:spacing w:after="100"/>
      <w:ind w:left="0"/>
    </w:pPr>
  </w:style>
  <w:style w:type="paragraph" w:styleId="Verzeichnis2">
    <w:name w:val="toc 2"/>
    <w:basedOn w:val="Standard"/>
    <w:next w:val="Standard"/>
    <w:autoRedefine/>
    <w:uiPriority w:val="39"/>
    <w:unhideWhenUsed/>
    <w:qFormat/>
    <w:rsid w:val="00083D43"/>
    <w:pPr>
      <w:spacing w:after="100"/>
      <w:ind w:left="200"/>
    </w:pPr>
  </w:style>
  <w:style w:type="paragraph" w:styleId="Verzeichnis3">
    <w:name w:val="toc 3"/>
    <w:basedOn w:val="Standard"/>
    <w:next w:val="Standard"/>
    <w:autoRedefine/>
    <w:uiPriority w:val="39"/>
    <w:unhideWhenUsed/>
    <w:qFormat/>
    <w:rsid w:val="00083D43"/>
    <w:pPr>
      <w:spacing w:after="100"/>
      <w:ind w:left="400"/>
    </w:pPr>
  </w:style>
  <w:style w:type="paragraph" w:styleId="Titel">
    <w:name w:val="Title"/>
    <w:basedOn w:val="Standard"/>
    <w:next w:val="Standard"/>
    <w:link w:val="TitelZchn"/>
    <w:uiPriority w:val="10"/>
    <w:qFormat/>
    <w:rsid w:val="00083D43"/>
    <w:pPr>
      <w:pBdr>
        <w:bottom w:val="single" w:sz="8" w:space="4" w:color="4F81BD" w:themeColor="accent1"/>
      </w:pBdr>
      <w:spacing w:after="300" w:line="240" w:lineRule="auto"/>
      <w:ind w:left="0"/>
      <w:contextualSpacing/>
    </w:pPr>
    <w:rPr>
      <w:rFonts w:asciiTheme="majorHAnsi" w:eastAsiaTheme="majorEastAsia" w:hAnsiTheme="majorHAnsi" w:cstheme="majorBidi"/>
      <w:b/>
      <w:color w:val="FFFFFF" w:themeColor="background1"/>
      <w:spacing w:val="5"/>
      <w:kern w:val="28"/>
      <w:sz w:val="52"/>
      <w:szCs w:val="52"/>
      <w:lang w:val="en-GB" w:eastAsia="zh-CN"/>
    </w:rPr>
  </w:style>
  <w:style w:type="character" w:customStyle="1" w:styleId="TitelZchn">
    <w:name w:val="Titel Zchn"/>
    <w:basedOn w:val="Absatz-Standardschriftart"/>
    <w:link w:val="Titel"/>
    <w:uiPriority w:val="10"/>
    <w:rsid w:val="00083D43"/>
    <w:rPr>
      <w:rFonts w:asciiTheme="majorHAnsi" w:eastAsiaTheme="majorEastAsia" w:hAnsiTheme="majorHAnsi" w:cstheme="majorBidi"/>
      <w:b/>
      <w:color w:val="FFFFFF" w:themeColor="background1"/>
      <w:spacing w:val="5"/>
      <w:kern w:val="28"/>
      <w:sz w:val="52"/>
      <w:szCs w:val="52"/>
      <w:lang w:val="en-GB" w:eastAsia="zh-CN"/>
    </w:rPr>
  </w:style>
  <w:style w:type="character" w:styleId="Fett">
    <w:name w:val="Strong"/>
    <w:basedOn w:val="Absatz-Standardschriftart"/>
    <w:uiPriority w:val="22"/>
    <w:qFormat/>
    <w:rsid w:val="00083D43"/>
    <w:rPr>
      <w:b/>
      <w:bCs/>
    </w:rPr>
  </w:style>
  <w:style w:type="character" w:styleId="Hervorhebung">
    <w:name w:val="Emphasis"/>
    <w:basedOn w:val="Absatz-Standardschriftart"/>
    <w:uiPriority w:val="20"/>
    <w:qFormat/>
    <w:rsid w:val="00083D43"/>
    <w:rPr>
      <w:i/>
      <w:iCs/>
    </w:rPr>
  </w:style>
  <w:style w:type="paragraph" w:styleId="KeinLeerraum">
    <w:name w:val="No Spacing"/>
    <w:link w:val="KeinLeerraumZchn"/>
    <w:uiPriority w:val="1"/>
    <w:qFormat/>
    <w:rsid w:val="00083D43"/>
    <w:rPr>
      <w:sz w:val="22"/>
      <w:szCs w:val="22"/>
    </w:rPr>
  </w:style>
  <w:style w:type="character" w:customStyle="1" w:styleId="KeinLeerraumZchn">
    <w:name w:val="Kein Leerraum Zchn"/>
    <w:basedOn w:val="Absatz-Standardschriftart"/>
    <w:link w:val="KeinLeerraum"/>
    <w:uiPriority w:val="1"/>
    <w:rsid w:val="00083D43"/>
    <w:rPr>
      <w:sz w:val="22"/>
      <w:szCs w:val="22"/>
    </w:rPr>
  </w:style>
  <w:style w:type="paragraph" w:styleId="Listenabsatz">
    <w:name w:val="List Paragraph"/>
    <w:basedOn w:val="Standard"/>
    <w:uiPriority w:val="34"/>
    <w:qFormat/>
    <w:rsid w:val="00083D43"/>
    <w:pPr>
      <w:ind w:left="720"/>
      <w:contextualSpacing/>
    </w:pPr>
  </w:style>
  <w:style w:type="character" w:styleId="SchwacheHervorhebung">
    <w:name w:val="Subtle Emphasis"/>
    <w:basedOn w:val="Absatz-Standardschriftart"/>
    <w:uiPriority w:val="19"/>
    <w:qFormat/>
    <w:rsid w:val="00083D43"/>
    <w:rPr>
      <w:i/>
      <w:iCs/>
      <w:color w:val="808080" w:themeColor="text1" w:themeTint="7F"/>
    </w:rPr>
  </w:style>
  <w:style w:type="paragraph" w:styleId="Inhaltsverzeichnisberschrift">
    <w:name w:val="TOC Heading"/>
    <w:basedOn w:val="berschrift1"/>
    <w:next w:val="Standard"/>
    <w:uiPriority w:val="39"/>
    <w:semiHidden/>
    <w:unhideWhenUsed/>
    <w:qFormat/>
    <w:rsid w:val="00083D43"/>
    <w:pPr>
      <w:spacing w:line="276" w:lineRule="auto"/>
      <w:ind w:left="0"/>
      <w:outlineLvl w:val="9"/>
    </w:pPr>
    <w:rPr>
      <w:rFonts w:asciiTheme="majorHAnsi" w:hAnsiTheme="majorHAnsi"/>
      <w:b/>
      <w:color w:val="365F91" w:themeColor="accent1" w:themeShade="BF"/>
      <w:sz w:val="28"/>
      <w:szCs w:val="28"/>
    </w:rPr>
  </w:style>
  <w:style w:type="character" w:styleId="Kommentarzeichen">
    <w:name w:val="annotation reference"/>
    <w:basedOn w:val="Absatz-Standardschriftart"/>
    <w:uiPriority w:val="99"/>
    <w:semiHidden/>
    <w:unhideWhenUsed/>
    <w:rsid w:val="00932E28"/>
    <w:rPr>
      <w:sz w:val="16"/>
      <w:szCs w:val="16"/>
    </w:rPr>
  </w:style>
  <w:style w:type="paragraph" w:styleId="Kommentartext">
    <w:name w:val="annotation text"/>
    <w:basedOn w:val="Standard"/>
    <w:link w:val="KommentartextZchn"/>
    <w:uiPriority w:val="99"/>
    <w:semiHidden/>
    <w:unhideWhenUsed/>
    <w:rsid w:val="00932E28"/>
    <w:pPr>
      <w:spacing w:line="240" w:lineRule="auto"/>
    </w:pPr>
  </w:style>
  <w:style w:type="character" w:customStyle="1" w:styleId="KommentartextZchn">
    <w:name w:val="Kommentartext Zchn"/>
    <w:basedOn w:val="Absatz-Standardschriftart"/>
    <w:link w:val="Kommentartext"/>
    <w:uiPriority w:val="99"/>
    <w:semiHidden/>
    <w:rsid w:val="00932E28"/>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932E28"/>
    <w:rPr>
      <w:b/>
      <w:bCs/>
    </w:rPr>
  </w:style>
  <w:style w:type="character" w:customStyle="1" w:styleId="KommentarthemaZchn">
    <w:name w:val="Kommentarthema Zchn"/>
    <w:basedOn w:val="KommentartextZchn"/>
    <w:link w:val="Kommentarthema"/>
    <w:uiPriority w:val="99"/>
    <w:semiHidden/>
    <w:rsid w:val="00932E28"/>
    <w:rPr>
      <w:rFonts w:ascii="Calibri" w:hAnsi="Calibri"/>
      <w:b/>
      <w:bCs/>
      <w:sz w:val="20"/>
      <w:szCs w:val="20"/>
    </w:rPr>
  </w:style>
  <w:style w:type="paragraph" w:styleId="Sprechblasentext">
    <w:name w:val="Balloon Text"/>
    <w:basedOn w:val="Standard"/>
    <w:link w:val="SprechblasentextZchn"/>
    <w:uiPriority w:val="99"/>
    <w:semiHidden/>
    <w:unhideWhenUsed/>
    <w:rsid w:val="00932E2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2E28"/>
    <w:rPr>
      <w:rFonts w:ascii="Tahoma" w:hAnsi="Tahoma" w:cs="Tahoma"/>
      <w:sz w:val="16"/>
      <w:szCs w:val="16"/>
    </w:rPr>
  </w:style>
  <w:style w:type="table" w:styleId="Tabellenraster">
    <w:name w:val="Table Grid"/>
    <w:basedOn w:val="NormaleTabelle"/>
    <w:uiPriority w:val="59"/>
    <w:rsid w:val="005F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F00F50"/>
    <w:pPr>
      <w:spacing w:line="240" w:lineRule="auto"/>
      <w:ind w:left="0"/>
    </w:pPr>
    <w:rPr>
      <w:sz w:val="22"/>
      <w:szCs w:val="21"/>
      <w:lang w:val="de-DE"/>
    </w:rPr>
  </w:style>
  <w:style w:type="character" w:customStyle="1" w:styleId="NurTextZchn">
    <w:name w:val="Nur Text Zchn"/>
    <w:basedOn w:val="Absatz-Standardschriftart"/>
    <w:link w:val="NurText"/>
    <w:uiPriority w:val="99"/>
    <w:rsid w:val="00F00F50"/>
    <w:rPr>
      <w:rFonts w:ascii="Calibri" w:hAnsi="Calibri"/>
      <w:sz w:val="22"/>
      <w:szCs w:val="21"/>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3D43"/>
    <w:pPr>
      <w:spacing w:line="300" w:lineRule="auto"/>
      <w:ind w:left="-170"/>
    </w:pPr>
    <w:rPr>
      <w:rFonts w:ascii="Calibri" w:hAnsi="Calibri"/>
      <w:sz w:val="20"/>
      <w:szCs w:val="20"/>
    </w:rPr>
  </w:style>
  <w:style w:type="paragraph" w:styleId="berschrift1">
    <w:name w:val="heading 1"/>
    <w:aliases w:val="Scala"/>
    <w:basedOn w:val="Standard"/>
    <w:next w:val="Standard"/>
    <w:link w:val="berschrift1Zchn"/>
    <w:uiPriority w:val="9"/>
    <w:qFormat/>
    <w:rsid w:val="00083D43"/>
    <w:pPr>
      <w:keepNext/>
      <w:keepLines/>
      <w:spacing w:before="480"/>
      <w:outlineLvl w:val="0"/>
    </w:pPr>
    <w:rPr>
      <w:rFonts w:ascii="ScalaSansPro-Bold" w:eastAsiaTheme="majorEastAsia" w:hAnsi="ScalaSansPro-Bold" w:cstheme="majorBidi"/>
      <w:bCs/>
      <w:color w:val="045AA6"/>
      <w:sz w:val="32"/>
      <w:szCs w:val="32"/>
    </w:rPr>
  </w:style>
  <w:style w:type="paragraph" w:styleId="berschrift2">
    <w:name w:val="heading 2"/>
    <w:basedOn w:val="Standard"/>
    <w:next w:val="Standard"/>
    <w:link w:val="berschrift2Zchn"/>
    <w:uiPriority w:val="9"/>
    <w:unhideWhenUsed/>
    <w:qFormat/>
    <w:rsid w:val="00083D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83D43"/>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083D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KIFLAGLINE">
    <w:name w:val="__RKI_FLAGLINE"/>
    <w:qFormat/>
    <w:rsid w:val="00083D43"/>
    <w:pPr>
      <w:spacing w:after="120" w:line="240" w:lineRule="exact"/>
    </w:pPr>
    <w:rPr>
      <w:rFonts w:ascii="ScalaSans-Regular" w:hAnsi="ScalaSans-Regular"/>
      <w:caps/>
      <w:color w:val="FFFFFF" w:themeColor="background1"/>
      <w:spacing w:val="4"/>
      <w:sz w:val="22"/>
      <w:szCs w:val="22"/>
      <w14:numForm w14:val="lining"/>
    </w:rPr>
  </w:style>
  <w:style w:type="paragraph" w:customStyle="1" w:styleId="RKITitel">
    <w:name w:val="__RKI_Titel"/>
    <w:autoRedefine/>
    <w:qFormat/>
    <w:rsid w:val="00083D43"/>
    <w:pPr>
      <w:spacing w:line="504" w:lineRule="exact"/>
    </w:pPr>
    <w:rPr>
      <w:rFonts w:ascii="ScalaSans-Bold" w:hAnsi="ScalaSans-Bold"/>
      <w:color w:val="FFFFFF" w:themeColor="background1"/>
      <w:sz w:val="40"/>
      <w:szCs w:val="40"/>
    </w:rPr>
  </w:style>
  <w:style w:type="paragraph" w:customStyle="1" w:styleId="RKISeitenzahllinke">
    <w:name w:val="__RKI_Seitenzahl_linke"/>
    <w:basedOn w:val="Kopfzeile"/>
    <w:qFormat/>
    <w:rsid w:val="00083D43"/>
    <w:pPr>
      <w:framePr w:wrap="around" w:vAnchor="page" w:hAnchor="page" w:x="608" w:y="460" w:anchorLock="1"/>
      <w:tabs>
        <w:tab w:val="clear" w:pos="4703"/>
        <w:tab w:val="clear" w:pos="9406"/>
        <w:tab w:val="center" w:pos="4536"/>
        <w:tab w:val="right" w:pos="9072"/>
      </w:tabs>
      <w:spacing w:line="240" w:lineRule="auto"/>
      <w:ind w:left="-181" w:right="113" w:firstLine="14"/>
      <w:jc w:val="right"/>
    </w:pPr>
    <w:rPr>
      <w:rFonts w:ascii="ScalaSans-Regular" w:hAnsi="ScalaSans-Regular"/>
      <w:color w:val="FFFFFF" w:themeColor="background1"/>
      <w:sz w:val="16"/>
      <w:szCs w:val="16"/>
      <w14:numForm w14:val="oldStyle"/>
    </w:rPr>
  </w:style>
  <w:style w:type="paragraph" w:styleId="Kopfzeile">
    <w:name w:val="header"/>
    <w:basedOn w:val="Standard"/>
    <w:link w:val="KopfzeileZchn"/>
    <w:uiPriority w:val="99"/>
    <w:semiHidden/>
    <w:unhideWhenUsed/>
    <w:rsid w:val="00083D43"/>
    <w:pPr>
      <w:tabs>
        <w:tab w:val="center" w:pos="4703"/>
        <w:tab w:val="right" w:pos="9406"/>
      </w:tabs>
    </w:pPr>
  </w:style>
  <w:style w:type="character" w:customStyle="1" w:styleId="KopfzeileZchn">
    <w:name w:val="Kopfzeile Zchn"/>
    <w:basedOn w:val="Absatz-Standardschriftart"/>
    <w:link w:val="Kopfzeile"/>
    <w:uiPriority w:val="99"/>
    <w:semiHidden/>
    <w:rsid w:val="00083D43"/>
  </w:style>
  <w:style w:type="paragraph" w:customStyle="1" w:styleId="RKISeitenzahlrechte">
    <w:name w:val="__RKI_Seitenzahl_rechte"/>
    <w:basedOn w:val="RKISeitenzahllinke"/>
    <w:qFormat/>
    <w:rsid w:val="00083D43"/>
    <w:pPr>
      <w:framePr w:wrap="around"/>
      <w:ind w:left="113" w:right="-181"/>
      <w:jc w:val="left"/>
    </w:pPr>
  </w:style>
  <w:style w:type="character" w:customStyle="1" w:styleId="berschrift1Zchn">
    <w:name w:val="Überschrift 1 Zchn"/>
    <w:aliases w:val="Scala Zchn"/>
    <w:basedOn w:val="Absatz-Standardschriftart"/>
    <w:link w:val="berschrift1"/>
    <w:uiPriority w:val="9"/>
    <w:rsid w:val="00083D43"/>
    <w:rPr>
      <w:rFonts w:ascii="ScalaSansPro-Bold" w:eastAsiaTheme="majorEastAsia" w:hAnsi="ScalaSansPro-Bold" w:cstheme="majorBidi"/>
      <w:bCs/>
      <w:color w:val="045AA6"/>
      <w:sz w:val="32"/>
      <w:szCs w:val="32"/>
    </w:rPr>
  </w:style>
  <w:style w:type="character" w:customStyle="1" w:styleId="berschrift2Zchn">
    <w:name w:val="Überschrift 2 Zchn"/>
    <w:basedOn w:val="Absatz-Standardschriftart"/>
    <w:link w:val="berschrift2"/>
    <w:uiPriority w:val="9"/>
    <w:rsid w:val="00083D43"/>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83D43"/>
    <w:rPr>
      <w:rFonts w:asciiTheme="majorHAnsi" w:eastAsiaTheme="majorEastAsia" w:hAnsiTheme="majorHAnsi" w:cstheme="majorBidi"/>
      <w:b/>
      <w:bCs/>
      <w:color w:val="4F81BD" w:themeColor="accent1"/>
      <w:sz w:val="20"/>
      <w:szCs w:val="20"/>
    </w:rPr>
  </w:style>
  <w:style w:type="character" w:customStyle="1" w:styleId="berschrift4Zchn">
    <w:name w:val="Überschrift 4 Zchn"/>
    <w:basedOn w:val="Absatz-Standardschriftart"/>
    <w:link w:val="berschrift4"/>
    <w:uiPriority w:val="9"/>
    <w:rsid w:val="00083D43"/>
    <w:rPr>
      <w:rFonts w:asciiTheme="majorHAnsi" w:eastAsiaTheme="majorEastAsia" w:hAnsiTheme="majorHAnsi" w:cstheme="majorBidi"/>
      <w:b/>
      <w:bCs/>
      <w:i/>
      <w:iCs/>
      <w:color w:val="4F81BD" w:themeColor="accent1"/>
      <w:sz w:val="20"/>
      <w:szCs w:val="20"/>
    </w:rPr>
  </w:style>
  <w:style w:type="paragraph" w:styleId="Verzeichnis1">
    <w:name w:val="toc 1"/>
    <w:basedOn w:val="Standard"/>
    <w:next w:val="Standard"/>
    <w:autoRedefine/>
    <w:uiPriority w:val="39"/>
    <w:unhideWhenUsed/>
    <w:qFormat/>
    <w:rsid w:val="00083D43"/>
    <w:pPr>
      <w:spacing w:after="100"/>
      <w:ind w:left="0"/>
    </w:pPr>
  </w:style>
  <w:style w:type="paragraph" w:styleId="Verzeichnis2">
    <w:name w:val="toc 2"/>
    <w:basedOn w:val="Standard"/>
    <w:next w:val="Standard"/>
    <w:autoRedefine/>
    <w:uiPriority w:val="39"/>
    <w:unhideWhenUsed/>
    <w:qFormat/>
    <w:rsid w:val="00083D43"/>
    <w:pPr>
      <w:spacing w:after="100"/>
      <w:ind w:left="200"/>
    </w:pPr>
  </w:style>
  <w:style w:type="paragraph" w:styleId="Verzeichnis3">
    <w:name w:val="toc 3"/>
    <w:basedOn w:val="Standard"/>
    <w:next w:val="Standard"/>
    <w:autoRedefine/>
    <w:uiPriority w:val="39"/>
    <w:unhideWhenUsed/>
    <w:qFormat/>
    <w:rsid w:val="00083D43"/>
    <w:pPr>
      <w:spacing w:after="100"/>
      <w:ind w:left="400"/>
    </w:pPr>
  </w:style>
  <w:style w:type="paragraph" w:styleId="Titel">
    <w:name w:val="Title"/>
    <w:basedOn w:val="Standard"/>
    <w:next w:val="Standard"/>
    <w:link w:val="TitelZchn"/>
    <w:uiPriority w:val="10"/>
    <w:qFormat/>
    <w:rsid w:val="00083D43"/>
    <w:pPr>
      <w:pBdr>
        <w:bottom w:val="single" w:sz="8" w:space="4" w:color="4F81BD" w:themeColor="accent1"/>
      </w:pBdr>
      <w:spacing w:after="300" w:line="240" w:lineRule="auto"/>
      <w:ind w:left="0"/>
      <w:contextualSpacing/>
    </w:pPr>
    <w:rPr>
      <w:rFonts w:asciiTheme="majorHAnsi" w:eastAsiaTheme="majorEastAsia" w:hAnsiTheme="majorHAnsi" w:cstheme="majorBidi"/>
      <w:b/>
      <w:color w:val="FFFFFF" w:themeColor="background1"/>
      <w:spacing w:val="5"/>
      <w:kern w:val="28"/>
      <w:sz w:val="52"/>
      <w:szCs w:val="52"/>
      <w:lang w:val="en-GB" w:eastAsia="zh-CN"/>
    </w:rPr>
  </w:style>
  <w:style w:type="character" w:customStyle="1" w:styleId="TitelZchn">
    <w:name w:val="Titel Zchn"/>
    <w:basedOn w:val="Absatz-Standardschriftart"/>
    <w:link w:val="Titel"/>
    <w:uiPriority w:val="10"/>
    <w:rsid w:val="00083D43"/>
    <w:rPr>
      <w:rFonts w:asciiTheme="majorHAnsi" w:eastAsiaTheme="majorEastAsia" w:hAnsiTheme="majorHAnsi" w:cstheme="majorBidi"/>
      <w:b/>
      <w:color w:val="FFFFFF" w:themeColor="background1"/>
      <w:spacing w:val="5"/>
      <w:kern w:val="28"/>
      <w:sz w:val="52"/>
      <w:szCs w:val="52"/>
      <w:lang w:val="en-GB" w:eastAsia="zh-CN"/>
    </w:rPr>
  </w:style>
  <w:style w:type="character" w:styleId="Fett">
    <w:name w:val="Strong"/>
    <w:basedOn w:val="Absatz-Standardschriftart"/>
    <w:uiPriority w:val="22"/>
    <w:qFormat/>
    <w:rsid w:val="00083D43"/>
    <w:rPr>
      <w:b/>
      <w:bCs/>
    </w:rPr>
  </w:style>
  <w:style w:type="character" w:styleId="Hervorhebung">
    <w:name w:val="Emphasis"/>
    <w:basedOn w:val="Absatz-Standardschriftart"/>
    <w:uiPriority w:val="20"/>
    <w:qFormat/>
    <w:rsid w:val="00083D43"/>
    <w:rPr>
      <w:i/>
      <w:iCs/>
    </w:rPr>
  </w:style>
  <w:style w:type="paragraph" w:styleId="KeinLeerraum">
    <w:name w:val="No Spacing"/>
    <w:link w:val="KeinLeerraumZchn"/>
    <w:uiPriority w:val="1"/>
    <w:qFormat/>
    <w:rsid w:val="00083D43"/>
    <w:rPr>
      <w:sz w:val="22"/>
      <w:szCs w:val="22"/>
    </w:rPr>
  </w:style>
  <w:style w:type="character" w:customStyle="1" w:styleId="KeinLeerraumZchn">
    <w:name w:val="Kein Leerraum Zchn"/>
    <w:basedOn w:val="Absatz-Standardschriftart"/>
    <w:link w:val="KeinLeerraum"/>
    <w:uiPriority w:val="1"/>
    <w:rsid w:val="00083D43"/>
    <w:rPr>
      <w:sz w:val="22"/>
      <w:szCs w:val="22"/>
    </w:rPr>
  </w:style>
  <w:style w:type="paragraph" w:styleId="Listenabsatz">
    <w:name w:val="List Paragraph"/>
    <w:basedOn w:val="Standard"/>
    <w:uiPriority w:val="34"/>
    <w:qFormat/>
    <w:rsid w:val="00083D43"/>
    <w:pPr>
      <w:ind w:left="720"/>
      <w:contextualSpacing/>
    </w:pPr>
  </w:style>
  <w:style w:type="character" w:styleId="SchwacheHervorhebung">
    <w:name w:val="Subtle Emphasis"/>
    <w:basedOn w:val="Absatz-Standardschriftart"/>
    <w:uiPriority w:val="19"/>
    <w:qFormat/>
    <w:rsid w:val="00083D43"/>
    <w:rPr>
      <w:i/>
      <w:iCs/>
      <w:color w:val="808080" w:themeColor="text1" w:themeTint="7F"/>
    </w:rPr>
  </w:style>
  <w:style w:type="paragraph" w:styleId="Inhaltsverzeichnisberschrift">
    <w:name w:val="TOC Heading"/>
    <w:basedOn w:val="berschrift1"/>
    <w:next w:val="Standard"/>
    <w:uiPriority w:val="39"/>
    <w:semiHidden/>
    <w:unhideWhenUsed/>
    <w:qFormat/>
    <w:rsid w:val="00083D43"/>
    <w:pPr>
      <w:spacing w:line="276" w:lineRule="auto"/>
      <w:ind w:left="0"/>
      <w:outlineLvl w:val="9"/>
    </w:pPr>
    <w:rPr>
      <w:rFonts w:asciiTheme="majorHAnsi" w:hAnsiTheme="majorHAnsi"/>
      <w:b/>
      <w:color w:val="365F91" w:themeColor="accent1" w:themeShade="BF"/>
      <w:sz w:val="28"/>
      <w:szCs w:val="28"/>
    </w:rPr>
  </w:style>
  <w:style w:type="character" w:styleId="Kommentarzeichen">
    <w:name w:val="annotation reference"/>
    <w:basedOn w:val="Absatz-Standardschriftart"/>
    <w:uiPriority w:val="99"/>
    <w:semiHidden/>
    <w:unhideWhenUsed/>
    <w:rsid w:val="00932E28"/>
    <w:rPr>
      <w:sz w:val="16"/>
      <w:szCs w:val="16"/>
    </w:rPr>
  </w:style>
  <w:style w:type="paragraph" w:styleId="Kommentartext">
    <w:name w:val="annotation text"/>
    <w:basedOn w:val="Standard"/>
    <w:link w:val="KommentartextZchn"/>
    <w:uiPriority w:val="99"/>
    <w:semiHidden/>
    <w:unhideWhenUsed/>
    <w:rsid w:val="00932E28"/>
    <w:pPr>
      <w:spacing w:line="240" w:lineRule="auto"/>
    </w:pPr>
  </w:style>
  <w:style w:type="character" w:customStyle="1" w:styleId="KommentartextZchn">
    <w:name w:val="Kommentartext Zchn"/>
    <w:basedOn w:val="Absatz-Standardschriftart"/>
    <w:link w:val="Kommentartext"/>
    <w:uiPriority w:val="99"/>
    <w:semiHidden/>
    <w:rsid w:val="00932E28"/>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932E28"/>
    <w:rPr>
      <w:b/>
      <w:bCs/>
    </w:rPr>
  </w:style>
  <w:style w:type="character" w:customStyle="1" w:styleId="KommentarthemaZchn">
    <w:name w:val="Kommentarthema Zchn"/>
    <w:basedOn w:val="KommentartextZchn"/>
    <w:link w:val="Kommentarthema"/>
    <w:uiPriority w:val="99"/>
    <w:semiHidden/>
    <w:rsid w:val="00932E28"/>
    <w:rPr>
      <w:rFonts w:ascii="Calibri" w:hAnsi="Calibri"/>
      <w:b/>
      <w:bCs/>
      <w:sz w:val="20"/>
      <w:szCs w:val="20"/>
    </w:rPr>
  </w:style>
  <w:style w:type="paragraph" w:styleId="Sprechblasentext">
    <w:name w:val="Balloon Text"/>
    <w:basedOn w:val="Standard"/>
    <w:link w:val="SprechblasentextZchn"/>
    <w:uiPriority w:val="99"/>
    <w:semiHidden/>
    <w:unhideWhenUsed/>
    <w:rsid w:val="00932E2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2E28"/>
    <w:rPr>
      <w:rFonts w:ascii="Tahoma" w:hAnsi="Tahoma" w:cs="Tahoma"/>
      <w:sz w:val="16"/>
      <w:szCs w:val="16"/>
    </w:rPr>
  </w:style>
  <w:style w:type="table" w:styleId="Tabellenraster">
    <w:name w:val="Table Grid"/>
    <w:basedOn w:val="NormaleTabelle"/>
    <w:uiPriority w:val="59"/>
    <w:rsid w:val="005F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F00F50"/>
    <w:pPr>
      <w:spacing w:line="240" w:lineRule="auto"/>
      <w:ind w:left="0"/>
    </w:pPr>
    <w:rPr>
      <w:sz w:val="22"/>
      <w:szCs w:val="21"/>
      <w:lang w:val="de-DE"/>
    </w:rPr>
  </w:style>
  <w:style w:type="character" w:customStyle="1" w:styleId="NurTextZchn">
    <w:name w:val="Nur Text Zchn"/>
    <w:basedOn w:val="Absatz-Standardschriftart"/>
    <w:link w:val="NurText"/>
    <w:uiPriority w:val="99"/>
    <w:rsid w:val="00F00F50"/>
    <w:rPr>
      <w:rFonts w:ascii="Calibri" w:hAnsi="Calibri"/>
      <w:sz w:val="22"/>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Lachmann, Raskit</dc:creator>
  <cp:lastModifiedBy>Frank, Christina</cp:lastModifiedBy>
  <cp:revision>2</cp:revision>
  <dcterms:created xsi:type="dcterms:W3CDTF">2020-06-25T18:47:00Z</dcterms:created>
  <dcterms:modified xsi:type="dcterms:W3CDTF">2020-06-25T18:47:00Z</dcterms:modified>
</cp:coreProperties>
</file>