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19.08.2020,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Präsentation Unterstützung GA Neukölln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</w:t>
            </w:r>
            <w:proofErr w:type="gramStart"/>
            <w:r>
              <w:rPr>
                <w:b/>
              </w:rPr>
              <w:t xml:space="preserve">Arbeitsschutz  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Falldefinition Reinfektion</w:t>
            </w:r>
          </w:p>
        </w:tc>
        <w:tc>
          <w:tcPr>
            <w:tcW w:w="1809" w:type="dxa"/>
          </w:tcPr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</w:t>
            </w:r>
            <w:proofErr w:type="gramStart"/>
            <w:r>
              <w:rPr>
                <w:b/>
              </w:rPr>
              <w:t>Grenzübergangsstellen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</w:t>
            </w:r>
            <w:proofErr w:type="gramStart"/>
            <w:r>
              <w:rPr>
                <w:b/>
              </w:rPr>
              <w:t>Lagezentrum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Teilnehmer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für</w:t>
            </w:r>
            <w:proofErr w:type="spellEnd"/>
            <w:r>
              <w:rPr>
                <w:lang w:val="en-GB"/>
              </w:rPr>
              <w:t xml:space="preserve"> United Kingdom's Civil Service Languages Network panel to highlight the different approaches taken by European countries to COVID-19: German approach by RKI?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21.08.2020, 11:00-13:00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DE63B-AD69-45CC-B12D-D8E9A805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6</cp:revision>
  <cp:lastPrinted>2020-07-31T08:35:00Z</cp:lastPrinted>
  <dcterms:created xsi:type="dcterms:W3CDTF">2020-08-19T06:56:00Z</dcterms:created>
  <dcterms:modified xsi:type="dcterms:W3CDTF">2022-12-22T11:59:00Z</dcterms:modified>
</cp:coreProperties>
</file>