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31.8.2020,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(diese Woche verschoben auf Mittwoch, 02.09.2020)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(Anbindung der CWA an Labore auf 02.09.2020 vertagt)</w:t>
            </w: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Kleine Änderungen zur  Risikobewertung im Lagebericht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Eingang Unterlassungsklage zu Risikoeinschätzung des RKI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Erlass zu Ministerpräsidentenkonferenz mit Bundeskanzlerin vom 27.08.2020; Bislang noch kein Erlass vom BMG eingegangen</w:t>
            </w:r>
          </w:p>
        </w:tc>
        <w:tc>
          <w:tcPr>
            <w:tcW w:w="1809" w:type="dxa"/>
          </w:tcPr>
          <w:p/>
          <w:p>
            <w:r>
              <w:t>Herr Schaade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RKI-Zwischenbericht-COVID-19</w:t>
            </w:r>
          </w:p>
          <w:p>
            <w:pPr>
              <w:ind w:left="360"/>
            </w:pPr>
          </w:p>
        </w:tc>
        <w:tc>
          <w:tcPr>
            <w:tcW w:w="1809" w:type="dxa"/>
          </w:tcPr>
          <w:p/>
          <w:p>
            <w:r>
              <w:t xml:space="preserve">FG32 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FG37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pPr>
              <w:pStyle w:val="NurText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Infektionscluster Jugendreisegruppe </w:t>
            </w:r>
            <w:proofErr w:type="spellStart"/>
            <w:r>
              <w:t>Balatonsee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Corona-KiTa-Studie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Mi, 02.09.2020, 11:00-13:00</w:t>
            </w:r>
          </w:p>
        </w:tc>
        <w:tc>
          <w:tcPr>
            <w:tcW w:w="1809" w:type="dxa"/>
          </w:tcPr>
          <w:p/>
          <w:p>
            <w:proofErr w:type="spellStart"/>
            <w:r>
              <w:t>Präs</w:t>
            </w:r>
            <w:proofErr w:type="spellEnd"/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12FCC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77F45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6A630-970B-4AEC-AF3B-3E9AE486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2020-07-31T08:35:00Z</cp:lastPrinted>
  <dcterms:created xsi:type="dcterms:W3CDTF">2020-08-15T12:26:00Z</dcterms:created>
  <dcterms:modified xsi:type="dcterms:W3CDTF">2022-12-22T12:01:00Z</dcterms:modified>
</cp:coreProperties>
</file>