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CA1" w:rsidRDefault="00DB1CA1" w:rsidP="00DB1CA1">
      <w:pPr>
        <w:pStyle w:val="berschrift1"/>
      </w:pPr>
      <w:r>
        <w:t xml:space="preserve">Einfluss der Testzahlen auf die Anzahl positiver </w:t>
      </w:r>
      <w:r w:rsidR="00B74496">
        <w:t>Befunde</w:t>
      </w:r>
      <w:r>
        <w:t xml:space="preserve"> von SARS-CoV-2 Infektionen in Deutschland</w:t>
      </w:r>
    </w:p>
    <w:p w:rsidR="00DB1CA1" w:rsidRDefault="00DB1CA1"/>
    <w:p w:rsidR="00D8589A" w:rsidRDefault="00DB1CA1">
      <w:r>
        <w:t xml:space="preserve">Die </w:t>
      </w:r>
      <w:r w:rsidR="00F6451B">
        <w:t>Testzahlen sti</w:t>
      </w:r>
      <w:r>
        <w:t>e</w:t>
      </w:r>
      <w:r w:rsidR="00F6451B">
        <w:t>gen</w:t>
      </w:r>
      <w:r>
        <w:t xml:space="preserve"> innerhalb von 10 Wochen</w:t>
      </w:r>
      <w:r w:rsidR="00F6451B">
        <w:t xml:space="preserve"> von etwa</w:t>
      </w:r>
      <w:r>
        <w:t xml:space="preserve"> </w:t>
      </w:r>
      <w:r w:rsidR="00F6451B">
        <w:t>350.000 in der KW 24 (Mitte Juni) auf knapp 1 Million in der KW 34 (Mitte August). Was bedeutet das für die Interpretation der Fallzahlen?</w:t>
      </w:r>
    </w:p>
    <w:p w:rsidR="00DB1CA1" w:rsidRDefault="00DB1CA1"/>
    <w:p w:rsidR="00B74496" w:rsidRDefault="00B74496">
      <w:r>
        <w:t>Zum Hintergrund:</w:t>
      </w:r>
    </w:p>
    <w:p w:rsidR="00E8117D" w:rsidRDefault="00E8117D" w:rsidP="00B74496">
      <w:pPr>
        <w:pStyle w:val="NurText"/>
        <w:numPr>
          <w:ilvl w:val="0"/>
          <w:numId w:val="1"/>
        </w:numPr>
      </w:pPr>
      <w:r>
        <w:t>Die Anzahl der positiven Befunde von SARS-CoV-2 hängt von der Prävalenz der ak</w:t>
      </w:r>
      <w:r w:rsidR="00A37104">
        <w:t>u</w:t>
      </w:r>
      <w:r>
        <w:t>ten Infektionen und der Gesamtzahl der durchgeführten Tests ab. Die Anzahl der Tests steigt an, wenn breiter getestet wird. Dies ist zum Beispiel der Fall, wenn in Zusammenhang mit einem Ausbruch auch asymptomatische Kontaktpersonen getestet werden. Dadurch wird beim gleichen Geschehen insgesamt ein größerer Anteil der Infektionen nachgewiesen. Hier liegt also kein Anstieg der Infektionen in der Bevölkerung vor, sondern die Infektionen werden vollständiger erfasst.</w:t>
      </w:r>
      <w:r>
        <w:br/>
        <w:t xml:space="preserve">Andererseits kommt es auch zu einem Anstieg der </w:t>
      </w:r>
      <w:r w:rsidR="002B6CA1">
        <w:t>Gesamt</w:t>
      </w:r>
      <w:r>
        <w:t>zahl</w:t>
      </w:r>
      <w:r w:rsidR="002B6CA1">
        <w:t xml:space="preserve"> von Tests</w:t>
      </w:r>
      <w:r>
        <w:t>, wenn bei gleichbleibender Teststrategie in einer Gesellschaft zusätzliche Expositionen entstehen, zum Beispiel durch die Möglichkeit ins Ausland zu reisen. Insbesondere der Aufenthalt in Ländern oder Regionen mit relativ hoher Prävalenz von SARS-CoV-2 Infektionen</w:t>
      </w:r>
      <w:r w:rsidR="00DA569F">
        <w:t xml:space="preserve"> (Risikogebiete)</w:t>
      </w:r>
      <w:r>
        <w:t xml:space="preserve"> kann mit einem erhöhten Risiko einer Infektion einhergehen. </w:t>
      </w:r>
      <w:r w:rsidR="005C15CC">
        <w:t xml:space="preserve">In Deutschland werden </w:t>
      </w:r>
      <w:proofErr w:type="spellStart"/>
      <w:r w:rsidR="005C15CC">
        <w:t>mometan</w:t>
      </w:r>
      <w:proofErr w:type="spellEnd"/>
      <w:r w:rsidR="005C15CC">
        <w:t xml:space="preserve"> in ersten Linie Personen getestet, die respiratorische Symptome aufweisen</w:t>
      </w:r>
      <w:r w:rsidR="00E335A5">
        <w:t xml:space="preserve">, </w:t>
      </w:r>
      <w:r w:rsidR="007232BA">
        <w:t>in Woche 34 waren dies knapp 1 Millionen Test</w:t>
      </w:r>
      <w:r w:rsidR="008D3128">
        <w:t>s</w:t>
      </w:r>
      <w:r w:rsidR="007232BA">
        <w:t xml:space="preserve">, davon 8.655 positive Befunde und damit eine </w:t>
      </w:r>
      <w:proofErr w:type="spellStart"/>
      <w:r w:rsidR="007232BA">
        <w:t>Positivenquote</w:t>
      </w:r>
      <w:proofErr w:type="spellEnd"/>
      <w:r w:rsidR="007232BA">
        <w:t xml:space="preserve"> von</w:t>
      </w:r>
      <w:r w:rsidR="00E335A5">
        <w:t xml:space="preserve"> </w:t>
      </w:r>
      <w:r w:rsidR="007232BA">
        <w:t>0,88%</w:t>
      </w:r>
      <w:r w:rsidR="005C15CC">
        <w:t xml:space="preserve">. </w:t>
      </w:r>
      <w:r w:rsidR="00892A3F">
        <w:t>B</w:t>
      </w:r>
      <w:r w:rsidR="00DA569F">
        <w:t>ei der Testung von Reiserückkehrern</w:t>
      </w:r>
      <w:r w:rsidR="00892A3F">
        <w:t xml:space="preserve"> ist dagegen allein maßgeblich, dass diese aus einem Risikogebiet nach Deutschland einreisen</w:t>
      </w:r>
      <w:r w:rsidR="00E335A5">
        <w:t>,</w:t>
      </w:r>
      <w:r w:rsidR="007232BA">
        <w:t xml:space="preserve"> in einer</w:t>
      </w:r>
      <w:r w:rsidR="00E335A5">
        <w:t xml:space="preserve"> Stichprobe</w:t>
      </w:r>
      <w:r w:rsidR="007232BA">
        <w:t xml:space="preserve"> von 70.813 Tests waren 629 positiv, das entspricht einer </w:t>
      </w:r>
      <w:proofErr w:type="spellStart"/>
      <w:r w:rsidR="007232BA">
        <w:t>Positivenquote</w:t>
      </w:r>
      <w:proofErr w:type="spellEnd"/>
      <w:r w:rsidR="007232BA">
        <w:t xml:space="preserve"> von 0,89%</w:t>
      </w:r>
      <w:r w:rsidR="00892A3F">
        <w:t>.</w:t>
      </w:r>
      <w:r w:rsidR="00DA569F">
        <w:t xml:space="preserve"> </w:t>
      </w:r>
      <w:r w:rsidR="00892A3F">
        <w:t>Tatsächlich wurden</w:t>
      </w:r>
      <w:r w:rsidR="007232BA">
        <w:t xml:space="preserve"> also</w:t>
      </w:r>
      <w:r w:rsidR="00892A3F">
        <w:t xml:space="preserve"> unter den Reiserückkehrern </w:t>
      </w:r>
      <w:r w:rsidR="00DA569F">
        <w:t xml:space="preserve">positive Befunde mit einer ähnlichen </w:t>
      </w:r>
      <w:proofErr w:type="spellStart"/>
      <w:r w:rsidR="007232BA">
        <w:t>Positivenquote</w:t>
      </w:r>
      <w:proofErr w:type="spellEnd"/>
      <w:r w:rsidR="00DA569F">
        <w:t xml:space="preserve"> gestellt wie bei der</w:t>
      </w:r>
      <w:r w:rsidR="00892A3F">
        <w:t xml:space="preserve"> sonstigen</w:t>
      </w:r>
      <w:r w:rsidR="00DA569F">
        <w:t xml:space="preserve"> Testung </w:t>
      </w:r>
      <w:r w:rsidR="00892A3F">
        <w:t xml:space="preserve">in Deutschland. </w:t>
      </w:r>
      <w:r w:rsidR="007232BA">
        <w:t xml:space="preserve">Wären nur Reiserückkehrer mit respiratorischen Symptomen getestet worden, wäre die </w:t>
      </w:r>
      <w:proofErr w:type="spellStart"/>
      <w:r w:rsidR="007232BA">
        <w:t>Positivenquote</w:t>
      </w:r>
      <w:proofErr w:type="spellEnd"/>
      <w:r w:rsidR="007232BA">
        <w:t xml:space="preserve"> höher ausgefallen. </w:t>
      </w:r>
      <w:r w:rsidR="00892A3F">
        <w:t>D</w:t>
      </w:r>
      <w:r w:rsidR="00DA569F">
        <w:t>er Aufenthalt in Risikogebieten</w:t>
      </w:r>
      <w:r w:rsidR="008D327F">
        <w:t xml:space="preserve"> </w:t>
      </w:r>
      <w:r w:rsidR="00892A3F">
        <w:t>ist also</w:t>
      </w:r>
      <w:r w:rsidR="00DA569F">
        <w:t xml:space="preserve"> mit einem erhöhten Infektionsrisiko verbunden und durch Reisen in diese Gebiete steigt die Anzahl der Infektionen</w:t>
      </w:r>
      <w:r w:rsidR="00892A3F">
        <w:t xml:space="preserve"> in Deutschland</w:t>
      </w:r>
      <w:r w:rsidR="00DA569F">
        <w:t xml:space="preserve"> real an.</w:t>
      </w:r>
    </w:p>
    <w:p w:rsidR="00E8117D" w:rsidRDefault="00E8117D" w:rsidP="00E8117D">
      <w:pPr>
        <w:pStyle w:val="NurText"/>
      </w:pPr>
    </w:p>
    <w:p w:rsidR="00B74496" w:rsidRDefault="00B74496" w:rsidP="00AE5CFE">
      <w:pPr>
        <w:pStyle w:val="NurText"/>
        <w:numPr>
          <w:ilvl w:val="0"/>
          <w:numId w:val="1"/>
        </w:numPr>
      </w:pPr>
      <w:r>
        <w:t xml:space="preserve">Begriff </w:t>
      </w:r>
      <w:proofErr w:type="spellStart"/>
      <w:r w:rsidR="007232BA">
        <w:t>Positivenquote</w:t>
      </w:r>
      <w:proofErr w:type="spellEnd"/>
      <w:r>
        <w:t xml:space="preserve">: die </w:t>
      </w:r>
      <w:proofErr w:type="spellStart"/>
      <w:r w:rsidR="007232BA">
        <w:t>Positivenquote</w:t>
      </w:r>
      <w:proofErr w:type="spellEnd"/>
      <w:r>
        <w:t xml:space="preserve"> bezeichnet den Anteil der positiven Befunde an der Gesamtzahl der durchgeführten Tests. Getestet w</w:t>
      </w:r>
      <w:r w:rsidR="007232BA">
        <w:t>erden vor allem</w:t>
      </w:r>
      <w:r>
        <w:t xml:space="preserve"> Personen, die bestimmte Kriterien erfüllen (</w:t>
      </w:r>
      <w:r w:rsidR="00053E57">
        <w:t xml:space="preserve">Vorliegen von </w:t>
      </w:r>
      <w:proofErr w:type="gramStart"/>
      <w:r w:rsidR="00053E57">
        <w:t>Symptomen ,</w:t>
      </w:r>
      <w:proofErr w:type="gramEnd"/>
      <w:r w:rsidR="00053E57">
        <w:t xml:space="preserve"> Kontaktperson, </w:t>
      </w:r>
      <w:r>
        <w:t xml:space="preserve">Aufenthalt in Risikogebiet). Diese </w:t>
      </w:r>
      <w:r w:rsidR="007232BA">
        <w:t>Personen sind keine</w:t>
      </w:r>
      <w:r>
        <w:t xml:space="preserve"> repräsentative Stichprobe der Gesamtbevölkerung. Daher spiegelt die </w:t>
      </w:r>
      <w:proofErr w:type="spellStart"/>
      <w:r w:rsidR="007232BA">
        <w:t>Positivenquote</w:t>
      </w:r>
      <w:proofErr w:type="spellEnd"/>
      <w:r>
        <w:t xml:space="preserve"> nicht den Anteil der akut Infizierten an der </w:t>
      </w:r>
      <w:proofErr w:type="spellStart"/>
      <w:r>
        <w:t>Geamtbevölkerung</w:t>
      </w:r>
      <w:proofErr w:type="spellEnd"/>
      <w:r>
        <w:t xml:space="preserve"> wider</w:t>
      </w:r>
      <w:r w:rsidR="007232BA">
        <w:t>,</w:t>
      </w:r>
      <w:r>
        <w:t xml:space="preserve"> um diesen</w:t>
      </w:r>
      <w:r w:rsidR="007232BA">
        <w:t xml:space="preserve"> Anteil</w:t>
      </w:r>
      <w:r>
        <w:t xml:space="preserve"> zu erheben müsste eine Studie durchgeführt werden. Die </w:t>
      </w:r>
      <w:proofErr w:type="spellStart"/>
      <w:r w:rsidR="007232BA">
        <w:t>Positivenquote</w:t>
      </w:r>
      <w:proofErr w:type="spellEnd"/>
      <w:r>
        <w:t xml:space="preserve"> ist eher ein Maßstab für die Breite des Auswahlverfahrens der </w:t>
      </w:r>
      <w:r w:rsidR="00E12C82">
        <w:t xml:space="preserve">getesteten </w:t>
      </w:r>
      <w:r>
        <w:t>Personen.</w:t>
      </w:r>
    </w:p>
    <w:p w:rsidR="00B74496" w:rsidRDefault="00B74496"/>
    <w:p w:rsidR="00B74496" w:rsidRDefault="00B74496"/>
    <w:p w:rsidR="00DB1CA1" w:rsidRDefault="006F67DC">
      <w:r>
        <w:rPr>
          <w:noProof/>
          <w:lang w:eastAsia="de-DE"/>
        </w:rPr>
        <w:lastRenderedPageBreak/>
        <w:drawing>
          <wp:inline distT="0" distB="0" distL="0" distR="0" wp14:anchorId="7CA6FD1B" wp14:editId="2D48DEFC">
            <wp:extent cx="5760720" cy="329120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lauf_Tests_Positive_kw21.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291205"/>
                    </a:xfrm>
                    <a:prstGeom prst="rect">
                      <a:avLst/>
                    </a:prstGeom>
                  </pic:spPr>
                </pic:pic>
              </a:graphicData>
            </a:graphic>
          </wp:inline>
        </w:drawing>
      </w:r>
    </w:p>
    <w:p w:rsidR="00DB1CA1" w:rsidRDefault="00DB1CA1">
      <w:r>
        <w:t xml:space="preserve">Abbildung 1. Verlauf der Gesamtzahl von SARS-CoV-2 Tests in Deutschland, der Anzahl positiver </w:t>
      </w:r>
      <w:r w:rsidR="00B74496">
        <w:t>Befunde</w:t>
      </w:r>
      <w:r>
        <w:t xml:space="preserve"> von SARS-CoV-2 Infektionen und der zug</w:t>
      </w:r>
      <w:r w:rsidR="006F67DC">
        <w:t xml:space="preserve">ehörigen </w:t>
      </w:r>
      <w:proofErr w:type="spellStart"/>
      <w:r w:rsidR="00D870DB">
        <w:t>Positivenquote</w:t>
      </w:r>
      <w:proofErr w:type="spellEnd"/>
      <w:r w:rsidR="006F67DC">
        <w:t xml:space="preserve"> für die 21</w:t>
      </w:r>
      <w:r>
        <w:t>. bis 34. Kalenderwoche 2020.</w:t>
      </w:r>
    </w:p>
    <w:p w:rsidR="00DB1CA1" w:rsidRDefault="00DB1CA1"/>
    <w:p w:rsidR="00D66CDA" w:rsidRDefault="00360AAB">
      <w:r>
        <w:t xml:space="preserve">Abbildung 1 zeigt, dass der Verlauf der Anzahl positiver </w:t>
      </w:r>
      <w:r w:rsidR="00B74496">
        <w:t>Befunde</w:t>
      </w:r>
      <w:r>
        <w:t xml:space="preserve"> von SARS-CoV-2 Infektionen zwischen der 2</w:t>
      </w:r>
      <w:r w:rsidR="006F67DC">
        <w:t>1</w:t>
      </w:r>
      <w:r>
        <w:t>. und der 34. Kalenderwoche 2020 im Wesentlichen de</w:t>
      </w:r>
      <w:r w:rsidR="00D870DB">
        <w:t xml:space="preserve">m Verlauf der </w:t>
      </w:r>
      <w:proofErr w:type="spellStart"/>
      <w:r w:rsidR="00D870DB">
        <w:t>Positivenquote</w:t>
      </w:r>
      <w:proofErr w:type="spellEnd"/>
      <w:r>
        <w:t xml:space="preserve"> folgt und nicht dem Verlauf der Gesamtzahl an durchgeführten Tests. Dies gilt insbesondere für den Rückgang der </w:t>
      </w:r>
      <w:r w:rsidR="00B74496">
        <w:t>Befunde</w:t>
      </w:r>
      <w:r>
        <w:t xml:space="preserve"> zwischen den Kalenderwoche</w:t>
      </w:r>
      <w:r w:rsidR="006F67DC">
        <w:t>n 21</w:t>
      </w:r>
      <w:r>
        <w:t xml:space="preserve"> und 24 und dem Peak in Kalenderwoche 25. </w:t>
      </w:r>
      <w:r w:rsidR="00D66CDA">
        <w:t xml:space="preserve">Nach Woche 24 kommt es zu einer deutlichen Zunahme der </w:t>
      </w:r>
      <w:proofErr w:type="spellStart"/>
      <w:r w:rsidR="00D66CDA">
        <w:t>Testzahl</w:t>
      </w:r>
      <w:proofErr w:type="spellEnd"/>
      <w:r w:rsidR="00D66CDA">
        <w:t xml:space="preserve"> von etwa 300.000 auf 500.000 und dann 600.000. Diese Zunahme steht im Zusammenhang mit der Formulierung der Nationalen Teststrategie SARS-CoV-2, in der insbesondere die Reihentestung von asymptomatischen Kontaktpersonen bei Ausbrüchen in bestimmten Settings angeordnet wurde, siehe dazu</w:t>
      </w:r>
      <w:r w:rsidR="00482E29">
        <w:t xml:space="preserve"> </w:t>
      </w:r>
      <w:hyperlink r:id="rId8" w:history="1">
        <w:r w:rsidR="00482E29" w:rsidRPr="002A6507">
          <w:rPr>
            <w:rStyle w:val="Hyperlink"/>
          </w:rPr>
          <w:t>https://www.rki.de/DE/Content/InfAZ/N/Neuartiges_Coronavirus/Teststrategie/Nat-Teststrat.html</w:t>
        </w:r>
      </w:hyperlink>
      <w:r w:rsidR="00482E29">
        <w:t xml:space="preserve"> </w:t>
      </w:r>
      <w:r w:rsidR="00D66CDA">
        <w:t xml:space="preserve"> und die Verordnung der Bundesgesundheitsministeriums</w:t>
      </w:r>
      <w:r w:rsidR="00482E29">
        <w:t xml:space="preserve"> </w:t>
      </w:r>
      <w:r w:rsidR="00482E29" w:rsidRPr="00482E29">
        <w:t>zum Anspruch auf bestimmte Testungen</w:t>
      </w:r>
      <w:r w:rsidR="00482E29">
        <w:t xml:space="preserve"> </w:t>
      </w:r>
      <w:r w:rsidR="00482E29" w:rsidRPr="00482E29">
        <w:t xml:space="preserve">für den Nachweis des Vorliegens einer Infektion mit dem </w:t>
      </w:r>
      <w:proofErr w:type="spellStart"/>
      <w:r w:rsidR="00482E29" w:rsidRPr="00482E29">
        <w:t>Coronavirus</w:t>
      </w:r>
      <w:proofErr w:type="spellEnd"/>
      <w:r w:rsidR="00482E29" w:rsidRPr="00482E29">
        <w:t xml:space="preserve"> SARS-CoV-2 </w:t>
      </w:r>
      <w:hyperlink r:id="rId9" w:history="1">
        <w:r w:rsidR="00D66CDA" w:rsidRPr="002A6507">
          <w:rPr>
            <w:rStyle w:val="Hyperlink"/>
          </w:rPr>
          <w:t>https://www.bundesgesundheitsministerium.de/fileadmin/Dateien/3_Downloads/C/Coronavirus/Corona-Test-VO_BAnz_AT_09.06.2020_V1.pdf</w:t>
        </w:r>
      </w:hyperlink>
      <w:r w:rsidR="00D66CDA">
        <w:t xml:space="preserve"> </w:t>
      </w:r>
      <w:r w:rsidR="00482E29">
        <w:t xml:space="preserve">vom 8. Juni 2020. Diese neue Teststrategie führte zu einer vollständigeren Nachweis von Infektionen und damit einer höheren Zahl von Befunden, die sich in der Graphik in Abbildung 1 als </w:t>
      </w:r>
      <w:proofErr w:type="spellStart"/>
      <w:r w:rsidR="00482E29">
        <w:t>Annaherung</w:t>
      </w:r>
      <w:proofErr w:type="spellEnd"/>
      <w:r w:rsidR="00482E29">
        <w:t xml:space="preserve"> der roten Kurve der Anzahl positiver Befunde an die blaue gestrichelte Kurve der </w:t>
      </w:r>
      <w:proofErr w:type="spellStart"/>
      <w:r w:rsidR="00482E29">
        <w:t>Positivenquote</w:t>
      </w:r>
      <w:proofErr w:type="spellEnd"/>
      <w:r w:rsidR="00482E29">
        <w:t xml:space="preserve"> zeigt: Während die </w:t>
      </w:r>
      <w:proofErr w:type="spellStart"/>
      <w:r w:rsidR="00482E29">
        <w:t>Positivenquote</w:t>
      </w:r>
      <w:proofErr w:type="spellEnd"/>
      <w:r w:rsidR="00482E29">
        <w:t xml:space="preserve"> einen strukturellen Abwärtstrend zeigt, bleibt die Kurve der Anzahl positiver Befunde auf einem gleichbleibenden Niveau.</w:t>
      </w:r>
    </w:p>
    <w:p w:rsidR="00D81677" w:rsidRDefault="00360AAB">
      <w:r>
        <w:t xml:space="preserve">Eine </w:t>
      </w:r>
      <w:r w:rsidR="00482E29">
        <w:t xml:space="preserve">neue Dynamik entsteht dann </w:t>
      </w:r>
      <w:r>
        <w:t xml:space="preserve">zwischen den Wochen 31 und 33 dar, in denen die </w:t>
      </w:r>
      <w:proofErr w:type="spellStart"/>
      <w:r w:rsidR="00D870DB">
        <w:t>Positivenquote</w:t>
      </w:r>
      <w:proofErr w:type="spellEnd"/>
      <w:r>
        <w:t xml:space="preserve"> </w:t>
      </w:r>
      <w:bookmarkStart w:id="0" w:name="_GoBack"/>
      <w:bookmarkEnd w:id="0"/>
      <w:r>
        <w:t xml:space="preserve">relativ konstant etwa 1% beträgt und die Anzahl der </w:t>
      </w:r>
      <w:r w:rsidR="00B74496">
        <w:t>Befunde</w:t>
      </w:r>
      <w:r>
        <w:t xml:space="preserve"> parallel zur Gesamtzahl der durchgeführten Tests ansteigt.</w:t>
      </w:r>
      <w:r w:rsidR="00464B11">
        <w:t xml:space="preserve"> Dieser Ansti</w:t>
      </w:r>
      <w:r w:rsidR="00D81677">
        <w:t xml:space="preserve">eg der Testzahlen hängt zusammen mit der Testung von Reiserückkehrern, insbesondere aus aktuellen COVID-19 Risikogebieten. Die trotz der deutlichen </w:t>
      </w:r>
      <w:r w:rsidR="00D81677">
        <w:lastRenderedPageBreak/>
        <w:t xml:space="preserve">Ausweitung der Testung konstant bleibende </w:t>
      </w:r>
      <w:proofErr w:type="spellStart"/>
      <w:r w:rsidR="00D870DB">
        <w:t>Positivenquote</w:t>
      </w:r>
      <w:proofErr w:type="spellEnd"/>
      <w:r w:rsidR="00D81677">
        <w:t xml:space="preserve"> </w:t>
      </w:r>
      <w:r w:rsidR="0000074C">
        <w:t xml:space="preserve">deutet auf relevanten Anteil von SARS-CoV-2 Infektionen innerhalb der Reiserückkehrer hin. </w:t>
      </w:r>
      <w:proofErr w:type="gramStart"/>
      <w:r w:rsidR="0000074C">
        <w:t>Die</w:t>
      </w:r>
      <w:proofErr w:type="gramEnd"/>
      <w:r w:rsidR="0000074C">
        <w:t xml:space="preserve"> Anteil schwerer Verläufe ist glücklicherweise relativ gering.</w:t>
      </w:r>
    </w:p>
    <w:p w:rsidR="00DB1CA1" w:rsidRDefault="00DB1CA1"/>
    <w:sectPr w:rsidR="00DB1C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94BBA"/>
    <w:multiLevelType w:val="hybridMultilevel"/>
    <w:tmpl w:val="65922784"/>
    <w:lvl w:ilvl="0" w:tplc="3CCE329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7A006BE-14BB-4C2A-9C86-7DAB1414BEE1}"/>
    <w:docVar w:name="dgnword-eventsink" w:val="2379584"/>
  </w:docVars>
  <w:rsids>
    <w:rsidRoot w:val="00DE095F"/>
    <w:rsid w:val="0000074C"/>
    <w:rsid w:val="00053E57"/>
    <w:rsid w:val="00170BD2"/>
    <w:rsid w:val="001D0DBB"/>
    <w:rsid w:val="002B6CA1"/>
    <w:rsid w:val="00360AAB"/>
    <w:rsid w:val="00424C0F"/>
    <w:rsid w:val="004354E8"/>
    <w:rsid w:val="00464B11"/>
    <w:rsid w:val="00482E29"/>
    <w:rsid w:val="004E03EA"/>
    <w:rsid w:val="00567957"/>
    <w:rsid w:val="005B2E83"/>
    <w:rsid w:val="005C15CC"/>
    <w:rsid w:val="00651913"/>
    <w:rsid w:val="006F67DC"/>
    <w:rsid w:val="007232BA"/>
    <w:rsid w:val="00892A3F"/>
    <w:rsid w:val="008D3128"/>
    <w:rsid w:val="008D327F"/>
    <w:rsid w:val="008D7080"/>
    <w:rsid w:val="00940EBA"/>
    <w:rsid w:val="00A37104"/>
    <w:rsid w:val="00AE5CFE"/>
    <w:rsid w:val="00B74496"/>
    <w:rsid w:val="00BB4761"/>
    <w:rsid w:val="00D66CDA"/>
    <w:rsid w:val="00D81677"/>
    <w:rsid w:val="00D870DB"/>
    <w:rsid w:val="00DA569F"/>
    <w:rsid w:val="00DB1CA1"/>
    <w:rsid w:val="00DE095F"/>
    <w:rsid w:val="00E12C82"/>
    <w:rsid w:val="00E335A5"/>
    <w:rsid w:val="00E8117D"/>
    <w:rsid w:val="00EB3842"/>
    <w:rsid w:val="00F645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B1C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451B"/>
    <w:pPr>
      <w:ind w:left="720"/>
      <w:contextualSpacing/>
    </w:pPr>
  </w:style>
  <w:style w:type="paragraph" w:styleId="Sprechblasentext">
    <w:name w:val="Balloon Text"/>
    <w:basedOn w:val="Standard"/>
    <w:link w:val="SprechblasentextZchn"/>
    <w:uiPriority w:val="99"/>
    <w:semiHidden/>
    <w:unhideWhenUsed/>
    <w:rsid w:val="00DB1C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1CA1"/>
    <w:rPr>
      <w:rFonts w:ascii="Tahoma" w:hAnsi="Tahoma" w:cs="Tahoma"/>
      <w:sz w:val="16"/>
      <w:szCs w:val="16"/>
    </w:rPr>
  </w:style>
  <w:style w:type="character" w:customStyle="1" w:styleId="berschrift1Zchn">
    <w:name w:val="Überschrift 1 Zchn"/>
    <w:basedOn w:val="Absatz-Standardschriftart"/>
    <w:link w:val="berschrift1"/>
    <w:uiPriority w:val="9"/>
    <w:rsid w:val="00DB1CA1"/>
    <w:rPr>
      <w:rFonts w:asciiTheme="majorHAnsi" w:eastAsiaTheme="majorEastAsia" w:hAnsiTheme="majorHAnsi" w:cstheme="majorBidi"/>
      <w:b/>
      <w:bCs/>
      <w:color w:val="365F91" w:themeColor="accent1" w:themeShade="BF"/>
      <w:sz w:val="28"/>
      <w:szCs w:val="28"/>
    </w:rPr>
  </w:style>
  <w:style w:type="paragraph" w:styleId="NurText">
    <w:name w:val="Plain Text"/>
    <w:basedOn w:val="Standard"/>
    <w:link w:val="NurTextZchn"/>
    <w:uiPriority w:val="99"/>
    <w:unhideWhenUsed/>
    <w:rsid w:val="001D0DB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D0DBB"/>
    <w:rPr>
      <w:rFonts w:ascii="Calibri" w:hAnsi="Calibri"/>
      <w:szCs w:val="21"/>
    </w:rPr>
  </w:style>
  <w:style w:type="character" w:styleId="Kommentarzeichen">
    <w:name w:val="annotation reference"/>
    <w:basedOn w:val="Absatz-Standardschriftart"/>
    <w:uiPriority w:val="99"/>
    <w:semiHidden/>
    <w:unhideWhenUsed/>
    <w:rsid w:val="00A37104"/>
    <w:rPr>
      <w:sz w:val="16"/>
      <w:szCs w:val="16"/>
    </w:rPr>
  </w:style>
  <w:style w:type="paragraph" w:styleId="Kommentartext">
    <w:name w:val="annotation text"/>
    <w:basedOn w:val="Standard"/>
    <w:link w:val="KommentartextZchn"/>
    <w:uiPriority w:val="99"/>
    <w:semiHidden/>
    <w:unhideWhenUsed/>
    <w:rsid w:val="00A3710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7104"/>
    <w:rPr>
      <w:sz w:val="20"/>
      <w:szCs w:val="20"/>
    </w:rPr>
  </w:style>
  <w:style w:type="paragraph" w:styleId="Kommentarthema">
    <w:name w:val="annotation subject"/>
    <w:basedOn w:val="Kommentartext"/>
    <w:next w:val="Kommentartext"/>
    <w:link w:val="KommentarthemaZchn"/>
    <w:uiPriority w:val="99"/>
    <w:semiHidden/>
    <w:unhideWhenUsed/>
    <w:rsid w:val="00A37104"/>
    <w:rPr>
      <w:b/>
      <w:bCs/>
    </w:rPr>
  </w:style>
  <w:style w:type="character" w:customStyle="1" w:styleId="KommentarthemaZchn">
    <w:name w:val="Kommentarthema Zchn"/>
    <w:basedOn w:val="KommentartextZchn"/>
    <w:link w:val="Kommentarthema"/>
    <w:uiPriority w:val="99"/>
    <w:semiHidden/>
    <w:rsid w:val="00A37104"/>
    <w:rPr>
      <w:b/>
      <w:bCs/>
      <w:sz w:val="20"/>
      <w:szCs w:val="20"/>
    </w:rPr>
  </w:style>
  <w:style w:type="character" w:styleId="Hyperlink">
    <w:name w:val="Hyperlink"/>
    <w:basedOn w:val="Absatz-Standardschriftart"/>
    <w:uiPriority w:val="99"/>
    <w:unhideWhenUsed/>
    <w:rsid w:val="00D66C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B1C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451B"/>
    <w:pPr>
      <w:ind w:left="720"/>
      <w:contextualSpacing/>
    </w:pPr>
  </w:style>
  <w:style w:type="paragraph" w:styleId="Sprechblasentext">
    <w:name w:val="Balloon Text"/>
    <w:basedOn w:val="Standard"/>
    <w:link w:val="SprechblasentextZchn"/>
    <w:uiPriority w:val="99"/>
    <w:semiHidden/>
    <w:unhideWhenUsed/>
    <w:rsid w:val="00DB1C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1CA1"/>
    <w:rPr>
      <w:rFonts w:ascii="Tahoma" w:hAnsi="Tahoma" w:cs="Tahoma"/>
      <w:sz w:val="16"/>
      <w:szCs w:val="16"/>
    </w:rPr>
  </w:style>
  <w:style w:type="character" w:customStyle="1" w:styleId="berschrift1Zchn">
    <w:name w:val="Überschrift 1 Zchn"/>
    <w:basedOn w:val="Absatz-Standardschriftart"/>
    <w:link w:val="berschrift1"/>
    <w:uiPriority w:val="9"/>
    <w:rsid w:val="00DB1CA1"/>
    <w:rPr>
      <w:rFonts w:asciiTheme="majorHAnsi" w:eastAsiaTheme="majorEastAsia" w:hAnsiTheme="majorHAnsi" w:cstheme="majorBidi"/>
      <w:b/>
      <w:bCs/>
      <w:color w:val="365F91" w:themeColor="accent1" w:themeShade="BF"/>
      <w:sz w:val="28"/>
      <w:szCs w:val="28"/>
    </w:rPr>
  </w:style>
  <w:style w:type="paragraph" w:styleId="NurText">
    <w:name w:val="Plain Text"/>
    <w:basedOn w:val="Standard"/>
    <w:link w:val="NurTextZchn"/>
    <w:uiPriority w:val="99"/>
    <w:unhideWhenUsed/>
    <w:rsid w:val="001D0DB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D0DBB"/>
    <w:rPr>
      <w:rFonts w:ascii="Calibri" w:hAnsi="Calibri"/>
      <w:szCs w:val="21"/>
    </w:rPr>
  </w:style>
  <w:style w:type="character" w:styleId="Kommentarzeichen">
    <w:name w:val="annotation reference"/>
    <w:basedOn w:val="Absatz-Standardschriftart"/>
    <w:uiPriority w:val="99"/>
    <w:semiHidden/>
    <w:unhideWhenUsed/>
    <w:rsid w:val="00A37104"/>
    <w:rPr>
      <w:sz w:val="16"/>
      <w:szCs w:val="16"/>
    </w:rPr>
  </w:style>
  <w:style w:type="paragraph" w:styleId="Kommentartext">
    <w:name w:val="annotation text"/>
    <w:basedOn w:val="Standard"/>
    <w:link w:val="KommentartextZchn"/>
    <w:uiPriority w:val="99"/>
    <w:semiHidden/>
    <w:unhideWhenUsed/>
    <w:rsid w:val="00A3710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7104"/>
    <w:rPr>
      <w:sz w:val="20"/>
      <w:szCs w:val="20"/>
    </w:rPr>
  </w:style>
  <w:style w:type="paragraph" w:styleId="Kommentarthema">
    <w:name w:val="annotation subject"/>
    <w:basedOn w:val="Kommentartext"/>
    <w:next w:val="Kommentartext"/>
    <w:link w:val="KommentarthemaZchn"/>
    <w:uiPriority w:val="99"/>
    <w:semiHidden/>
    <w:unhideWhenUsed/>
    <w:rsid w:val="00A37104"/>
    <w:rPr>
      <w:b/>
      <w:bCs/>
    </w:rPr>
  </w:style>
  <w:style w:type="character" w:customStyle="1" w:styleId="KommentarthemaZchn">
    <w:name w:val="Kommentarthema Zchn"/>
    <w:basedOn w:val="KommentartextZchn"/>
    <w:link w:val="Kommentarthema"/>
    <w:uiPriority w:val="99"/>
    <w:semiHidden/>
    <w:rsid w:val="00A37104"/>
    <w:rPr>
      <w:b/>
      <w:bCs/>
      <w:sz w:val="20"/>
      <w:szCs w:val="20"/>
    </w:rPr>
  </w:style>
  <w:style w:type="character" w:styleId="Hyperlink">
    <w:name w:val="Hyperlink"/>
    <w:basedOn w:val="Absatz-Standardschriftart"/>
    <w:uiPriority w:val="99"/>
    <w:unhideWhenUsed/>
    <w:rsid w:val="00D66C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32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Teststrategie/Nat-Teststrat.html"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undesgesundheitsministerium.de/fileadmin/Dateien/3_Downloads/C/Coronavirus/Corona-Test-VO_BAnz_AT_09.06.2020_V1.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F8C63-D10A-41CD-8078-050F96C4A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4684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der Heiden, Matthias</dc:creator>
  <cp:lastModifiedBy>an der Heiden, Matthias</cp:lastModifiedBy>
  <cp:revision>3</cp:revision>
  <dcterms:created xsi:type="dcterms:W3CDTF">2020-09-01T16:11:00Z</dcterms:created>
  <dcterms:modified xsi:type="dcterms:W3CDTF">2020-09-01T16:43:00Z</dcterms:modified>
</cp:coreProperties>
</file>