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 xml:space="preserve">El </w:t>
            </w:r>
            <w:proofErr w:type="spellStart"/>
            <w:r>
              <w:t>Bcheraoui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NurText"/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Frau Neuhauser (FG 25) beratendes Mitglied für den Lenkungsausschuss des Nationalen Pandemie Kohorten Netz (NAPKON) vorgeschlagen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Begrifflichkeit und Falldefinition „Covid-19 Erkrankung </w:t>
            </w:r>
            <w:r>
              <w:rPr>
                <w:i/>
                <w:sz w:val="22"/>
                <w:szCs w:val="22"/>
              </w:rPr>
              <w:t>versus</w:t>
            </w:r>
            <w:r>
              <w:rPr>
                <w:sz w:val="22"/>
                <w:szCs w:val="22"/>
              </w:rPr>
              <w:t xml:space="preserve"> Infektion“ – klare begriffliche Trennung hinsichtlich Allgemeinverständlichkeit nötig, Falldefinition gibt Anlass zum Missverständnis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>
            <w:r>
              <w:t>FG25</w:t>
            </w:r>
          </w:p>
          <w:p/>
          <w:p/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Team Freising</w:t>
            </w:r>
          </w:p>
        </w:tc>
        <w:tc>
          <w:tcPr>
            <w:tcW w:w="1809" w:type="dxa"/>
          </w:tcPr>
          <w:p>
            <w:r>
              <w:t>Team Freising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Fr, 06.09.2020, 11:00-13:00</w:t>
            </w:r>
          </w:p>
        </w:tc>
        <w:tc>
          <w:tcPr>
            <w:tcW w:w="1809" w:type="dxa"/>
          </w:tcPr>
          <w:p/>
          <w:p>
            <w:proofErr w:type="spellStart"/>
            <w:r>
              <w:t>Präs</w:t>
            </w:r>
            <w:proofErr w:type="spellEnd"/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588"/>
    <w:multiLevelType w:val="hybridMultilevel"/>
    <w:tmpl w:val="7374C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8B5B-AA2B-4269-9E61-EC2D95E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2020-07-31T08:35:00Z</cp:lastPrinted>
  <dcterms:created xsi:type="dcterms:W3CDTF">2020-08-15T12:26:00Z</dcterms:created>
  <dcterms:modified xsi:type="dcterms:W3CDTF">2022-12-22T12:02:00Z</dcterms:modified>
</cp:coreProperties>
</file>