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07.09.2020,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FG24, AL1, FG32, FG34, FG36, FG37, AL3, IBBS, ZBS1, ZBS-L,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ind w:left="1080"/>
            </w:pP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"Die Krankheitslast durch COVID-19 in Deutschland"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/>
          <w:p>
            <w:r>
              <w:t>FG24 Rommel,</w:t>
            </w:r>
          </w:p>
          <w:p>
            <w:r>
              <w:t>FG34 u. 37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Informationen zu Arbeitsschutz 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lastRenderedPageBreak/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Ja</w:t>
            </w:r>
          </w:p>
        </w:tc>
        <w:tc>
          <w:tcPr>
            <w:tcW w:w="1809" w:type="dxa"/>
          </w:tcPr>
          <w:p/>
          <w:p>
            <w:r>
              <w:t>Team Freising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Update Corona-KiTa-Studie</w:t>
            </w:r>
          </w:p>
        </w:tc>
        <w:tc>
          <w:tcPr>
            <w:tcW w:w="1809" w:type="dxa"/>
          </w:tcPr>
          <w:p/>
          <w:p>
            <w:r>
              <w:t>FG36 Haas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BMG schickt in letzter Zeit Dokumente zur Publikation direkt an RKI </w:t>
            </w:r>
            <w:proofErr w:type="spellStart"/>
            <w:r>
              <w:t>webmaster</w:t>
            </w:r>
            <w:proofErr w:type="spellEnd"/>
            <w:r>
              <w:t xml:space="preserve"> - mit der Folge von mehreren zusätzlichen Kommunikationen, ob das bereits abgestimmt war usw. 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 09.09.2020, 11:00-13:00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24841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9DC84-CEC3-4C83-A335-20DA4763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21</cp:revision>
  <cp:lastPrinted>2020-03-13T12:00:00Z</cp:lastPrinted>
  <dcterms:created xsi:type="dcterms:W3CDTF">2020-08-31T08:25:00Z</dcterms:created>
  <dcterms:modified xsi:type="dcterms:W3CDTF">2022-12-22T12:02:00Z</dcterms:modified>
</cp:coreProperties>
</file>