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347DD1EDB40140379CED92F86F595FE3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635AABFE4F2A4F229E48577557B1D369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347DD1EDB40140379CED92F86F595FE3"/>
          </w:placeholder>
        </w:sdtPr>
        <w:sdtContent>
          <w:r>
            <w:rPr>
              <w:i/>
              <w:sz w:val="22"/>
            </w:rPr>
            <w:t>21.09.2020,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B3EC23ABAA5D4FD58971217DC36B4C76"/>
          </w:placeholder>
        </w:sdtPr>
        <w:sdtContent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AL1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AL3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 Walter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IBBS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Claudia Schulz-Weidhaas 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Thorsten Wolff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FG21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Patrick Schmich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FG24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19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 32/FG38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0"/>
          <w:numId w:val="19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19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Matthias an der Heiden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Houareau (Protokoll)</w:t>
      </w:r>
    </w:p>
    <w:p>
      <w:pPr>
        <w:pStyle w:val="Listenabsatz"/>
        <w:numPr>
          <w:ilvl w:val="0"/>
          <w:numId w:val="19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Maria an der Heiden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Jamela Seedat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INIG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Sarah Esquevin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Janine Michel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BZgA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Heidrun </w:t>
      </w:r>
      <w:proofErr w:type="spellStart"/>
      <w:r>
        <w:rPr>
          <w:sz w:val="22"/>
          <w:szCs w:val="22"/>
        </w:rPr>
        <w:t>Thaiss</w:t>
      </w:r>
      <w:proofErr w:type="spellEnd"/>
    </w:p>
    <w:p>
      <w:pPr>
        <w:spacing w:after="0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  <w:szCs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9039" w:type="dxa"/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1560"/>
      </w:tblGrid>
      <w:tr>
        <w:tc>
          <w:tcPr>
            <w:tcW w:w="817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817" w:type="dxa"/>
          </w:tcPr>
          <w:p>
            <w:r>
              <w:t>1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0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Trendanalyse international, Maßnahmen (Folien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spacing w:after="20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10 Länder nach Anzahl neuer Fälle/letzte 7 Tage</w:t>
            </w:r>
          </w:p>
          <w:p>
            <w:pPr>
              <w:pStyle w:val="Listenabsatz"/>
              <w:spacing w:after="200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Folie1: wenig verändert Israel vor </w:t>
            </w:r>
            <w:proofErr w:type="spellStart"/>
            <w:r>
              <w:rPr>
                <w:sz w:val="22"/>
                <w:szCs w:val="22"/>
              </w:rPr>
              <w:t>Mex</w:t>
            </w:r>
            <w:proofErr w:type="spellEnd"/>
            <w:r>
              <w:rPr>
                <w:sz w:val="22"/>
                <w:szCs w:val="22"/>
              </w:rPr>
              <w:t xml:space="preserve"> gerutscht, eine weitere Spalte zu Fall-Verstorbenen-Anteil; Dies mit Vorsicht interpretieren, da die Länder Verstorben sehr unterschiedlich kodieren; Trend überwiegend steigender Trend; USA wieder im aufsteigenden Trend, Israel und Fr. stärksten Veränderungen, </w:t>
            </w:r>
            <w:proofErr w:type="spellStart"/>
            <w:r>
              <w:rPr>
                <w:sz w:val="22"/>
                <w:szCs w:val="22"/>
              </w:rPr>
              <w:t>INd</w:t>
            </w:r>
            <w:proofErr w:type="spellEnd"/>
            <w:r>
              <w:rPr>
                <w:sz w:val="22"/>
                <w:szCs w:val="22"/>
              </w:rPr>
              <w:t xml:space="preserve">. Veränderung langsamer, vielleicht </w:t>
            </w:r>
            <w:proofErr w:type="spellStart"/>
            <w:r>
              <w:rPr>
                <w:sz w:val="22"/>
                <w:szCs w:val="22"/>
              </w:rPr>
              <w:t>plateau</w:t>
            </w:r>
            <w:proofErr w:type="spellEnd"/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mehr als </w:t>
            </w:r>
            <w:proofErr w:type="spellStart"/>
            <w:r>
              <w:rPr>
                <w:sz w:val="22"/>
                <w:szCs w:val="22"/>
              </w:rPr>
              <w:t>letze</w:t>
            </w:r>
            <w:proofErr w:type="spellEnd"/>
            <w:r>
              <w:rPr>
                <w:sz w:val="22"/>
                <w:szCs w:val="22"/>
              </w:rPr>
              <w:t xml:space="preserve"> Woche Südamerika am stärksten bestoffen, der Kontinent mit den meisten Ländern ist Europa; </w:t>
            </w:r>
            <w:proofErr w:type="spellStart"/>
            <w:r>
              <w:rPr>
                <w:sz w:val="22"/>
                <w:szCs w:val="22"/>
              </w:rPr>
              <w:t>Trand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Lybien</w:t>
            </w:r>
            <w:proofErr w:type="spellEnd"/>
            <w:r>
              <w:rPr>
                <w:sz w:val="22"/>
                <w:szCs w:val="22"/>
              </w:rPr>
              <w:t xml:space="preserve"> stabilisiert sich; </w:t>
            </w:r>
            <w:proofErr w:type="spellStart"/>
            <w:r>
              <w:rPr>
                <w:sz w:val="22"/>
                <w:szCs w:val="22"/>
              </w:rPr>
              <w:t>Sübamerika</w:t>
            </w:r>
            <w:proofErr w:type="spellEnd"/>
            <w:r>
              <w:rPr>
                <w:sz w:val="22"/>
                <w:szCs w:val="22"/>
              </w:rPr>
              <w:t xml:space="preserve"> stabilisiert sich langsam, in Asien </w:t>
            </w:r>
            <w:proofErr w:type="spellStart"/>
            <w:r>
              <w:rPr>
                <w:sz w:val="22"/>
                <w:szCs w:val="22"/>
              </w:rPr>
              <w:t>mehrhei</w:t>
            </w:r>
            <w:proofErr w:type="spellEnd"/>
            <w:r>
              <w:rPr>
                <w:sz w:val="22"/>
                <w:szCs w:val="22"/>
              </w:rPr>
              <w:t xml:space="preserve"> der Länder Zunahme, Israel um 26%, Jordanien um 108%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 - EU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NL und BEL neu dazugekommen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Subregion in EU/EEA/UK und CH mit 7d-Inzidenz &gt;50/100.000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Zus</w:t>
            </w:r>
            <w:proofErr w:type="spellEnd"/>
            <w:r>
              <w:rPr>
                <w:sz w:val="22"/>
                <w:szCs w:val="22"/>
              </w:rPr>
              <w:t xml:space="preserve">-Fassung der seit letzten Freitag: BEL auf regionaler Ebene alle Regionen über 50; generell in Osteuropa wieder stärker zugenommen haben, z.B. in Polen im </w:t>
            </w:r>
            <w:proofErr w:type="spellStart"/>
            <w:r>
              <w:rPr>
                <w:sz w:val="22"/>
                <w:szCs w:val="22"/>
              </w:rPr>
              <w:t>Zus.hang</w:t>
            </w:r>
            <w:proofErr w:type="spellEnd"/>
            <w:r>
              <w:rPr>
                <w:sz w:val="22"/>
                <w:szCs w:val="22"/>
              </w:rPr>
              <w:t xml:space="preserve"> mit Rückkehr zur Arbeit; In Fr. Isolierungszeit auf 5 Tage verkürzt: Zunächst 5 Tage </w:t>
            </w:r>
            <w:proofErr w:type="spellStart"/>
            <w:r>
              <w:rPr>
                <w:sz w:val="22"/>
                <w:szCs w:val="22"/>
              </w:rPr>
              <w:t>ioslierung</w:t>
            </w:r>
            <w:proofErr w:type="spellEnd"/>
            <w:r>
              <w:rPr>
                <w:sz w:val="22"/>
                <w:szCs w:val="22"/>
              </w:rPr>
              <w:t xml:space="preserve">, am 7.Tag getestet; Auch PCR-Tests aus Speichelproben bei </w:t>
            </w:r>
            <w:proofErr w:type="spellStart"/>
            <w:r>
              <w:rPr>
                <w:sz w:val="22"/>
                <w:szCs w:val="22"/>
              </w:rPr>
              <w:t>symptomat</w:t>
            </w:r>
            <w:proofErr w:type="spellEnd"/>
            <w:r>
              <w:rPr>
                <w:sz w:val="22"/>
                <w:szCs w:val="22"/>
              </w:rPr>
              <w:t xml:space="preserve">. Personen erlaubt; GB: 3 Regionen aufweist, diese Verdopplungszeit von einer Woche, recht kurz, Kroatien schwankt, NL: 2 Regionen dazugekommen, haben wieder Maßnahmen zur </w:t>
            </w:r>
            <w:proofErr w:type="spellStart"/>
            <w:r>
              <w:rPr>
                <w:sz w:val="22"/>
                <w:szCs w:val="22"/>
              </w:rPr>
              <w:t>Gastro</w:t>
            </w:r>
            <w:proofErr w:type="spellEnd"/>
            <w:r>
              <w:rPr>
                <w:sz w:val="22"/>
                <w:szCs w:val="22"/>
              </w:rPr>
              <w:t xml:space="preserve"> und Gruppengröße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Hr. Haas Fragen: </w:t>
            </w:r>
            <w:proofErr w:type="spellStart"/>
            <w:r>
              <w:rPr>
                <w:sz w:val="22"/>
                <w:szCs w:val="22"/>
              </w:rPr>
              <w:t>Frankr</w:t>
            </w:r>
            <w:proofErr w:type="spellEnd"/>
            <w:r>
              <w:rPr>
                <w:sz w:val="22"/>
                <w:szCs w:val="22"/>
              </w:rPr>
              <w:t xml:space="preserve">. Interessant werden KP erst nach 7-Tage nach dem </w:t>
            </w:r>
            <w:proofErr w:type="spellStart"/>
            <w:r>
              <w:rPr>
                <w:sz w:val="22"/>
                <w:szCs w:val="22"/>
              </w:rPr>
              <w:t>pos</w:t>
            </w:r>
            <w:proofErr w:type="spellEnd"/>
            <w:r>
              <w:rPr>
                <w:sz w:val="22"/>
                <w:szCs w:val="22"/>
              </w:rPr>
              <w:t xml:space="preserve"> Test? KP wird kontaktiert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Schweden auf Karte wie </w:t>
            </w:r>
            <w:proofErr w:type="spellStart"/>
            <w:r>
              <w:rPr>
                <w:sz w:val="22"/>
                <w:szCs w:val="22"/>
              </w:rPr>
              <w:t>Dtl</w:t>
            </w:r>
            <w:proofErr w:type="spellEnd"/>
            <w:r>
              <w:rPr>
                <w:sz w:val="22"/>
                <w:szCs w:val="22"/>
              </w:rPr>
              <w:t xml:space="preserve">.? Schweden haben </w:t>
            </w:r>
            <w:proofErr w:type="spellStart"/>
            <w:r>
              <w:rPr>
                <w:sz w:val="22"/>
                <w:szCs w:val="22"/>
              </w:rPr>
              <w:t>kontinuirlivh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abnehmden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trend</w:t>
            </w:r>
            <w:proofErr w:type="spellEnd"/>
            <w:r>
              <w:rPr>
                <w:sz w:val="22"/>
                <w:szCs w:val="22"/>
              </w:rPr>
              <w:t xml:space="preserve">, aber </w:t>
            </w:r>
            <w:proofErr w:type="spellStart"/>
            <w:r>
              <w:rPr>
                <w:sz w:val="22"/>
                <w:szCs w:val="22"/>
              </w:rPr>
              <w:t>Testrate</w:t>
            </w:r>
            <w:proofErr w:type="spellEnd"/>
            <w:r>
              <w:rPr>
                <w:sz w:val="22"/>
                <w:szCs w:val="22"/>
              </w:rPr>
              <w:t xml:space="preserve"> stark erweitert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Ute: ISAA Bericht ist Schweden auch stabil gezeigt, 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Mielke: 37.KM 1394 Tests/100.000, pos. Rate ca. 1%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Hamouda: Madrid aus Nachrichten 1% der BEV: sind infiziert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Mielke: Bittet um Herumschicken/Teilen von Publikationen zu Schwedens Maßnahmen; belastbare Quelle zu den Maßnahmen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Antwort Ute: zu Schweden ist die ISAA </w:t>
            </w:r>
            <w:proofErr w:type="spellStart"/>
            <w:r>
              <w:rPr>
                <w:sz w:val="22"/>
                <w:szCs w:val="22"/>
              </w:rPr>
              <w:t>platform</w:t>
            </w:r>
            <w:proofErr w:type="spellEnd"/>
            <w:r>
              <w:rPr>
                <w:sz w:val="22"/>
                <w:szCs w:val="22"/>
              </w:rPr>
              <w:t xml:space="preserve"> eine gute Quelle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Sarah: Zur </w:t>
            </w:r>
            <w:proofErr w:type="spellStart"/>
            <w:r>
              <w:rPr>
                <w:sz w:val="22"/>
                <w:szCs w:val="22"/>
              </w:rPr>
              <w:t>Martalität</w:t>
            </w:r>
            <w:proofErr w:type="spellEnd"/>
            <w:r>
              <w:rPr>
                <w:sz w:val="22"/>
                <w:szCs w:val="22"/>
              </w:rPr>
              <w:t xml:space="preserve"> ECDC link, den sie herumschicken wird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Haas: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Fallzahlen, Todesfälle, Trend (Folien</w:t>
            </w:r>
            <w:r>
              <w:t xml:space="preserve"> </w:t>
            </w:r>
            <w:hyperlink r:id="rId9" w:history="1">
              <w:r>
                <w:rPr>
                  <w:rStyle w:val="Hyperlink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Informationen für den Krisenstab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MeCkVorp</w:t>
            </w:r>
            <w:proofErr w:type="spellEnd"/>
            <w:r>
              <w:rPr>
                <w:sz w:val="22"/>
                <w:szCs w:val="22"/>
              </w:rPr>
              <w:t xml:space="preserve"> am WE nicht übermittelt am WE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7-T.-Inz gestiegen, höchster </w:t>
            </w:r>
            <w:proofErr w:type="spellStart"/>
            <w:r>
              <w:rPr>
                <w:sz w:val="22"/>
                <w:szCs w:val="22"/>
              </w:rPr>
              <w:t>Wet</w:t>
            </w:r>
            <w:proofErr w:type="spellEnd"/>
            <w:r>
              <w:rPr>
                <w:sz w:val="22"/>
                <w:szCs w:val="22"/>
              </w:rPr>
              <w:t xml:space="preserve"> seit April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R-Wert stabilisiert um die eins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 keine </w:t>
            </w:r>
            <w:proofErr w:type="spellStart"/>
            <w:r>
              <w:rPr>
                <w:sz w:val="22"/>
                <w:szCs w:val="22"/>
              </w:rPr>
              <w:t>Änderunegn</w:t>
            </w:r>
            <w:proofErr w:type="spellEnd"/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nach </w:t>
            </w:r>
            <w:proofErr w:type="spellStart"/>
            <w:r>
              <w:rPr>
                <w:sz w:val="22"/>
                <w:szCs w:val="22"/>
              </w:rPr>
              <w:t>Beerichtsdatum</w:t>
            </w:r>
            <w:proofErr w:type="spellEnd"/>
            <w:r>
              <w:rPr>
                <w:sz w:val="22"/>
                <w:szCs w:val="22"/>
              </w:rPr>
              <w:t xml:space="preserve"> Bundesländer (BL)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 steigenden Trend im Bundesdurchschnitt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</w:t>
            </w:r>
            <w:proofErr w:type="spellEnd"/>
            <w:r>
              <w:rPr>
                <w:sz w:val="22"/>
                <w:szCs w:val="22"/>
              </w:rPr>
              <w:t xml:space="preserve"> und Bay liegen über Bundesdurchschnitt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Aber auch BL mit Werten unter Durchschnitt sind kleine Anstiege zu sehen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Geographische Verteilung in Deutschland: 7-T.-Inz.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Weiterhin </w:t>
            </w:r>
            <w:proofErr w:type="spellStart"/>
            <w:r>
              <w:rPr>
                <w:sz w:val="22"/>
                <w:szCs w:val="22"/>
              </w:rPr>
              <w:t>Würzb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Cloppenb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Mü</w:t>
            </w:r>
            <w:proofErr w:type="spellEnd"/>
            <w:r>
              <w:rPr>
                <w:sz w:val="22"/>
                <w:szCs w:val="22"/>
              </w:rPr>
              <w:t>. Am höchsten: 769 Fälle in letzten 7 Tagen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30 LK &gt;25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Hamouda: Neben Cloppenburg ein Kreis mit 0 Fällen, Michaela überprüft dies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COVID-19 </w:t>
            </w:r>
            <w:proofErr w:type="spellStart"/>
            <w:r>
              <w:rPr>
                <w:sz w:val="22"/>
                <w:szCs w:val="22"/>
              </w:rPr>
              <w:t>Inz</w:t>
            </w:r>
            <w:proofErr w:type="spellEnd"/>
            <w:r>
              <w:rPr>
                <w:sz w:val="22"/>
                <w:szCs w:val="22"/>
              </w:rPr>
              <w:t>. Nach Stadt-/LK und Meldewoche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noch differenzierter ausgeführt werden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Fälle mit </w:t>
            </w:r>
            <w:proofErr w:type="spellStart"/>
            <w:r>
              <w:rPr>
                <w:sz w:val="22"/>
                <w:szCs w:val="22"/>
              </w:rPr>
              <w:t>Anngaben</w:t>
            </w:r>
            <w:proofErr w:type="spellEnd"/>
            <w:r>
              <w:rPr>
                <w:sz w:val="22"/>
                <w:szCs w:val="22"/>
              </w:rPr>
              <w:t xml:space="preserve"> Epidemiologie (n Meldewoche) Folie 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konnte man vor 6 Woche noch deutlicher sagen, ob Fälle zu Ausbrüchen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Ute: niedriger bei Fällen die erklärbare Fälle sind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Silke: Schwierigkeit Art der </w:t>
            </w:r>
            <w:proofErr w:type="spellStart"/>
            <w:r>
              <w:rPr>
                <w:sz w:val="22"/>
                <w:szCs w:val="22"/>
              </w:rPr>
              <w:t>tansmission</w:t>
            </w:r>
            <w:proofErr w:type="spellEnd"/>
            <w:r>
              <w:rPr>
                <w:sz w:val="22"/>
                <w:szCs w:val="22"/>
              </w:rPr>
              <w:t xml:space="preserve"> an </w:t>
            </w:r>
            <w:proofErr w:type="spellStart"/>
            <w:r>
              <w:rPr>
                <w:sz w:val="22"/>
                <w:szCs w:val="22"/>
              </w:rPr>
              <w:t>denMeldedaten</w:t>
            </w:r>
            <w:proofErr w:type="spellEnd"/>
            <w:r>
              <w:rPr>
                <w:sz w:val="22"/>
                <w:szCs w:val="22"/>
              </w:rPr>
              <w:t xml:space="preserve"> auszumachen. Daher dafür im Sentinel (oder ARS) relevante Rückmeldung, dann von </w:t>
            </w:r>
            <w:proofErr w:type="spellStart"/>
            <w:r>
              <w:rPr>
                <w:sz w:val="22"/>
                <w:szCs w:val="22"/>
              </w:rPr>
              <w:t>community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transmission</w:t>
            </w:r>
            <w:proofErr w:type="spellEnd"/>
            <w:r>
              <w:rPr>
                <w:sz w:val="22"/>
                <w:szCs w:val="22"/>
              </w:rPr>
              <w:t xml:space="preserve"> sprechen.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Hamouda: Hat die Änderung zu </w:t>
            </w:r>
            <w:proofErr w:type="spellStart"/>
            <w:r>
              <w:rPr>
                <w:sz w:val="22"/>
                <w:szCs w:val="22"/>
              </w:rPr>
              <w:t>community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</w:t>
            </w:r>
            <w:proofErr w:type="spellEnd"/>
            <w:r>
              <w:rPr>
                <w:sz w:val="22"/>
                <w:szCs w:val="22"/>
              </w:rPr>
              <w:t>. Eine Folge für uns?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Ute: zunächst </w:t>
            </w:r>
            <w:proofErr w:type="spellStart"/>
            <w:r>
              <w:rPr>
                <w:sz w:val="22"/>
                <w:szCs w:val="22"/>
              </w:rPr>
              <w:t>hinsicihtlich</w:t>
            </w:r>
            <w:proofErr w:type="spellEnd"/>
            <w:r>
              <w:rPr>
                <w:sz w:val="22"/>
                <w:szCs w:val="22"/>
              </w:rPr>
              <w:t xml:space="preserve"> der WHO Empfehlung zum Testen, hinsichtlich der Nachbarländer, wie diese Reisen zulassen. Deshalb </w:t>
            </w:r>
            <w:proofErr w:type="spellStart"/>
            <w:r>
              <w:rPr>
                <w:sz w:val="22"/>
                <w:szCs w:val="22"/>
              </w:rPr>
              <w:t>community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</w:t>
            </w:r>
            <w:proofErr w:type="spellEnd"/>
            <w:r>
              <w:rPr>
                <w:sz w:val="22"/>
                <w:szCs w:val="22"/>
              </w:rPr>
              <w:t xml:space="preserve">. Mögl. Kleinräumig halten.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Folie 7: Fälle mit Angaben Epidemiologie nach BL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Sachsen und Meck-</w:t>
            </w:r>
            <w:proofErr w:type="spellStart"/>
            <w:r>
              <w:rPr>
                <w:sz w:val="22"/>
                <w:szCs w:val="22"/>
              </w:rPr>
              <w:t>Vorp</w:t>
            </w:r>
            <w:proofErr w:type="spellEnd"/>
            <w:r>
              <w:rPr>
                <w:sz w:val="22"/>
                <w:szCs w:val="22"/>
              </w:rPr>
              <w:t xml:space="preserve">. BL </w:t>
            </w:r>
            <w:proofErr w:type="spellStart"/>
            <w:r>
              <w:rPr>
                <w:sz w:val="22"/>
                <w:szCs w:val="22"/>
              </w:rPr>
              <w:t>unterschiede</w:t>
            </w:r>
            <w:proofErr w:type="spellEnd"/>
            <w:r>
              <w:rPr>
                <w:sz w:val="22"/>
                <w:szCs w:val="22"/>
              </w:rPr>
              <w:t xml:space="preserve"> sind als Eingabeartefakte oftmals, da unterschiedliche Software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Entscheidung </w:t>
            </w:r>
            <w:proofErr w:type="spellStart"/>
            <w:r>
              <w:rPr>
                <w:sz w:val="22"/>
                <w:szCs w:val="22"/>
              </w:rPr>
              <w:t>wirs</w:t>
            </w:r>
            <w:proofErr w:type="spellEnd"/>
            <w:r>
              <w:rPr>
                <w:sz w:val="22"/>
                <w:szCs w:val="22"/>
              </w:rPr>
              <w:t xml:space="preserve"> späteren Zeitpunkt getroffen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Präsentation: Verlauf des Fall-Verstorbene-Verhältnis bei COVID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Fall-Verstorbenen Anteil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Folie 2: Anteil Verstorbenen 80+ ohne vs. Mit KH-aufenthalt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Getrennt nach IST vs. Keine Intensiv: ohne IST absteigender Trend, aber mit ITSS sieht auf Anteil Fall verstorbenen relativ konstant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Fazit: Absteigender </w:t>
            </w:r>
            <w:proofErr w:type="spellStart"/>
            <w:r>
              <w:rPr>
                <w:i/>
                <w:sz w:val="22"/>
                <w:szCs w:val="22"/>
              </w:rPr>
              <w:t>trend</w:t>
            </w:r>
            <w:proofErr w:type="spellEnd"/>
            <w:r>
              <w:rPr>
                <w:i/>
                <w:sz w:val="22"/>
                <w:szCs w:val="22"/>
              </w:rPr>
              <w:t xml:space="preserve"> bei Ohne KH und wenn KH ohne IST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Rückgang Fall-Verstorbenen passiert außerhalb KH, 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Mielke: </w:t>
            </w:r>
            <w:proofErr w:type="spellStart"/>
            <w:r>
              <w:rPr>
                <w:i/>
                <w:sz w:val="22"/>
                <w:szCs w:val="22"/>
              </w:rPr>
              <w:t>Stratefizierung</w:t>
            </w:r>
            <w:proofErr w:type="spellEnd"/>
            <w:r>
              <w:rPr>
                <w:i/>
                <w:sz w:val="22"/>
                <w:szCs w:val="22"/>
              </w:rPr>
              <w:t xml:space="preserve"> der Daten wichtig; verwundert sinkt Anteil bei Männern im Juni. Bittet darum Daten nicht </w:t>
            </w:r>
            <w:proofErr w:type="spellStart"/>
            <w:r>
              <w:rPr>
                <w:i/>
                <w:sz w:val="22"/>
                <w:szCs w:val="22"/>
              </w:rPr>
              <w:t>überzuinterpretieren</w:t>
            </w:r>
            <w:proofErr w:type="spellEnd"/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Hamouda: Durch intensivere Testen mehr leichtere Fälle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Buda: Formulierung für sinkenden Fall-Verstorbenen- Anteil in </w:t>
            </w:r>
            <w:proofErr w:type="spellStart"/>
            <w:r>
              <w:rPr>
                <w:i/>
                <w:sz w:val="22"/>
                <w:szCs w:val="22"/>
              </w:rPr>
              <w:t>Dtl</w:t>
            </w:r>
            <w:proofErr w:type="spellEnd"/>
            <w:r>
              <w:rPr>
                <w:i/>
                <w:sz w:val="22"/>
                <w:szCs w:val="22"/>
              </w:rPr>
              <w:t xml:space="preserve">.: In allen Altersgruppen in den Meldedaten gesunken. Aber Anteil der Risikofaktoren ist trotz vermehrtem Testen gleich </w:t>
            </w:r>
            <w:proofErr w:type="spellStart"/>
            <w:r>
              <w:rPr>
                <w:i/>
                <w:sz w:val="22"/>
                <w:szCs w:val="22"/>
              </w:rPr>
              <w:t>gebliebe</w:t>
            </w:r>
            <w:proofErr w:type="spellEnd"/>
            <w:r>
              <w:rPr>
                <w:i/>
                <w:sz w:val="22"/>
                <w:szCs w:val="22"/>
              </w:rPr>
              <w:t>; wichtigster Faktor war das häufigere Testen; Wir verringern zurzeit die Dunkelziffer durchs vermehrte Testen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Haas: Selektionseffekt, den die Daten, die nie in KH aufgenommen sind. Dynamik zw. Zahlen betrachten, wann ins KH ausgenommen wurde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Thaiss</w:t>
            </w:r>
            <w:proofErr w:type="spellEnd"/>
            <w:r>
              <w:rPr>
                <w:i/>
                <w:sz w:val="22"/>
                <w:szCs w:val="22"/>
              </w:rPr>
              <w:t xml:space="preserve">: Die die vulnerable sind und auf Intensiv kommen; Fazit/ Botschaft: zu schützende Personen immer noch </w:t>
            </w:r>
            <w:proofErr w:type="spellStart"/>
            <w:r>
              <w:rPr>
                <w:i/>
                <w:sz w:val="22"/>
                <w:szCs w:val="22"/>
              </w:rPr>
              <w:t>verhanden</w:t>
            </w:r>
            <w:proofErr w:type="spellEnd"/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Ute an Virologen: Nimmt die Virulenz von SARS-CoV-2 ab? Osamah: nicht so schnell; Wolff: Keine Hinweise darauf, dass die Virulenz abnimmt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Diercke: Sprachregelung für Lagebericht: Hamouda schlägt vor, dass Silke und Matthias Formulierungsvorschlag machen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Haas: Haupteffekt die anderen Altersgruppen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Silke macht Formulierung und schickt diese zur Abstimmung herum an Krisenstab; Der Testnenner ist größer geworden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</w:t>
            </w:r>
          </w:p>
          <w:p>
            <w:r>
              <w:rPr>
                <w:i/>
                <w:sz w:val="22"/>
                <w:szCs w:val="22"/>
              </w:rPr>
              <w:t>-</w:t>
            </w:r>
            <w:r>
              <w:t xml:space="preserve"> </w:t>
            </w:r>
          </w:p>
        </w:tc>
        <w:tc>
          <w:tcPr>
            <w:tcW w:w="1560" w:type="dxa"/>
          </w:tcPr>
          <w:p/>
          <w:p/>
          <w:p/>
          <w:p/>
          <w:p>
            <w:r>
              <w:t>INIG</w:t>
            </w:r>
          </w:p>
          <w:p>
            <w:r>
              <w:t>Singer</w:t>
            </w:r>
          </w:p>
          <w:p/>
          <w:p>
            <w:r>
              <w:t>FG32</w:t>
            </w:r>
          </w:p>
          <w:p>
            <w:r>
              <w:t>Esquevin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FG32/Diercke</w:t>
            </w:r>
          </w:p>
          <w:p/>
        </w:tc>
      </w:tr>
      <w:tr>
        <w:tc>
          <w:tcPr>
            <w:tcW w:w="817" w:type="dxa"/>
          </w:tcPr>
          <w:p>
            <w:r>
              <w:lastRenderedPageBreak/>
              <w:t>2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Nicht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besprochen</w:t>
            </w:r>
            <w:proofErr w:type="spellEnd"/>
          </w:p>
        </w:tc>
        <w:tc>
          <w:tcPr>
            <w:tcW w:w="1560" w:type="dxa"/>
          </w:tcPr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</w:p>
          <w:p>
            <w:r>
              <w:t>ZIG</w:t>
            </w:r>
          </w:p>
          <w:p/>
          <w:p/>
          <w:p/>
          <w:p/>
          <w:p/>
          <w:p/>
          <w:p/>
          <w:p/>
          <w:p/>
        </w:tc>
      </w:tr>
      <w:tr>
        <w:tc>
          <w:tcPr>
            <w:tcW w:w="817" w:type="dxa"/>
          </w:tcPr>
          <w:p>
            <w:r>
              <w:t>3</w:t>
            </w:r>
          </w:p>
        </w:tc>
        <w:tc>
          <w:tcPr>
            <w:tcW w:w="666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  <w:r>
              <w:rPr>
                <w:b/>
              </w:rPr>
              <w:t>Nicht besprochen</w:t>
            </w:r>
          </w:p>
        </w:tc>
        <w:tc>
          <w:tcPr>
            <w:tcW w:w="1560" w:type="dxa"/>
          </w:tcPr>
          <w:p/>
          <w:p/>
        </w:tc>
      </w:tr>
      <w:tr>
        <w:trPr>
          <w:trHeight w:val="319"/>
        </w:trPr>
        <w:tc>
          <w:tcPr>
            <w:tcW w:w="817" w:type="dxa"/>
          </w:tcPr>
          <w:p>
            <w:r>
              <w:t>4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Nicht besprochen </w:t>
            </w: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t>5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r>
              <w:t xml:space="preserve">BZgA: </w:t>
            </w:r>
            <w:proofErr w:type="spellStart"/>
            <w:r>
              <w:t>info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>
              <w:t xml:space="preserve"> und zum Plakat weiterentwickelt zu den drei A; </w:t>
            </w:r>
          </w:p>
          <w:p>
            <w:r>
              <w:t>Presse:</w:t>
            </w:r>
          </w:p>
        </w:tc>
        <w:tc>
          <w:tcPr>
            <w:tcW w:w="1560" w:type="dxa"/>
          </w:tcPr>
          <w:p/>
          <w:p/>
          <w:p>
            <w:r>
              <w:t>Presse</w:t>
            </w:r>
          </w:p>
          <w:p/>
          <w:p/>
          <w:p/>
        </w:tc>
      </w:tr>
      <w:tr>
        <w:tc>
          <w:tcPr>
            <w:tcW w:w="817" w:type="dxa"/>
          </w:tcPr>
          <w:p>
            <w:r>
              <w:t>6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</w:p>
        </w:tc>
        <w:tc>
          <w:tcPr>
            <w:tcW w:w="1560" w:type="dxa"/>
          </w:tcPr>
          <w:p/>
        </w:tc>
      </w:tr>
      <w:tr>
        <w:tc>
          <w:tcPr>
            <w:tcW w:w="817" w:type="dxa"/>
          </w:tcPr>
          <w:p>
            <w:r>
              <w:t>7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rPr>
                <w:b/>
              </w:rPr>
            </w:pPr>
            <w:r>
              <w:t>Lagebericht: abgestimmte Sprachregelung zum gegenwärtig niedrigen Anteil der Sterbefälle unter den gemeldeten Fällen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60" w:type="dxa"/>
          </w:tcPr>
          <w:p/>
          <w:p/>
          <w:p>
            <w:r>
              <w:lastRenderedPageBreak/>
              <w:t>Leitung</w:t>
            </w:r>
          </w:p>
          <w:p/>
        </w:tc>
      </w:tr>
      <w:tr>
        <w:tc>
          <w:tcPr>
            <w:tcW w:w="817" w:type="dxa"/>
          </w:tcPr>
          <w:p>
            <w:r>
              <w:lastRenderedPageBreak/>
              <w:t>8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RKI internes Lagemanagement </w:t>
            </w: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t>9</w:t>
            </w:r>
          </w:p>
        </w:tc>
        <w:tc>
          <w:tcPr>
            <w:tcW w:w="666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Style1"/>
            </w:pP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t>10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Info Arbeitsschutz</w:t>
            </w:r>
          </w:p>
          <w:p>
            <w:pPr>
              <w:rPr>
                <w:b/>
              </w:rPr>
            </w:pPr>
          </w:p>
        </w:tc>
        <w:tc>
          <w:tcPr>
            <w:tcW w:w="1560" w:type="dxa"/>
          </w:tcPr>
          <w:p>
            <w:r>
              <w:t xml:space="preserve">IBBS </w:t>
            </w:r>
          </w:p>
        </w:tc>
      </w:tr>
      <w:tr>
        <w:tc>
          <w:tcPr>
            <w:tcW w:w="817" w:type="dxa"/>
          </w:tcPr>
          <w:p>
            <w:r>
              <w:t>11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Hinweise zur Testung zur in welchem Ct Bereich </w:t>
            </w:r>
            <w:proofErr w:type="spellStart"/>
            <w:r>
              <w:t>Infektiösität</w:t>
            </w:r>
            <w:proofErr w:type="spellEnd"/>
            <w:r>
              <w:t xml:space="preserve">; ein </w:t>
            </w:r>
            <w:proofErr w:type="spellStart"/>
            <w:r>
              <w:t>Labosstandard</w:t>
            </w:r>
            <w:proofErr w:type="spellEnd"/>
            <w:r>
              <w:t xml:space="preserve"> hierzu in Arbeit in </w:t>
            </w:r>
            <w:proofErr w:type="spellStart"/>
            <w:r>
              <w:t>Zus.Arb</w:t>
            </w:r>
            <w:proofErr w:type="spellEnd"/>
            <w:r>
              <w:t>. mit KL-Coronaviren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Mielke zu Antigentests in AG-Diagnostik im BMG noch viele Fragen zu klären, an Außen an Presse wurden andre </w:t>
            </w:r>
            <w:proofErr w:type="spellStart"/>
            <w:r>
              <w:t>Ergenisse</w:t>
            </w:r>
            <w:proofErr w:type="spellEnd"/>
            <w:r>
              <w:t xml:space="preserve"> kommuniziert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Janine: Letzte Wo. 1120 Proben/109 pos. Knapp 10% rate; </w:t>
            </w:r>
            <w:proofErr w:type="spellStart"/>
            <w:r>
              <w:t>Komolo</w:t>
            </w:r>
            <w:proofErr w:type="spellEnd"/>
            <w:r>
              <w:t xml:space="preserve"> Proben untersucht; weiter bundesweit </w:t>
            </w:r>
            <w:proofErr w:type="spellStart"/>
            <w:r>
              <w:t>komo</w:t>
            </w:r>
            <w:proofErr w:type="spellEnd"/>
            <w:r>
              <w:t xml:space="preserve"> Studie vorbereiten, ab dem 1.10. Proben an TN verschickt werden;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Haas: Frage an Mielke wieweit in AG-Diagnostik einbezogen: Hr. </w:t>
            </w:r>
            <w:proofErr w:type="spellStart"/>
            <w:r>
              <w:t>Drosten</w:t>
            </w:r>
            <w:proofErr w:type="spellEnd"/>
            <w:r>
              <w:t xml:space="preserve"> direkten Draht zum BMG; Hr. </w:t>
            </w:r>
            <w:proofErr w:type="spellStart"/>
            <w:r>
              <w:t>Streek</w:t>
            </w:r>
            <w:proofErr w:type="spellEnd"/>
            <w:r>
              <w:t xml:space="preserve"> keinen Vertreter in AG-Diagnostik; Hamouda: Kann man nicht ausschließen wer Einfluss nimmt.</w:t>
            </w:r>
          </w:p>
        </w:tc>
        <w:tc>
          <w:tcPr>
            <w:tcW w:w="1560" w:type="dxa"/>
          </w:tcPr>
          <w:p>
            <w:r>
              <w:t>FG17 Wolff</w:t>
            </w:r>
          </w:p>
          <w:p/>
          <w:p>
            <w:r>
              <w:t>Mielke</w:t>
            </w:r>
          </w:p>
          <w:p/>
          <w:p/>
          <w:p/>
          <w:p/>
          <w:p/>
          <w:p/>
          <w:p>
            <w:r>
              <w:t>Michel/ZBS1</w:t>
            </w:r>
          </w:p>
        </w:tc>
      </w:tr>
      <w:tr>
        <w:tc>
          <w:tcPr>
            <w:tcW w:w="817" w:type="dxa"/>
          </w:tcPr>
          <w:p>
            <w:r>
              <w:t>12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besprochen/kein Update nötig gewesen</w:t>
            </w:r>
          </w:p>
        </w:tc>
        <w:tc>
          <w:tcPr>
            <w:tcW w:w="1560" w:type="dxa"/>
          </w:tcPr>
          <w:p/>
          <w:p>
            <w:r>
              <w:t>FG36/IBBS</w:t>
            </w:r>
          </w:p>
        </w:tc>
      </w:tr>
      <w:tr>
        <w:tc>
          <w:tcPr>
            <w:tcW w:w="817" w:type="dxa"/>
          </w:tcPr>
          <w:p>
            <w:r>
              <w:t>13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</w:pPr>
            <w:r>
              <w:rPr>
                <w:rStyle w:val="Hyperlink"/>
                <w:color w:val="auto"/>
                <w:u w:val="none"/>
              </w:rPr>
              <w:t xml:space="preserve">Arvand: Kollegen von WHO.int verstärkt gemeldet, wollten diskutieren inwiefern das RKI eine generelle Empfehlung zur Durchführung von </w:t>
            </w:r>
            <w:proofErr w:type="spellStart"/>
            <w:r>
              <w:rPr>
                <w:rStyle w:val="Hyperlink"/>
                <w:color w:val="auto"/>
                <w:u w:val="none"/>
              </w:rPr>
              <w:t>Händesdesinfektion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für die Allgemeinbevölkerung in DE als zusätzliche Maßnahme der nicht-pharmazeutische Intervention befürwortet. Antwort: RKI und </w:t>
            </w:r>
            <w:proofErr w:type="spellStart"/>
            <w:r>
              <w:rPr>
                <w:rStyle w:val="Hyperlink"/>
                <w:color w:val="auto"/>
                <w:u w:val="none"/>
              </w:rPr>
              <w:t>BzgA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empfehlen das Händewaschen für die Allgemeinbevölkerung in DE.  </w:t>
            </w:r>
          </w:p>
        </w:tc>
        <w:tc>
          <w:tcPr>
            <w:tcW w:w="1560" w:type="dxa"/>
          </w:tcPr>
          <w:p/>
          <w:p>
            <w:r>
              <w:t>FG14</w:t>
            </w:r>
          </w:p>
          <w:p/>
        </w:tc>
      </w:tr>
      <w:tr>
        <w:tc>
          <w:tcPr>
            <w:tcW w:w="817" w:type="dxa"/>
          </w:tcPr>
          <w:p>
            <w:r>
              <w:t>14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rPr>
                <w:b/>
              </w:rPr>
              <w:t>Update Corona-KiTa-Studie</w:t>
            </w:r>
          </w:p>
          <w:p>
            <w:pPr>
              <w:rPr>
                <w:i/>
              </w:rPr>
            </w:pPr>
            <w:r>
              <w:rPr>
                <w:i/>
              </w:rPr>
              <w:t>Folie 1: Anhand von Grippeweb, liegen alle unter den Vorjahres werten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Folie2: Meldezahlen </w:t>
            </w:r>
            <w:proofErr w:type="spellStart"/>
            <w:r>
              <w:rPr>
                <w:i/>
              </w:rPr>
              <w:t>inz</w:t>
            </w:r>
            <w:proofErr w:type="spellEnd"/>
            <w:r>
              <w:rPr>
                <w:i/>
              </w:rPr>
              <w:t xml:space="preserve">. Geht in der Woche zurück; SK </w:t>
            </w:r>
            <w:proofErr w:type="spellStart"/>
            <w:r>
              <w:rPr>
                <w:i/>
              </w:rPr>
              <w:t>Mü</w:t>
            </w:r>
            <w:proofErr w:type="spellEnd"/>
            <w:r>
              <w:rPr>
                <w:i/>
              </w:rPr>
              <w:t xml:space="preserve"> eine erhöhte </w:t>
            </w:r>
            <w:proofErr w:type="spellStart"/>
            <w:r>
              <w:rPr>
                <w:i/>
              </w:rPr>
              <w:t>Inz</w:t>
            </w:r>
            <w:proofErr w:type="spellEnd"/>
            <w:r>
              <w:rPr>
                <w:i/>
              </w:rPr>
              <w:t>.</w:t>
            </w:r>
          </w:p>
          <w:p>
            <w:pPr>
              <w:rPr>
                <w:i/>
              </w:rPr>
            </w:pPr>
            <w:r>
              <w:rPr>
                <w:i/>
              </w:rPr>
              <w:t>Folie 3: Entwicklung stabilisiert</w:t>
            </w:r>
          </w:p>
          <w:p>
            <w:pPr>
              <w:rPr>
                <w:i/>
              </w:rPr>
            </w:pPr>
            <w:r>
              <w:rPr>
                <w:i/>
              </w:rPr>
              <w:lastRenderedPageBreak/>
              <w:t>Folie4: Ausbrüche in Kita: 7 neue Ausbrüche; man sieht sich die Anzahl der gemeldeten Fälle ansteigt Anteil 15-jährigen höher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Folie 5 in Schulen 27 neue seit letzter Woche, </w:t>
            </w:r>
            <w:proofErr w:type="spellStart"/>
            <w:r>
              <w:rPr>
                <w:i/>
              </w:rPr>
              <w:t>deutlcih</w:t>
            </w:r>
            <w:proofErr w:type="spellEnd"/>
            <w:r>
              <w:rPr>
                <w:i/>
              </w:rPr>
              <w:t xml:space="preserve"> mehr Aktivität, insbesondere 11-14 Jahren eine Bedeutung haben. Vorsicht, dass dies nicht in die privaten Haushalte übergeht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Mielke: Ist bekannt bei </w:t>
            </w:r>
            <w:proofErr w:type="spellStart"/>
            <w:r>
              <w:rPr>
                <w:i/>
              </w:rPr>
              <w:t>wievielen</w:t>
            </w:r>
            <w:proofErr w:type="spellEnd"/>
            <w:r>
              <w:rPr>
                <w:i/>
              </w:rPr>
              <w:t xml:space="preserve"> der Index-Fall des Schülers im privaten Haushalt liegt? Haas: Häufig Erwachsene, die zu Ausbrüchen bei Schülern führen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Ute: Vorstellung der Schulausbrüche bei der </w:t>
            </w:r>
            <w:proofErr w:type="spellStart"/>
            <w:r>
              <w:rPr>
                <w:i/>
              </w:rPr>
              <w:t>Epilag</w:t>
            </w:r>
            <w:proofErr w:type="spellEnd"/>
            <w:r>
              <w:rPr>
                <w:i/>
              </w:rPr>
              <w:t>; wird gemacht</w:t>
            </w:r>
          </w:p>
          <w:p>
            <w:pPr>
              <w:rPr>
                <w:i/>
              </w:rPr>
            </w:pPr>
            <w:r>
              <w:rPr>
                <w:i/>
              </w:rPr>
              <w:t>Hamouda: Zusätzliche Info zum Geschehen in München? Haas: Keine Info übe die Meldedaten hinaus.</w:t>
            </w:r>
          </w:p>
          <w:p>
            <w:pPr>
              <w:rPr>
                <w:i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Freitag </w:t>
            </w:r>
            <w:proofErr w:type="spellStart"/>
            <w:r>
              <w:t>SurvNet</w:t>
            </w:r>
            <w:proofErr w:type="spellEnd"/>
            <w:r>
              <w:t xml:space="preserve"> RKI intern ausgerollt, spätestens </w:t>
            </w:r>
            <w:proofErr w:type="spellStart"/>
            <w:r>
              <w:t>Morgen</w:t>
            </w:r>
            <w:proofErr w:type="spellEnd"/>
            <w:r>
              <w:t xml:space="preserve"> Früh können die GÄ angebunden sein an die neueste Version; geht aber auch mit Änderungen der DB einher; Info-Brief an die GÄ in Vorbereitung in Abstimmung mit den Landesbehörden</w:t>
            </w:r>
          </w:p>
          <w:p>
            <w:r>
              <w:t xml:space="preserve">Hamouda wird dies an BMG </w:t>
            </w:r>
            <w:proofErr w:type="spellStart"/>
            <w:r>
              <w:t>kommunizeren</w:t>
            </w:r>
            <w:proofErr w:type="spellEnd"/>
          </w:p>
          <w:p/>
          <w:p>
            <w:pPr>
              <w:rPr>
                <w:i/>
              </w:rPr>
            </w:pPr>
            <w:r>
              <w:t xml:space="preserve">Inbegriffen eine </w:t>
            </w:r>
            <w:proofErr w:type="spellStart"/>
            <w:r>
              <w:t>Vereinfachnung</w:t>
            </w:r>
            <w:proofErr w:type="spellEnd"/>
            <w:r>
              <w:t xml:space="preserve"> des Kontaktpersonenmanagement</w:t>
            </w:r>
          </w:p>
        </w:tc>
        <w:tc>
          <w:tcPr>
            <w:tcW w:w="1560" w:type="dxa"/>
          </w:tcPr>
          <w:p/>
          <w:p>
            <w:r>
              <w:t>FG36 Haas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FG32/</w:t>
            </w:r>
          </w:p>
          <w:p>
            <w:r>
              <w:t>Diercke</w:t>
            </w:r>
          </w:p>
          <w:p/>
        </w:tc>
      </w:tr>
      <w:tr>
        <w:tc>
          <w:tcPr>
            <w:tcW w:w="817" w:type="dxa"/>
          </w:tcPr>
          <w:p>
            <w:r>
              <w:lastRenderedPageBreak/>
              <w:t>15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ind w:left="360"/>
            </w:pP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t>16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t>17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Nicht besprochen</w:t>
            </w:r>
          </w:p>
        </w:tc>
        <w:tc>
          <w:tcPr>
            <w:tcW w:w="1560" w:type="dxa"/>
          </w:tcPr>
          <w:p>
            <w:r>
              <w:t>alle</w:t>
            </w:r>
          </w:p>
        </w:tc>
      </w:tr>
      <w:tr>
        <w:tc>
          <w:tcPr>
            <w:tcW w:w="817" w:type="dxa"/>
          </w:tcPr>
          <w:p>
            <w:r>
              <w:t>18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23.09.2020,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60" w:type="dxa"/>
          </w:tcPr>
          <w:p/>
        </w:tc>
      </w:tr>
    </w:tbl>
    <w:p>
      <w:pPr>
        <w:spacing w:after="240" w:line="360" w:lineRule="auto"/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EB"/>
    <w:multiLevelType w:val="hybridMultilevel"/>
    <w:tmpl w:val="0AE2F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308"/>
    <w:multiLevelType w:val="hybridMultilevel"/>
    <w:tmpl w:val="CD78308C"/>
    <w:lvl w:ilvl="0" w:tplc="7BE218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24B"/>
    <w:multiLevelType w:val="hybridMultilevel"/>
    <w:tmpl w:val="05A01034"/>
    <w:lvl w:ilvl="0" w:tplc="7BE218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29FCF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7E05"/>
    <w:multiLevelType w:val="hybridMultilevel"/>
    <w:tmpl w:val="D4FED5A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7807"/>
    <w:multiLevelType w:val="hybridMultilevel"/>
    <w:tmpl w:val="A61029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D4518"/>
    <w:multiLevelType w:val="hybridMultilevel"/>
    <w:tmpl w:val="00E8400C"/>
    <w:lvl w:ilvl="0" w:tplc="49221F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1567"/>
    <w:multiLevelType w:val="hybridMultilevel"/>
    <w:tmpl w:val="A8E85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203F"/>
    <w:multiLevelType w:val="hybridMultilevel"/>
    <w:tmpl w:val="2CC0367A"/>
    <w:lvl w:ilvl="0" w:tplc="560454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7A9C"/>
    <w:multiLevelType w:val="hybridMultilevel"/>
    <w:tmpl w:val="1730DC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447"/>
    <w:multiLevelType w:val="hybridMultilevel"/>
    <w:tmpl w:val="085293BA"/>
    <w:lvl w:ilvl="0" w:tplc="C0E46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D787B"/>
    <w:multiLevelType w:val="hybridMultilevel"/>
    <w:tmpl w:val="C48E0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2433"/>
    <w:multiLevelType w:val="hybridMultilevel"/>
    <w:tmpl w:val="05DC3E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2178CF"/>
    <w:multiLevelType w:val="hybridMultilevel"/>
    <w:tmpl w:val="45B46152"/>
    <w:lvl w:ilvl="0" w:tplc="0BDEA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07176"/>
    <w:multiLevelType w:val="hybridMultilevel"/>
    <w:tmpl w:val="E61C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12"/>
  </w:num>
  <w:num w:numId="5">
    <w:abstractNumId w:val="14"/>
  </w:num>
  <w:num w:numId="6">
    <w:abstractNumId w:val="6"/>
  </w:num>
  <w:num w:numId="7">
    <w:abstractNumId w:val="20"/>
  </w:num>
  <w:num w:numId="8">
    <w:abstractNumId w:val="11"/>
  </w:num>
  <w:num w:numId="9">
    <w:abstractNumId w:val="18"/>
  </w:num>
  <w:num w:numId="10">
    <w:abstractNumId w:val="21"/>
  </w:num>
  <w:num w:numId="11">
    <w:abstractNumId w:val="29"/>
  </w:num>
  <w:num w:numId="12">
    <w:abstractNumId w:val="23"/>
  </w:num>
  <w:num w:numId="13">
    <w:abstractNumId w:val="8"/>
  </w:num>
  <w:num w:numId="14">
    <w:abstractNumId w:val="22"/>
  </w:num>
  <w:num w:numId="15">
    <w:abstractNumId w:val="10"/>
  </w:num>
  <w:num w:numId="16">
    <w:abstractNumId w:val="16"/>
  </w:num>
  <w:num w:numId="17">
    <w:abstractNumId w:val="4"/>
  </w:num>
  <w:num w:numId="18">
    <w:abstractNumId w:val="3"/>
  </w:num>
  <w:num w:numId="19">
    <w:abstractNumId w:val="17"/>
  </w:num>
  <w:num w:numId="20">
    <w:abstractNumId w:val="15"/>
  </w:num>
  <w:num w:numId="21">
    <w:abstractNumId w:val="13"/>
  </w:num>
  <w:num w:numId="22">
    <w:abstractNumId w:val="2"/>
  </w:num>
  <w:num w:numId="23">
    <w:abstractNumId w:val="1"/>
  </w:num>
  <w:num w:numId="24">
    <w:abstractNumId w:val="9"/>
  </w:num>
  <w:num w:numId="25">
    <w:abstractNumId w:val="27"/>
  </w:num>
  <w:num w:numId="26">
    <w:abstractNumId w:val="24"/>
  </w:num>
  <w:num w:numId="27">
    <w:abstractNumId w:val="0"/>
  </w:num>
  <w:num w:numId="28">
    <w:abstractNumId w:val="7"/>
  </w:num>
  <w:num w:numId="29">
    <w:abstractNumId w:val="25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03D7D-0981-4F44-9067-A508E07A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Wissdaten\RKI_nCoV-Lage\1.Lagemanagement\1.3.Besprechungen_TKs\1.Lage_AG\2020-09-18_Lage-AG\COVID-19_Internationale_Lage_2020-09-18.ppt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rki.local\daten\Wissdaten\RKI_nCoV-Lage\1.Lagemanagement\1.3.Besprechungen_TKs\1.Lage_AG\2020-09-18_Lage-AG\Lage-National_2020-09-18.ppt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7DD1EDB40140379CED92F86F595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744A2-BF07-4F75-80A3-C028C447E730}"/>
      </w:docPartPr>
      <w:docPartBody>
        <w:p>
          <w:pPr>
            <w:pStyle w:val="347DD1EDB40140379CED92F86F595FE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5AABFE4F2A4F229E48577557B1D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0939-A39F-445E-9FCF-48E84C6CEB05}"/>
      </w:docPartPr>
      <w:docPartBody>
        <w:p>
          <w:pPr>
            <w:pStyle w:val="635AABFE4F2A4F229E48577557B1D36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EC23ABAA5D4FD58971217DC36B4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62AC9-FD08-49C0-A535-A529FE11386C}"/>
      </w:docPartPr>
      <w:docPartBody>
        <w:p>
          <w:pPr>
            <w:pStyle w:val="B3EC23ABAA5D4FD58971217DC36B4C76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2AE"/>
    <w:rPr>
      <w:color w:val="808080"/>
    </w:rPr>
  </w:style>
  <w:style w:type="paragraph" w:customStyle="1" w:styleId="347DD1EDB40140379CED92F86F595FE3">
    <w:name w:val="347DD1EDB40140379CED92F86F595FE3"/>
    <w:rsid w:val="008A32AE"/>
  </w:style>
  <w:style w:type="paragraph" w:customStyle="1" w:styleId="635AABFE4F2A4F229E48577557B1D369">
    <w:name w:val="635AABFE4F2A4F229E48577557B1D369"/>
    <w:rsid w:val="008A32AE"/>
  </w:style>
  <w:style w:type="paragraph" w:customStyle="1" w:styleId="B3EC23ABAA5D4FD58971217DC36B4C76">
    <w:name w:val="B3EC23ABAA5D4FD58971217DC36B4C76"/>
    <w:rsid w:val="008A3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52CA-FCCE-4CB4-BCCD-EF7E0426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1308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92</cp:revision>
  <cp:lastPrinted>2020-09-14T15:24:00Z</cp:lastPrinted>
  <dcterms:created xsi:type="dcterms:W3CDTF">2020-09-21T10:33:00Z</dcterms:created>
  <dcterms:modified xsi:type="dcterms:W3CDTF">2021-05-06T13:08:00Z</dcterms:modified>
</cp:coreProperties>
</file>