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A4F" w:rsidRPr="008D5A4F" w:rsidRDefault="008D5A4F" w:rsidP="008D5A4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Inhalt"/>
      <w:bookmarkEnd w:id="0"/>
      <w:r w:rsidRPr="008D5A4F">
        <w:rPr>
          <w:rFonts w:ascii="Times New Roman" w:eastAsia="Times New Roman" w:hAnsi="Times New Roman" w:cs="Times New Roman"/>
          <w:b/>
          <w:bCs/>
          <w:kern w:val="36"/>
          <w:sz w:val="48"/>
          <w:szCs w:val="48"/>
          <w:lang w:eastAsia="de-DE"/>
        </w:rPr>
        <w:t>Kontaktpersonen</w:t>
      </w:r>
      <w:r w:rsidRPr="008D5A4F">
        <w:rPr>
          <w:rFonts w:ascii="Times New Roman" w:eastAsia="Times New Roman" w:hAnsi="Times New Roman" w:cs="Times New Roman"/>
          <w:b/>
          <w:bCs/>
          <w:kern w:val="36"/>
          <w:sz w:val="48"/>
          <w:szCs w:val="48"/>
          <w:lang w:eastAsia="de-DE"/>
        </w:rPr>
        <w:softHyphen/>
      </w:r>
      <w:r w:rsidR="00CA4A2B">
        <w:rPr>
          <w:rFonts w:ascii="Times New Roman" w:eastAsia="Times New Roman" w:hAnsi="Times New Roman" w:cs="Times New Roman"/>
          <w:b/>
          <w:bCs/>
          <w:kern w:val="36"/>
          <w:sz w:val="48"/>
          <w:szCs w:val="48"/>
          <w:lang w:eastAsia="de-DE"/>
        </w:rPr>
        <w:t>-N</w:t>
      </w:r>
      <w:r w:rsidRPr="008D5A4F">
        <w:rPr>
          <w:rFonts w:ascii="Times New Roman" w:eastAsia="Times New Roman" w:hAnsi="Times New Roman" w:cs="Times New Roman"/>
          <w:b/>
          <w:bCs/>
          <w:kern w:val="36"/>
          <w:sz w:val="48"/>
          <w:szCs w:val="48"/>
          <w:lang w:eastAsia="de-DE"/>
        </w:rPr>
        <w:t xml:space="preserve">achverfolgung bei </w:t>
      </w:r>
      <w:r w:rsidR="004A150B">
        <w:rPr>
          <w:rFonts w:ascii="Times New Roman" w:eastAsia="Times New Roman" w:hAnsi="Times New Roman" w:cs="Times New Roman"/>
          <w:b/>
          <w:bCs/>
          <w:kern w:val="36"/>
          <w:sz w:val="48"/>
          <w:szCs w:val="48"/>
          <w:lang w:eastAsia="de-DE"/>
        </w:rPr>
        <w:t xml:space="preserve">Infektionen </w:t>
      </w:r>
      <w:r w:rsidRPr="008D5A4F">
        <w:rPr>
          <w:rFonts w:ascii="Times New Roman" w:eastAsia="Times New Roman" w:hAnsi="Times New Roman" w:cs="Times New Roman"/>
          <w:b/>
          <w:bCs/>
          <w:kern w:val="36"/>
          <w:sz w:val="48"/>
          <w:szCs w:val="48"/>
          <w:lang w:eastAsia="de-DE"/>
        </w:rPr>
        <w:t xml:space="preserve">durch SARS-CoV-2 </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Stand:</w:t>
      </w:r>
      <w:r w:rsidR="008545DE">
        <w:rPr>
          <w:rFonts w:ascii="Times New Roman" w:eastAsia="Times New Roman" w:hAnsi="Times New Roman" w:cs="Times New Roman"/>
          <w:sz w:val="24"/>
          <w:szCs w:val="24"/>
          <w:lang w:eastAsia="de-DE"/>
        </w:rPr>
        <w:t xml:space="preserve"> </w:t>
      </w:r>
      <w:bookmarkStart w:id="1" w:name="_GoBack"/>
      <w:bookmarkEnd w:id="1"/>
      <w:r w:rsidR="008545DE">
        <w:rPr>
          <w:rFonts w:ascii="Times New Roman" w:eastAsia="Times New Roman" w:hAnsi="Times New Roman" w:cs="Times New Roman"/>
          <w:sz w:val="24"/>
          <w:szCs w:val="24"/>
          <w:lang w:eastAsia="de-DE"/>
        </w:rPr>
        <w:t>08</w:t>
      </w:r>
      <w:r w:rsidR="00144CF6">
        <w:rPr>
          <w:rFonts w:ascii="Times New Roman" w:eastAsia="Times New Roman" w:hAnsi="Times New Roman" w:cs="Times New Roman"/>
          <w:sz w:val="24"/>
          <w:szCs w:val="24"/>
          <w:lang w:eastAsia="de-DE"/>
        </w:rPr>
        <w:t>.10</w:t>
      </w:r>
      <w:r w:rsidR="002122A5">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2020</w:t>
      </w:r>
    </w:p>
    <w:p w:rsidR="008D5A4F" w:rsidRPr="008D5A4F" w:rsidRDefault="008545DE"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1" w:history="1">
        <w:r w:rsidR="008D5A4F" w:rsidRPr="008D5A4F">
          <w:rPr>
            <w:rFonts w:ascii="Times New Roman" w:eastAsia="Times New Roman" w:hAnsi="Times New Roman" w:cs="Times New Roman"/>
            <w:color w:val="0000FF"/>
            <w:sz w:val="24"/>
            <w:szCs w:val="24"/>
            <w:u w:val="single"/>
            <w:lang w:eastAsia="de-DE"/>
          </w:rPr>
          <w:t>Vorbemerkungen</w:t>
        </w:r>
      </w:hyperlink>
    </w:p>
    <w:p w:rsidR="008D5A4F" w:rsidRPr="008D5A4F" w:rsidRDefault="008545DE"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2" w:history="1">
        <w:r w:rsidR="008D5A4F" w:rsidRPr="008D5A4F">
          <w:rPr>
            <w:rFonts w:ascii="Times New Roman" w:eastAsia="Times New Roman" w:hAnsi="Times New Roman" w:cs="Times New Roman"/>
            <w:color w:val="0000FF"/>
            <w:sz w:val="24"/>
            <w:szCs w:val="24"/>
            <w:u w:val="single"/>
            <w:lang w:eastAsia="de-DE"/>
          </w:rPr>
          <w:t>Umgang mit Kontaktpersonen bestätigter COVID-19-Fälle</w:t>
        </w:r>
      </w:hyperlink>
    </w:p>
    <w:p w:rsidR="008D5A4F" w:rsidRPr="008D5A4F" w:rsidRDefault="008545DE"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3" w:history="1">
        <w:r w:rsidR="008D5A4F" w:rsidRPr="008D5A4F">
          <w:rPr>
            <w:rFonts w:ascii="Times New Roman" w:eastAsia="Times New Roman" w:hAnsi="Times New Roman" w:cs="Times New Roman"/>
            <w:color w:val="0000FF"/>
            <w:sz w:val="24"/>
            <w:szCs w:val="24"/>
            <w:u w:val="single"/>
            <w:lang w:eastAsia="de-DE"/>
          </w:rPr>
          <w:t>Kontaktpersonen der Kategorie I mit engem Kontakt ("höheres" Infektionsrisiko):</w:t>
        </w:r>
      </w:hyperlink>
    </w:p>
    <w:p w:rsidR="008D5A4F" w:rsidRPr="008D5A4F" w:rsidRDefault="008545DE" w:rsidP="003222A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4" w:history="1">
        <w:r w:rsidR="008D5A4F" w:rsidRPr="008D5A4F">
          <w:rPr>
            <w:rFonts w:ascii="Times New Roman" w:eastAsia="Times New Roman" w:hAnsi="Times New Roman" w:cs="Times New Roman"/>
            <w:color w:val="0000FF"/>
            <w:sz w:val="24"/>
            <w:szCs w:val="24"/>
            <w:u w:val="single"/>
            <w:lang w:eastAsia="de-DE"/>
          </w:rPr>
          <w:t>Herdsituation (Cluster)</w:t>
        </w:r>
      </w:hyperlink>
    </w:p>
    <w:p w:rsidR="008D5A4F" w:rsidRPr="008D5A4F" w:rsidRDefault="008545DE" w:rsidP="003222A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5"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w:t>
        </w:r>
      </w:hyperlink>
    </w:p>
    <w:p w:rsidR="008D5A4F" w:rsidRPr="008D5A4F" w:rsidRDefault="008545DE"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6" w:history="1">
        <w:r w:rsidR="008D5A4F" w:rsidRPr="008D5A4F">
          <w:rPr>
            <w:rFonts w:ascii="Times New Roman" w:eastAsia="Times New Roman" w:hAnsi="Times New Roman" w:cs="Times New Roman"/>
            <w:color w:val="0000FF"/>
            <w:sz w:val="24"/>
            <w:szCs w:val="24"/>
            <w:u w:val="single"/>
            <w:lang w:eastAsia="de-DE"/>
          </w:rPr>
          <w:t>Kontaktpersonen der Kategorie II (geringeres Infektionsrisiko)</w:t>
        </w:r>
      </w:hyperlink>
    </w:p>
    <w:p w:rsidR="008D5A4F" w:rsidRPr="008D5A4F" w:rsidRDefault="008545DE" w:rsidP="003222A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7"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II</w:t>
        </w:r>
      </w:hyperlink>
    </w:p>
    <w:p w:rsidR="008D5A4F" w:rsidRPr="008D5A4F" w:rsidRDefault="008545DE"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8" w:history="1">
        <w:r w:rsidR="008D5A4F" w:rsidRPr="008D5A4F">
          <w:rPr>
            <w:rFonts w:ascii="Times New Roman" w:eastAsia="Times New Roman" w:hAnsi="Times New Roman" w:cs="Times New Roman"/>
            <w:color w:val="0000FF"/>
            <w:sz w:val="24"/>
            <w:szCs w:val="24"/>
            <w:u w:val="single"/>
            <w:lang w:eastAsia="de-DE"/>
          </w:rPr>
          <w:t>Kontaktpersonen der Kategorie III</w:t>
        </w:r>
      </w:hyperlink>
      <w:r w:rsidR="00844A44">
        <w:rPr>
          <w:rFonts w:ascii="Times New Roman" w:eastAsia="Times New Roman" w:hAnsi="Times New Roman" w:cs="Times New Roman"/>
          <w:color w:val="0000FF"/>
          <w:sz w:val="24"/>
          <w:szCs w:val="24"/>
          <w:u w:val="single"/>
          <w:lang w:eastAsia="de-DE"/>
        </w:rPr>
        <w:t xml:space="preserve"> (</w:t>
      </w:r>
      <w:r w:rsidR="0062082A">
        <w:rPr>
          <w:rFonts w:ascii="Times New Roman" w:eastAsia="Times New Roman" w:hAnsi="Times New Roman" w:cs="Times New Roman"/>
          <w:color w:val="0000FF"/>
          <w:sz w:val="24"/>
          <w:szCs w:val="24"/>
          <w:u w:val="single"/>
          <w:lang w:eastAsia="de-DE"/>
        </w:rPr>
        <w:t xml:space="preserve">nur </w:t>
      </w:r>
      <w:r w:rsidR="00844A44">
        <w:rPr>
          <w:rFonts w:ascii="Times New Roman" w:eastAsia="Times New Roman" w:hAnsi="Times New Roman" w:cs="Times New Roman"/>
          <w:color w:val="0000FF"/>
          <w:sz w:val="24"/>
          <w:szCs w:val="24"/>
          <w:u w:val="single"/>
          <w:lang w:eastAsia="de-DE"/>
        </w:rPr>
        <w:t>medizinisches Personal)</w:t>
      </w:r>
    </w:p>
    <w:p w:rsidR="008D5A4F" w:rsidRPr="008D5A4F" w:rsidRDefault="008545DE" w:rsidP="003222A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9"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III</w:t>
        </w:r>
      </w:hyperlink>
    </w:p>
    <w:p w:rsidR="008D5A4F" w:rsidRPr="008D5A4F" w:rsidRDefault="008545DE" w:rsidP="003222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0" w:history="1">
        <w:r w:rsidR="008D5A4F" w:rsidRPr="008D5A4F">
          <w:rPr>
            <w:rFonts w:ascii="Times New Roman" w:eastAsia="Times New Roman" w:hAnsi="Times New Roman" w:cs="Times New Roman"/>
            <w:color w:val="0000FF"/>
            <w:sz w:val="24"/>
            <w:szCs w:val="24"/>
            <w:u w:val="single"/>
            <w:lang w:eastAsia="de-DE"/>
          </w:rPr>
          <w:t>Synopse Kategorie I, II und III</w:t>
        </w:r>
      </w:hyperlink>
    </w:p>
    <w:p w:rsidR="00514953" w:rsidRDefault="008D5A4F" w:rsidP="008D5A4F">
      <w:pPr>
        <w:spacing w:before="100" w:beforeAutospacing="1" w:after="100" w:afterAutospacing="1" w:line="240" w:lineRule="auto"/>
        <w:rPr>
          <w:rFonts w:ascii="Times New Roman" w:eastAsia="Times New Roman" w:hAnsi="Times New Roman" w:cs="Times New Roman"/>
          <w:i/>
          <w:iCs/>
          <w:sz w:val="24"/>
          <w:szCs w:val="24"/>
          <w:lang w:eastAsia="de-DE"/>
        </w:rPr>
      </w:pPr>
      <w:r w:rsidRPr="008D5A4F">
        <w:rPr>
          <w:rFonts w:ascii="Times New Roman" w:eastAsia="Times New Roman" w:hAnsi="Times New Roman" w:cs="Times New Roman"/>
          <w:i/>
          <w:iCs/>
          <w:sz w:val="24"/>
          <w:szCs w:val="24"/>
          <w:lang w:eastAsia="de-DE"/>
        </w:rPr>
        <w:t xml:space="preserve">Änderung gegenüber der Version vom </w:t>
      </w:r>
      <w:r w:rsidR="00A71098">
        <w:rPr>
          <w:rFonts w:ascii="Times New Roman" w:eastAsia="Times New Roman" w:hAnsi="Times New Roman" w:cs="Times New Roman"/>
          <w:i/>
          <w:iCs/>
          <w:sz w:val="24"/>
          <w:szCs w:val="24"/>
          <w:lang w:eastAsia="de-DE"/>
        </w:rPr>
        <w:t>24.09.</w:t>
      </w:r>
      <w:r w:rsidRPr="008D5A4F">
        <w:rPr>
          <w:rFonts w:ascii="Times New Roman" w:eastAsia="Times New Roman" w:hAnsi="Times New Roman" w:cs="Times New Roman"/>
          <w:i/>
          <w:iCs/>
          <w:sz w:val="24"/>
          <w:szCs w:val="24"/>
          <w:lang w:eastAsia="de-DE"/>
        </w:rPr>
        <w:t xml:space="preserve">2020: </w:t>
      </w:r>
      <w:r w:rsidR="008545DE">
        <w:rPr>
          <w:rFonts w:ascii="Times New Roman" w:eastAsia="Times New Roman" w:hAnsi="Times New Roman" w:cs="Times New Roman"/>
          <w:i/>
          <w:iCs/>
          <w:sz w:val="24"/>
          <w:szCs w:val="24"/>
          <w:lang w:eastAsia="de-DE"/>
        </w:rPr>
        <w:t>geändert: …</w:t>
      </w:r>
    </w:p>
    <w:p w:rsidR="008D5A4F" w:rsidRDefault="008D5A4F" w:rsidP="008D5A4F">
      <w:pPr>
        <w:spacing w:before="100" w:beforeAutospacing="1" w:after="100" w:afterAutospacing="1" w:line="240" w:lineRule="auto"/>
        <w:rPr>
          <w:rFonts w:ascii="Times New Roman" w:eastAsia="Times New Roman" w:hAnsi="Times New Roman" w:cs="Times New Roman"/>
          <w:b/>
          <w:bCs/>
          <w:sz w:val="24"/>
          <w:szCs w:val="24"/>
          <w:lang w:eastAsia="de-DE"/>
        </w:rPr>
      </w:pPr>
      <w:r w:rsidRPr="008D5A4F">
        <w:rPr>
          <w:rFonts w:ascii="Times New Roman" w:eastAsia="Times New Roman" w:hAnsi="Times New Roman" w:cs="Times New Roman"/>
          <w:b/>
          <w:bCs/>
          <w:sz w:val="24"/>
          <w:szCs w:val="24"/>
          <w:lang w:eastAsia="de-DE"/>
        </w:rPr>
        <w:t>Infografik Kontaktpersonen</w:t>
      </w:r>
      <w:r w:rsidRPr="008D5A4F">
        <w:rPr>
          <w:rFonts w:ascii="Times New Roman" w:eastAsia="Times New Roman" w:hAnsi="Times New Roman" w:cs="Times New Roman"/>
          <w:b/>
          <w:bCs/>
          <w:sz w:val="24"/>
          <w:szCs w:val="24"/>
          <w:lang w:eastAsia="de-DE"/>
        </w:rPr>
        <w:softHyphen/>
      </w:r>
      <w:r w:rsidR="007B5B8D">
        <w:rPr>
          <w:rFonts w:ascii="Times New Roman" w:eastAsia="Times New Roman" w:hAnsi="Times New Roman" w:cs="Times New Roman"/>
          <w:b/>
          <w:bCs/>
          <w:sz w:val="24"/>
          <w:szCs w:val="24"/>
          <w:lang w:eastAsia="de-DE"/>
        </w:rPr>
        <w:t>-N</w:t>
      </w:r>
      <w:r w:rsidRPr="008D5A4F">
        <w:rPr>
          <w:rFonts w:ascii="Times New Roman" w:eastAsia="Times New Roman" w:hAnsi="Times New Roman" w:cs="Times New Roman"/>
          <w:b/>
          <w:bCs/>
          <w:sz w:val="24"/>
          <w:szCs w:val="24"/>
          <w:lang w:eastAsia="de-DE"/>
        </w:rPr>
        <w:t xml:space="preserve">achverfolgung </w:t>
      </w:r>
      <w:r w:rsidR="00F507F0">
        <w:rPr>
          <w:rFonts w:ascii="Times New Roman" w:eastAsia="Times New Roman" w:hAnsi="Times New Roman" w:cs="Times New Roman"/>
          <w:b/>
          <w:bCs/>
          <w:sz w:val="24"/>
          <w:szCs w:val="24"/>
          <w:lang w:eastAsia="de-DE"/>
        </w:rPr>
        <w:t>(in Überarbeitung)</w:t>
      </w:r>
    </w:p>
    <w:p w:rsidR="00590E21" w:rsidRPr="008D5A4F" w:rsidRDefault="00590E21" w:rsidP="008D5A4F">
      <w:pPr>
        <w:spacing w:before="100" w:beforeAutospacing="1" w:after="100" w:afterAutospacing="1" w:line="240" w:lineRule="auto"/>
        <w:rPr>
          <w:rFonts w:ascii="Times New Roman" w:eastAsia="Times New Roman" w:hAnsi="Times New Roman" w:cs="Times New Roman"/>
          <w:sz w:val="24"/>
          <w:szCs w:val="24"/>
          <w:lang w:eastAsia="de-DE"/>
        </w:rPr>
      </w:pPr>
    </w:p>
    <w:p w:rsidR="008D5A4F" w:rsidRPr="00590E21" w:rsidRDefault="003C793D" w:rsidP="003C793D">
      <w:pPr>
        <w:pStyle w:val="Listenabsatz"/>
        <w:numPr>
          <w:ilvl w:val="0"/>
          <w:numId w:val="42"/>
        </w:numPr>
        <w:spacing w:before="100" w:beforeAutospacing="1" w:after="100" w:afterAutospacing="1" w:line="240" w:lineRule="auto"/>
        <w:rPr>
          <w:rFonts w:ascii="Times New Roman" w:eastAsia="Times New Roman" w:hAnsi="Times New Roman" w:cs="Times New Roman"/>
          <w:b/>
          <w:sz w:val="36"/>
          <w:szCs w:val="36"/>
          <w:lang w:eastAsia="de-DE"/>
        </w:rPr>
      </w:pPr>
      <w:r w:rsidRPr="00590E21">
        <w:rPr>
          <w:rFonts w:ascii="Times New Roman" w:eastAsia="Times New Roman" w:hAnsi="Times New Roman" w:cs="Times New Roman"/>
          <w:b/>
          <w:sz w:val="36"/>
          <w:szCs w:val="36"/>
          <w:lang w:eastAsia="de-DE"/>
        </w:rPr>
        <w:t xml:space="preserve">Vorbemerkungen </w:t>
      </w:r>
    </w:p>
    <w:p w:rsidR="008D5A4F" w:rsidRPr="008D5A4F" w:rsidRDefault="00590E21" w:rsidP="00590E21">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 w:name="doc13516162bodyText1"/>
      <w:bookmarkEnd w:id="2"/>
      <w:r>
        <w:rPr>
          <w:rFonts w:ascii="Times New Roman" w:eastAsia="Times New Roman" w:hAnsi="Times New Roman" w:cs="Times New Roman"/>
          <w:b/>
          <w:bCs/>
          <w:sz w:val="36"/>
          <w:szCs w:val="36"/>
          <w:lang w:eastAsia="de-DE"/>
        </w:rPr>
        <w:t xml:space="preserve">    </w:t>
      </w:r>
      <w:r w:rsidR="003C793D" w:rsidRPr="00590E21">
        <w:rPr>
          <w:rFonts w:ascii="Times New Roman" w:eastAsia="Times New Roman" w:hAnsi="Times New Roman" w:cs="Times New Roman"/>
          <w:b/>
          <w:bCs/>
          <w:sz w:val="28"/>
          <w:szCs w:val="28"/>
          <w:lang w:eastAsia="de-DE"/>
        </w:rPr>
        <w:t>1.1.</w:t>
      </w:r>
      <w:r w:rsidR="003C793D" w:rsidRPr="00755172">
        <w:rPr>
          <w:rFonts w:ascii="Times New Roman" w:eastAsia="Times New Roman" w:hAnsi="Times New Roman" w:cs="Times New Roman"/>
          <w:b/>
          <w:bCs/>
          <w:sz w:val="36"/>
          <w:szCs w:val="36"/>
          <w:lang w:eastAsia="de-DE"/>
        </w:rPr>
        <w:t xml:space="preserve"> </w:t>
      </w:r>
      <w:r w:rsidR="003C793D" w:rsidRPr="00590E21">
        <w:rPr>
          <w:rFonts w:ascii="Times New Roman" w:eastAsia="Times New Roman" w:hAnsi="Times New Roman" w:cs="Times New Roman"/>
          <w:b/>
          <w:bCs/>
          <w:sz w:val="28"/>
          <w:szCs w:val="28"/>
          <w:lang w:eastAsia="de-DE"/>
        </w:rPr>
        <w:t>Allgemeine Hinweise</w:t>
      </w:r>
    </w:p>
    <w:p w:rsidR="007B5B8D" w:rsidRDefault="008D5A4F" w:rsidP="007B5B8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Die folgenden Hinweise können </w:t>
      </w:r>
      <w:r w:rsidR="0062082A">
        <w:rPr>
          <w:rFonts w:ascii="Times New Roman" w:eastAsia="Times New Roman" w:hAnsi="Times New Roman" w:cs="Times New Roman"/>
          <w:sz w:val="24"/>
          <w:szCs w:val="24"/>
          <w:lang w:eastAsia="de-DE"/>
        </w:rPr>
        <w:t xml:space="preserve">in </w:t>
      </w:r>
      <w:r w:rsidRPr="008D5A4F">
        <w:rPr>
          <w:rFonts w:ascii="Times New Roman" w:eastAsia="Times New Roman" w:hAnsi="Times New Roman" w:cs="Times New Roman"/>
          <w:sz w:val="24"/>
          <w:szCs w:val="24"/>
          <w:lang w:eastAsia="de-DE"/>
        </w:rPr>
        <w:t>der Situation vor Ort im Rahmen einer Risikobewertung durch das zuständige Gesundheitsamt unter Berücksichtigung der angestrebten Schutzziele angepasst werden.</w:t>
      </w:r>
    </w:p>
    <w:p w:rsidR="005A46AA" w:rsidRPr="00357829" w:rsidRDefault="007B5B8D" w:rsidP="005A46AA">
      <w:pPr>
        <w:numPr>
          <w:ilvl w:val="0"/>
          <w:numId w:val="2"/>
        </w:numPr>
        <w:spacing w:after="0"/>
        <w:rPr>
          <w:rFonts w:ascii="Times New Roman" w:eastAsia="Times New Roman" w:hAnsi="Times New Roman" w:cs="Times New Roman"/>
          <w:sz w:val="24"/>
          <w:szCs w:val="24"/>
          <w:lang w:eastAsia="de-DE"/>
        </w:rPr>
      </w:pPr>
      <w:r w:rsidRPr="00357829">
        <w:rPr>
          <w:rFonts w:ascii="Times New Roman" w:hAnsi="Times New Roman" w:cs="Times New Roman"/>
          <w:sz w:val="24"/>
          <w:szCs w:val="24"/>
        </w:rPr>
        <w:t>Unseren Empfehlungen liegen folgende Annahmen zugrunde:</w:t>
      </w:r>
    </w:p>
    <w:p w:rsidR="007B5B8D" w:rsidRPr="00357829" w:rsidRDefault="007B5B8D" w:rsidP="005A46AA">
      <w:pPr>
        <w:numPr>
          <w:ilvl w:val="1"/>
          <w:numId w:val="2"/>
        </w:numPr>
        <w:spacing w:after="0"/>
        <w:rPr>
          <w:rFonts w:ascii="Times New Roman" w:eastAsia="Times New Roman" w:hAnsi="Times New Roman" w:cs="Times New Roman"/>
          <w:sz w:val="24"/>
          <w:szCs w:val="24"/>
          <w:lang w:eastAsia="de-DE"/>
        </w:rPr>
      </w:pPr>
      <w:r w:rsidRPr="00357829">
        <w:rPr>
          <w:rFonts w:ascii="Times New Roman" w:hAnsi="Times New Roman" w:cs="Times New Roman"/>
          <w:sz w:val="24"/>
          <w:szCs w:val="24"/>
        </w:rPr>
        <w:t xml:space="preserve">Die Dauer der Inkubationszeit beträgt </w:t>
      </w:r>
      <w:r w:rsidR="00D7012C" w:rsidRPr="00357829">
        <w:rPr>
          <w:rFonts w:ascii="Times New Roman" w:hAnsi="Times New Roman" w:cs="Times New Roman"/>
          <w:sz w:val="24"/>
          <w:szCs w:val="24"/>
        </w:rPr>
        <w:t xml:space="preserve">in den meisten Fällen maximal </w:t>
      </w:r>
      <w:r w:rsidRPr="00357829">
        <w:rPr>
          <w:rFonts w:ascii="Times New Roman" w:hAnsi="Times New Roman" w:cs="Times New Roman"/>
          <w:sz w:val="24"/>
          <w:szCs w:val="24"/>
        </w:rPr>
        <w:t xml:space="preserve">14 Tage. </w:t>
      </w:r>
    </w:p>
    <w:p w:rsidR="007B5B8D" w:rsidRPr="00357829" w:rsidRDefault="00EA584A" w:rsidP="005A46AA">
      <w:pPr>
        <w:pStyle w:val="Kommentartext"/>
        <w:numPr>
          <w:ilvl w:val="1"/>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Der Mittelwert/Median</w:t>
      </w:r>
      <w:r w:rsidR="00D7012C" w:rsidRPr="00357829">
        <w:rPr>
          <w:rFonts w:ascii="Times New Roman" w:hAnsi="Times New Roman" w:cs="Times New Roman"/>
          <w:sz w:val="24"/>
          <w:szCs w:val="24"/>
        </w:rPr>
        <w:t xml:space="preserve"> für die Inkubationszeit </w:t>
      </w:r>
      <w:r w:rsidR="007B5B8D" w:rsidRPr="00357829">
        <w:rPr>
          <w:rFonts w:ascii="Times New Roman" w:hAnsi="Times New Roman" w:cs="Times New Roman"/>
          <w:sz w:val="24"/>
          <w:szCs w:val="24"/>
        </w:rPr>
        <w:t>liegt bei 5-6 Tagen.</w:t>
      </w:r>
    </w:p>
    <w:p w:rsidR="007B5B8D" w:rsidRPr="00357829" w:rsidRDefault="007B5B8D" w:rsidP="005A46AA">
      <w:pPr>
        <w:pStyle w:val="Kommentartext"/>
        <w:numPr>
          <w:ilvl w:val="1"/>
          <w:numId w:val="2"/>
        </w:numPr>
        <w:spacing w:after="0" w:line="276" w:lineRule="auto"/>
        <w:rPr>
          <w:rFonts w:ascii="Times New Roman" w:hAnsi="Times New Roman" w:cs="Times New Roman"/>
          <w:sz w:val="24"/>
          <w:szCs w:val="24"/>
        </w:rPr>
      </w:pPr>
      <w:r w:rsidRPr="00357829">
        <w:rPr>
          <w:rFonts w:ascii="Times New Roman" w:hAnsi="Times New Roman" w:cs="Times New Roman"/>
          <w:sz w:val="24"/>
          <w:szCs w:val="24"/>
        </w:rPr>
        <w:t xml:space="preserve">Die Dauer der infektiösen Periode beträgt etwa 12 Tage. Sie beginnt </w:t>
      </w:r>
    </w:p>
    <w:p w:rsidR="007B5B8D" w:rsidRPr="00357829" w:rsidRDefault="007B5B8D" w:rsidP="005A46AA">
      <w:pPr>
        <w:pStyle w:val="Kommentartext"/>
        <w:numPr>
          <w:ilvl w:val="2"/>
          <w:numId w:val="2"/>
        </w:numPr>
        <w:spacing w:after="0" w:line="276" w:lineRule="auto"/>
        <w:rPr>
          <w:rFonts w:ascii="Times New Roman" w:hAnsi="Times New Roman" w:cs="Times New Roman"/>
          <w:sz w:val="24"/>
          <w:szCs w:val="24"/>
        </w:rPr>
      </w:pPr>
      <w:r w:rsidRPr="00357829">
        <w:rPr>
          <w:rFonts w:ascii="Times New Roman" w:hAnsi="Times New Roman" w:cs="Times New Roman"/>
          <w:sz w:val="24"/>
          <w:szCs w:val="24"/>
        </w:rPr>
        <w:t>bei asymptomatischem Quellfall</w:t>
      </w:r>
      <w:r w:rsidR="008613DD" w:rsidRPr="00357829">
        <w:rPr>
          <w:rFonts w:ascii="Times New Roman" w:hAnsi="Times New Roman" w:cs="Times New Roman"/>
          <w:sz w:val="24"/>
          <w:szCs w:val="24"/>
        </w:rPr>
        <w:t xml:space="preserve"> (Exposition bekannt)</w:t>
      </w:r>
      <w:r w:rsidRPr="00357829">
        <w:rPr>
          <w:rFonts w:ascii="Times New Roman" w:hAnsi="Times New Roman" w:cs="Times New Roman"/>
          <w:sz w:val="24"/>
          <w:szCs w:val="24"/>
        </w:rPr>
        <w:t>: a</w:t>
      </w:r>
      <w:r w:rsidR="008613DD" w:rsidRPr="00357829">
        <w:rPr>
          <w:rFonts w:ascii="Times New Roman" w:hAnsi="Times New Roman" w:cs="Times New Roman"/>
          <w:sz w:val="24"/>
          <w:szCs w:val="24"/>
        </w:rPr>
        <w:t>m</w:t>
      </w:r>
      <w:r w:rsidRPr="00357829">
        <w:rPr>
          <w:rFonts w:ascii="Times New Roman" w:hAnsi="Times New Roman" w:cs="Times New Roman"/>
          <w:sz w:val="24"/>
          <w:szCs w:val="24"/>
        </w:rPr>
        <w:t xml:space="preserve"> Tag 3 nach Exposition; </w:t>
      </w:r>
    </w:p>
    <w:p w:rsidR="008613DD" w:rsidRPr="00357829" w:rsidRDefault="008613DD" w:rsidP="008613DD">
      <w:pPr>
        <w:pStyle w:val="Kommentartext"/>
        <w:numPr>
          <w:ilvl w:val="2"/>
          <w:numId w:val="2"/>
        </w:numPr>
        <w:spacing w:after="0" w:line="276" w:lineRule="auto"/>
        <w:rPr>
          <w:rFonts w:ascii="Times New Roman" w:hAnsi="Times New Roman" w:cs="Times New Roman"/>
          <w:sz w:val="24"/>
          <w:szCs w:val="24"/>
        </w:rPr>
      </w:pPr>
      <w:r w:rsidRPr="00357829">
        <w:rPr>
          <w:rFonts w:ascii="Times New Roman" w:hAnsi="Times New Roman" w:cs="Times New Roman"/>
          <w:sz w:val="24"/>
          <w:szCs w:val="24"/>
        </w:rPr>
        <w:t>bei asymptomatischem Quellfall</w:t>
      </w:r>
      <w:r w:rsidR="00962DAB" w:rsidRPr="00357829">
        <w:rPr>
          <w:rFonts w:ascii="Times New Roman" w:hAnsi="Times New Roman" w:cs="Times New Roman"/>
          <w:sz w:val="24"/>
          <w:szCs w:val="24"/>
        </w:rPr>
        <w:t xml:space="preserve"> (nur Probenahme-T</w:t>
      </w:r>
      <w:r w:rsidRPr="00357829">
        <w:rPr>
          <w:rFonts w:ascii="Times New Roman" w:hAnsi="Times New Roman" w:cs="Times New Roman"/>
          <w:sz w:val="24"/>
          <w:szCs w:val="24"/>
        </w:rPr>
        <w:t xml:space="preserve">ermin bekannt): am Tag 2 vor der Probenahme; </w:t>
      </w:r>
    </w:p>
    <w:p w:rsidR="007B5B8D" w:rsidRPr="00357829" w:rsidRDefault="007B5B8D" w:rsidP="005A46AA">
      <w:pPr>
        <w:pStyle w:val="Kommentartext"/>
        <w:numPr>
          <w:ilvl w:val="2"/>
          <w:numId w:val="2"/>
        </w:numPr>
        <w:spacing w:after="0" w:line="276" w:lineRule="auto"/>
        <w:rPr>
          <w:rFonts w:ascii="Times New Roman" w:hAnsi="Times New Roman" w:cs="Times New Roman"/>
          <w:sz w:val="24"/>
          <w:szCs w:val="24"/>
        </w:rPr>
      </w:pPr>
      <w:r w:rsidRPr="00357829">
        <w:rPr>
          <w:rFonts w:ascii="Times New Roman" w:hAnsi="Times New Roman" w:cs="Times New Roman"/>
          <w:sz w:val="24"/>
          <w:szCs w:val="24"/>
        </w:rPr>
        <w:t xml:space="preserve">bei symptomatischem Quellfall: 2 Tage vor </w:t>
      </w:r>
      <w:r w:rsidR="00EC03F2" w:rsidRPr="00357829">
        <w:rPr>
          <w:rFonts w:ascii="Times New Roman" w:hAnsi="Times New Roman" w:cs="Times New Roman"/>
          <w:sz w:val="24"/>
          <w:szCs w:val="24"/>
        </w:rPr>
        <w:t>Symptombeginn</w:t>
      </w:r>
    </w:p>
    <w:p w:rsidR="008D5A4F" w:rsidRPr="008D5A4F" w:rsidRDefault="008D5A4F" w:rsidP="003222A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Aufgrund der Anzahl der neu übermittelten</w:t>
      </w:r>
      <w:r w:rsidR="00511527">
        <w:rPr>
          <w:rFonts w:ascii="Times New Roman" w:eastAsia="Times New Roman" w:hAnsi="Times New Roman" w:cs="Times New Roman"/>
          <w:sz w:val="24"/>
          <w:szCs w:val="24"/>
          <w:lang w:eastAsia="de-DE"/>
        </w:rPr>
        <w:t>, autochthonen</w:t>
      </w:r>
      <w:r w:rsidRPr="008D5A4F">
        <w:rPr>
          <w:rFonts w:ascii="Times New Roman" w:eastAsia="Times New Roman" w:hAnsi="Times New Roman" w:cs="Times New Roman"/>
          <w:sz w:val="24"/>
          <w:szCs w:val="24"/>
          <w:lang w:eastAsia="de-DE"/>
        </w:rPr>
        <w:t xml:space="preserve"> Fälle </w:t>
      </w:r>
      <w:r w:rsidR="00511527">
        <w:rPr>
          <w:rFonts w:ascii="Times New Roman" w:eastAsia="Times New Roman" w:hAnsi="Times New Roman" w:cs="Times New Roman"/>
          <w:sz w:val="24"/>
          <w:szCs w:val="24"/>
          <w:lang w:eastAsia="de-DE"/>
        </w:rPr>
        <w:t xml:space="preserve">in Deutschland </w:t>
      </w:r>
      <w:r w:rsidRPr="008D5A4F">
        <w:rPr>
          <w:rFonts w:ascii="Times New Roman" w:eastAsia="Times New Roman" w:hAnsi="Times New Roman" w:cs="Times New Roman"/>
          <w:sz w:val="24"/>
          <w:szCs w:val="24"/>
          <w:lang w:eastAsia="de-DE"/>
        </w:rPr>
        <w:t xml:space="preserve">und des wieder verstärkten Flugreiseverkehrs </w:t>
      </w:r>
      <w:r w:rsidR="00511527">
        <w:rPr>
          <w:rFonts w:ascii="Times New Roman" w:eastAsia="Times New Roman" w:hAnsi="Times New Roman" w:cs="Times New Roman"/>
          <w:sz w:val="24"/>
          <w:szCs w:val="24"/>
          <w:lang w:eastAsia="de-DE"/>
        </w:rPr>
        <w:t xml:space="preserve">wurde </w:t>
      </w:r>
      <w:r w:rsidRPr="008D5A4F">
        <w:rPr>
          <w:rFonts w:ascii="Times New Roman" w:eastAsia="Times New Roman" w:hAnsi="Times New Roman" w:cs="Times New Roman"/>
          <w:sz w:val="24"/>
          <w:szCs w:val="24"/>
          <w:lang w:eastAsia="de-DE"/>
        </w:rPr>
        <w:t xml:space="preserve">die Kontaktpersonennachverfolgung bei Flugreisenden ab </w:t>
      </w:r>
      <w:r w:rsidR="00D827E3">
        <w:rPr>
          <w:rFonts w:ascii="Times New Roman" w:eastAsia="Times New Roman" w:hAnsi="Times New Roman" w:cs="Times New Roman"/>
          <w:sz w:val="24"/>
          <w:szCs w:val="24"/>
          <w:lang w:eastAsia="de-DE"/>
        </w:rPr>
        <w:t xml:space="preserve">dem </w:t>
      </w:r>
      <w:r w:rsidRPr="008D5A4F">
        <w:rPr>
          <w:rFonts w:ascii="Times New Roman" w:eastAsia="Times New Roman" w:hAnsi="Times New Roman" w:cs="Times New Roman"/>
          <w:sz w:val="24"/>
          <w:szCs w:val="24"/>
          <w:lang w:eastAsia="de-DE"/>
        </w:rPr>
        <w:t>15.06.2020 wieder aufgenommen, jedoch mit einer angepassten Kontaktpersonenkategorisierung.</w:t>
      </w:r>
      <w:r w:rsidR="00755172">
        <w:rPr>
          <w:rFonts w:ascii="Times New Roman" w:eastAsia="Times New Roman" w:hAnsi="Times New Roman" w:cs="Times New Roman"/>
          <w:sz w:val="24"/>
          <w:szCs w:val="24"/>
          <w:lang w:eastAsia="de-DE"/>
        </w:rPr>
        <w:t xml:space="preserve"> </w:t>
      </w:r>
      <w:r w:rsidR="00EA584A" w:rsidRPr="00755172">
        <w:rPr>
          <w:rFonts w:ascii="Times New Roman" w:eastAsia="Times New Roman" w:hAnsi="Times New Roman" w:cs="Times New Roman"/>
          <w:sz w:val="24"/>
          <w:szCs w:val="24"/>
          <w:lang w:eastAsia="de-DE"/>
        </w:rPr>
        <w:t>Es wird</w:t>
      </w:r>
      <w:r w:rsidR="00EA584A">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 xml:space="preserve"> empfohlen, eine Kontaktpersonennachverfolgung zu initiieren, wenn der Flug innerhalb der letzten 14 Tage stattgefunden hat (maximale Dauer der Inkubationszeit).</w:t>
      </w:r>
    </w:p>
    <w:p w:rsidR="00EA584A" w:rsidRPr="00590E21" w:rsidRDefault="00590E21" w:rsidP="003C793D">
      <w:pPr>
        <w:pStyle w:val="Listenabsatz"/>
        <w:numPr>
          <w:ilvl w:val="1"/>
          <w:numId w:val="42"/>
        </w:numPr>
        <w:spacing w:before="100" w:beforeAutospacing="1" w:after="100" w:afterAutospacing="1" w:line="240" w:lineRule="auto"/>
        <w:rPr>
          <w:rFonts w:ascii="Times New Roman" w:eastAsia="Times New Roman" w:hAnsi="Times New Roman" w:cs="Times New Roman"/>
          <w:sz w:val="28"/>
          <w:szCs w:val="28"/>
          <w:lang w:eastAsia="de-DE"/>
        </w:rPr>
      </w:pPr>
      <w:r w:rsidRPr="00590E21">
        <w:rPr>
          <w:rFonts w:ascii="Times New Roman" w:eastAsia="Times New Roman" w:hAnsi="Times New Roman" w:cs="Times New Roman"/>
          <w:b/>
          <w:bCs/>
          <w:sz w:val="28"/>
          <w:szCs w:val="28"/>
          <w:lang w:eastAsia="de-DE"/>
        </w:rPr>
        <w:lastRenderedPageBreak/>
        <w:t xml:space="preserve"> </w:t>
      </w:r>
      <w:r w:rsidR="008D5A4F" w:rsidRPr="00590E21">
        <w:rPr>
          <w:rFonts w:ascii="Times New Roman" w:eastAsia="Times New Roman" w:hAnsi="Times New Roman" w:cs="Times New Roman"/>
          <w:b/>
          <w:bCs/>
          <w:sz w:val="28"/>
          <w:szCs w:val="28"/>
          <w:lang w:eastAsia="de-DE"/>
        </w:rPr>
        <w:t>Ziel</w:t>
      </w:r>
      <w:r w:rsidR="008D5A4F" w:rsidRPr="00590E21">
        <w:rPr>
          <w:rFonts w:ascii="Times New Roman" w:eastAsia="Times New Roman" w:hAnsi="Times New Roman" w:cs="Times New Roman"/>
          <w:sz w:val="28"/>
          <w:szCs w:val="28"/>
          <w:lang w:eastAsia="de-DE"/>
        </w:rPr>
        <w:t xml:space="preserve"> </w:t>
      </w:r>
    </w:p>
    <w:p w:rsidR="008D5A4F" w:rsidRPr="008D5A4F" w:rsidRDefault="00590E21" w:rsidP="008D5A4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sidR="008D5A4F" w:rsidRPr="008D5A4F">
        <w:rPr>
          <w:rFonts w:ascii="Times New Roman" w:eastAsia="Times New Roman" w:hAnsi="Times New Roman" w:cs="Times New Roman"/>
          <w:sz w:val="24"/>
          <w:szCs w:val="24"/>
          <w:lang w:eastAsia="de-DE"/>
        </w:rPr>
        <w:t>Unterbrechung von Infektionsketten ausgehend von einem bestätigten Fall</w:t>
      </w:r>
    </w:p>
    <w:p w:rsidR="008D5A4F" w:rsidRPr="00590E21" w:rsidRDefault="00590E21" w:rsidP="003C793D">
      <w:pPr>
        <w:pStyle w:val="Listenabsatz"/>
        <w:numPr>
          <w:ilvl w:val="1"/>
          <w:numId w:val="42"/>
        </w:numPr>
        <w:spacing w:before="100" w:beforeAutospacing="1" w:after="100" w:afterAutospacing="1" w:line="240" w:lineRule="auto"/>
        <w:rPr>
          <w:rFonts w:ascii="Times New Roman" w:eastAsia="Times New Roman" w:hAnsi="Times New Roman" w:cs="Times New Roman"/>
          <w:sz w:val="28"/>
          <w:szCs w:val="28"/>
          <w:lang w:eastAsia="de-DE"/>
        </w:rPr>
      </w:pPr>
      <w:r>
        <w:rPr>
          <w:rFonts w:ascii="Times New Roman" w:eastAsia="Times New Roman" w:hAnsi="Times New Roman" w:cs="Times New Roman"/>
          <w:b/>
          <w:bCs/>
          <w:sz w:val="36"/>
          <w:szCs w:val="36"/>
          <w:lang w:eastAsia="de-DE"/>
        </w:rPr>
        <w:t xml:space="preserve"> </w:t>
      </w:r>
      <w:r w:rsidR="008D5A4F" w:rsidRPr="00590E21">
        <w:rPr>
          <w:rFonts w:ascii="Times New Roman" w:eastAsia="Times New Roman" w:hAnsi="Times New Roman" w:cs="Times New Roman"/>
          <w:b/>
          <w:bCs/>
          <w:sz w:val="28"/>
          <w:szCs w:val="28"/>
          <w:lang w:eastAsia="de-DE"/>
        </w:rPr>
        <w:t>Allgemeine Prinzipien</w:t>
      </w:r>
      <w:r w:rsidR="00AD6FCA" w:rsidRPr="00590E21">
        <w:rPr>
          <w:rFonts w:ascii="Times New Roman" w:eastAsia="Times New Roman" w:hAnsi="Times New Roman" w:cs="Times New Roman"/>
          <w:b/>
          <w:bCs/>
          <w:sz w:val="28"/>
          <w:szCs w:val="28"/>
          <w:lang w:eastAsia="de-DE"/>
        </w:rPr>
        <w:t xml:space="preserve"> der Kontaktpersonennachverfolg</w:t>
      </w:r>
      <w:r w:rsidR="00497C8F" w:rsidRPr="00590E21">
        <w:rPr>
          <w:rFonts w:ascii="Times New Roman" w:eastAsia="Times New Roman" w:hAnsi="Times New Roman" w:cs="Times New Roman"/>
          <w:b/>
          <w:bCs/>
          <w:sz w:val="28"/>
          <w:szCs w:val="28"/>
          <w:lang w:eastAsia="de-DE"/>
        </w:rPr>
        <w:t>u</w:t>
      </w:r>
      <w:r w:rsidR="00AD6FCA" w:rsidRPr="00590E21">
        <w:rPr>
          <w:rFonts w:ascii="Times New Roman" w:eastAsia="Times New Roman" w:hAnsi="Times New Roman" w:cs="Times New Roman"/>
          <w:b/>
          <w:bCs/>
          <w:sz w:val="28"/>
          <w:szCs w:val="28"/>
          <w:lang w:eastAsia="de-DE"/>
        </w:rPr>
        <w:t xml:space="preserve">ng </w:t>
      </w:r>
    </w:p>
    <w:p w:rsidR="008D5A4F" w:rsidRPr="008D5A4F" w:rsidRDefault="008D5A4F" w:rsidP="003222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Sowohl die "Vorwärts-Ermittlung" der von einem bestätigten Fall ausgehenden, möglichen Übertragungen, </w:t>
      </w:r>
      <w:r w:rsidR="0062082A">
        <w:rPr>
          <w:rFonts w:ascii="Times New Roman" w:eastAsia="Times New Roman" w:hAnsi="Times New Roman" w:cs="Times New Roman"/>
          <w:sz w:val="24"/>
          <w:szCs w:val="24"/>
          <w:lang w:eastAsia="de-DE"/>
        </w:rPr>
        <w:t>als</w:t>
      </w:r>
      <w:r w:rsidR="0062082A" w:rsidRPr="008D5A4F">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auch die „Rückwärts-Ermittlung“ (Infektionsquellensuche) sind von Bedeutung.</w:t>
      </w:r>
    </w:p>
    <w:p w:rsidR="008D5A4F" w:rsidRPr="008D5A4F" w:rsidRDefault="008D5A4F" w:rsidP="003222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Ermittlung eines schon bestätigten oder potentiellen Ausbruchsgeschehens ("Herd"; Cluster) hat Vorrang vor Einzelfällen.</w:t>
      </w:r>
    </w:p>
    <w:p w:rsidR="008D5A4F" w:rsidRPr="008D5A4F" w:rsidRDefault="008D5A4F" w:rsidP="003222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Ereignisse bei oder im Kontext von vulnerablen Personen oder medizinischem Personal (z.B. Pflegeeinrichtungen, Krankenhäuser) haben Vorrang vor anderen Situationen.</w:t>
      </w:r>
    </w:p>
    <w:p w:rsidR="00755172" w:rsidRDefault="0062082A" w:rsidP="0075517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Ermittlung von </w:t>
      </w:r>
      <w:r w:rsidR="00ED2AA0" w:rsidRPr="008D5A4F">
        <w:rPr>
          <w:rFonts w:ascii="Times New Roman" w:eastAsia="Times New Roman" w:hAnsi="Times New Roman" w:cs="Times New Roman"/>
          <w:sz w:val="24"/>
          <w:szCs w:val="24"/>
          <w:lang w:eastAsia="de-DE"/>
        </w:rPr>
        <w:t xml:space="preserve">Kontaktpersonen </w:t>
      </w:r>
      <w:r>
        <w:rPr>
          <w:rFonts w:ascii="Times New Roman" w:eastAsia="Times New Roman" w:hAnsi="Times New Roman" w:cs="Times New Roman"/>
          <w:sz w:val="24"/>
          <w:szCs w:val="24"/>
          <w:lang w:eastAsia="de-DE"/>
        </w:rPr>
        <w:t xml:space="preserve">gilt folgende Priorität: </w:t>
      </w:r>
      <w:r w:rsidR="00ED2AA0" w:rsidRPr="008D5A4F">
        <w:rPr>
          <w:rFonts w:ascii="Times New Roman" w:eastAsia="Times New Roman" w:hAnsi="Times New Roman" w:cs="Times New Roman"/>
          <w:sz w:val="24"/>
          <w:szCs w:val="24"/>
          <w:lang w:eastAsia="de-DE"/>
        </w:rPr>
        <w:t xml:space="preserve">Kategorie I </w:t>
      </w:r>
      <w:r w:rsidR="00ED2AA0">
        <w:rPr>
          <w:rFonts w:ascii="Times New Roman" w:eastAsia="Times New Roman" w:hAnsi="Times New Roman" w:cs="Times New Roman"/>
          <w:sz w:val="24"/>
          <w:szCs w:val="24"/>
          <w:lang w:eastAsia="de-DE"/>
        </w:rPr>
        <w:t xml:space="preserve">&gt; </w:t>
      </w:r>
      <w:r w:rsidR="00ED2AA0" w:rsidRPr="008D5A4F">
        <w:rPr>
          <w:rFonts w:ascii="Times New Roman" w:eastAsia="Times New Roman" w:hAnsi="Times New Roman" w:cs="Times New Roman"/>
          <w:sz w:val="24"/>
          <w:szCs w:val="24"/>
          <w:lang w:eastAsia="de-DE"/>
        </w:rPr>
        <w:t xml:space="preserve"> </w:t>
      </w:r>
      <w:r w:rsidR="00ED2AA0">
        <w:rPr>
          <w:rFonts w:ascii="Times New Roman" w:eastAsia="Times New Roman" w:hAnsi="Times New Roman" w:cs="Times New Roman"/>
          <w:sz w:val="24"/>
          <w:szCs w:val="24"/>
          <w:lang w:eastAsia="de-DE"/>
        </w:rPr>
        <w:t>Kategorie III</w:t>
      </w:r>
      <w:r w:rsidR="00ED2AA0" w:rsidRPr="008D5A4F">
        <w:rPr>
          <w:rFonts w:ascii="Times New Roman" w:eastAsia="Times New Roman" w:hAnsi="Times New Roman" w:cs="Times New Roman"/>
          <w:sz w:val="24"/>
          <w:szCs w:val="24"/>
          <w:lang w:eastAsia="de-DE"/>
        </w:rPr>
        <w:t xml:space="preserve"> </w:t>
      </w:r>
      <w:r w:rsidR="00ED2AA0">
        <w:rPr>
          <w:rFonts w:ascii="Times New Roman" w:eastAsia="Times New Roman" w:hAnsi="Times New Roman" w:cs="Times New Roman"/>
          <w:sz w:val="24"/>
          <w:szCs w:val="24"/>
          <w:lang w:eastAsia="de-DE"/>
        </w:rPr>
        <w:t>&gt;</w:t>
      </w:r>
      <w:r>
        <w:rPr>
          <w:rFonts w:ascii="Times New Roman" w:eastAsia="Times New Roman" w:hAnsi="Times New Roman" w:cs="Times New Roman"/>
          <w:sz w:val="24"/>
          <w:szCs w:val="24"/>
          <w:lang w:eastAsia="de-DE"/>
        </w:rPr>
        <w:t xml:space="preserve"> </w:t>
      </w:r>
      <w:r w:rsidR="00ED2AA0" w:rsidRPr="008D5A4F">
        <w:rPr>
          <w:rFonts w:ascii="Times New Roman" w:eastAsia="Times New Roman" w:hAnsi="Times New Roman" w:cs="Times New Roman"/>
          <w:sz w:val="24"/>
          <w:szCs w:val="24"/>
          <w:lang w:eastAsia="de-DE"/>
        </w:rPr>
        <w:t>Kategorie II</w:t>
      </w:r>
      <w:r w:rsidR="00ED2AA0">
        <w:rPr>
          <w:rFonts w:ascii="Times New Roman" w:eastAsia="Times New Roman" w:hAnsi="Times New Roman" w:cs="Times New Roman"/>
          <w:sz w:val="24"/>
          <w:szCs w:val="24"/>
          <w:lang w:eastAsia="de-DE"/>
        </w:rPr>
        <w:t xml:space="preserve"> </w:t>
      </w:r>
    </w:p>
    <w:p w:rsidR="008D5A4F" w:rsidRPr="00755172" w:rsidRDefault="00755172" w:rsidP="0075517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w:t>
      </w:r>
      <w:r w:rsidR="008D5A4F" w:rsidRPr="00755172">
        <w:rPr>
          <w:rFonts w:ascii="Times New Roman" w:eastAsia="Times New Roman" w:hAnsi="Times New Roman" w:cs="Times New Roman"/>
          <w:sz w:val="24"/>
          <w:szCs w:val="24"/>
          <w:lang w:eastAsia="de-DE"/>
        </w:rPr>
        <w:t>nformation der Kontaktpersonen zu ihrem Erkrankungsrisiko</w:t>
      </w:r>
      <w:r w:rsidRPr="00755172">
        <w:rPr>
          <w:rFonts w:ascii="Times New Roman" w:eastAsia="Times New Roman" w:hAnsi="Times New Roman" w:cs="Times New Roman"/>
          <w:sz w:val="24"/>
          <w:szCs w:val="24"/>
          <w:lang w:eastAsia="de-DE"/>
        </w:rPr>
        <w:t xml:space="preserve">, </w:t>
      </w:r>
      <w:r w:rsidRPr="00755172">
        <w:t xml:space="preserve"> </w:t>
      </w:r>
      <w:r w:rsidRPr="00755172">
        <w:rPr>
          <w:rFonts w:ascii="Times New Roman" w:eastAsia="Times New Roman" w:hAnsi="Times New Roman" w:cs="Times New Roman"/>
          <w:sz w:val="24"/>
          <w:szCs w:val="24"/>
          <w:lang w:eastAsia="de-DE"/>
        </w:rPr>
        <w:t>über die Kontaktreduktion und das Vorgehen bei eintretender Symptomatik</w:t>
      </w:r>
    </w:p>
    <w:p w:rsidR="008D5A4F" w:rsidRDefault="008D5A4F" w:rsidP="003222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Frühe Erkennung von Erkrankungen unter den Kontaktpersonen</w:t>
      </w:r>
    </w:p>
    <w:p w:rsidR="008D5A4F" w:rsidRDefault="008545DE" w:rsidP="008D5A4F">
      <w:pPr>
        <w:spacing w:before="100" w:beforeAutospacing="1" w:after="100" w:afterAutospacing="1" w:line="240" w:lineRule="auto"/>
        <w:rPr>
          <w:ins w:id="3" w:author="Stoliaroff-Pépin, Anna" w:date="2020-10-08T11:02:00Z"/>
          <w:rFonts w:ascii="Times New Roman" w:eastAsia="Times New Roman" w:hAnsi="Times New Roman" w:cs="Times New Roman"/>
          <w:color w:val="0000FF"/>
          <w:sz w:val="24"/>
          <w:szCs w:val="24"/>
          <w:u w:val="single"/>
          <w:lang w:eastAsia="de-DE"/>
        </w:rPr>
      </w:pPr>
      <w:hyperlink r:id="rId17"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EA584A" w:rsidRPr="00590E21" w:rsidRDefault="00106197" w:rsidP="003C793D">
      <w:pPr>
        <w:pStyle w:val="Listenabsatz"/>
        <w:numPr>
          <w:ilvl w:val="1"/>
          <w:numId w:val="42"/>
        </w:numPr>
        <w:spacing w:before="100" w:beforeAutospacing="1" w:after="100" w:afterAutospacing="1" w:line="240" w:lineRule="auto"/>
        <w:outlineLvl w:val="2"/>
        <w:rPr>
          <w:rFonts w:ascii="Times New Roman" w:eastAsia="Times New Roman" w:hAnsi="Times New Roman" w:cs="Times New Roman"/>
          <w:b/>
          <w:bCs/>
          <w:sz w:val="28"/>
          <w:szCs w:val="28"/>
          <w:lang w:eastAsia="de-DE"/>
        </w:rPr>
      </w:pPr>
      <w:r w:rsidRPr="00590E21">
        <w:rPr>
          <w:rFonts w:ascii="Times New Roman" w:eastAsia="Times New Roman" w:hAnsi="Times New Roman" w:cs="Times New Roman"/>
          <w:b/>
          <w:bCs/>
          <w:sz w:val="28"/>
          <w:szCs w:val="28"/>
          <w:lang w:eastAsia="de-DE"/>
        </w:rPr>
        <w:t xml:space="preserve"> </w:t>
      </w:r>
      <w:r w:rsidR="00EA584A" w:rsidRPr="00590E21">
        <w:rPr>
          <w:rFonts w:ascii="Times New Roman" w:eastAsia="Times New Roman" w:hAnsi="Times New Roman" w:cs="Times New Roman"/>
          <w:b/>
          <w:bCs/>
          <w:sz w:val="28"/>
          <w:szCs w:val="28"/>
          <w:lang w:eastAsia="de-DE"/>
        </w:rPr>
        <w:t xml:space="preserve">Herdsituation </w:t>
      </w:r>
      <w:r w:rsidR="00EA584A" w:rsidRPr="00590E21">
        <w:rPr>
          <w:rFonts w:ascii="Times New Roman" w:eastAsia="Times New Roman" w:hAnsi="Times New Roman" w:cs="Times New Roman"/>
          <w:b/>
          <w:bCs/>
          <w:sz w:val="28"/>
          <w:szCs w:val="28"/>
          <w:lang w:eastAsia="de-DE"/>
        </w:rPr>
        <w:t>(Cluster)</w:t>
      </w:r>
    </w:p>
    <w:p w:rsidR="00EA584A" w:rsidRPr="008D5A4F" w:rsidRDefault="00EA584A" w:rsidP="00EA584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Da manche Fälle mehr Personen anstecken als andere (Überdispersion) und somit auch mehr zum Infektionsgeschehen beitragen, sollte ein besonderes Augenmerk auf schon bestätigte oder potentielle Herdsituationen gelegt werden. Dazu sollten die folgenden </w:t>
      </w:r>
      <w:r>
        <w:rPr>
          <w:rFonts w:ascii="Times New Roman" w:eastAsia="Times New Roman" w:hAnsi="Times New Roman" w:cs="Times New Roman"/>
          <w:sz w:val="24"/>
          <w:szCs w:val="24"/>
          <w:lang w:eastAsia="de-DE"/>
        </w:rPr>
        <w:t>Schritte beachtet werden</w:t>
      </w:r>
      <w:r w:rsidRPr="008D5A4F">
        <w:rPr>
          <w:rFonts w:ascii="Times New Roman" w:eastAsia="Times New Roman" w:hAnsi="Times New Roman" w:cs="Times New Roman"/>
          <w:sz w:val="24"/>
          <w:szCs w:val="24"/>
          <w:lang w:eastAsia="de-DE"/>
        </w:rPr>
        <w:t xml:space="preserve">: </w:t>
      </w:r>
    </w:p>
    <w:p w:rsidR="00EA584A" w:rsidRPr="003117F8" w:rsidRDefault="00EA584A" w:rsidP="00EA584A">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die </w:t>
      </w:r>
      <w:r w:rsidRPr="003117F8">
        <w:rPr>
          <w:rFonts w:ascii="Times New Roman" w:eastAsia="Times New Roman" w:hAnsi="Times New Roman" w:cs="Times New Roman"/>
          <w:sz w:val="24"/>
          <w:szCs w:val="24"/>
          <w:lang w:eastAsia="de-DE"/>
        </w:rPr>
        <w:t xml:space="preserve">Risikobewertung  gehen u. a. ein: einmalige Exposition vs. fortdauernde Exposition; Beurteilung des Infektionsumfelds/Setting (z.B. Räumlichkeit, Dauer des Aufenthalts, Personendichte, Lüftungsverhältnisse, Aktivitäten) </w:t>
      </w:r>
    </w:p>
    <w:p w:rsidR="00EA584A" w:rsidRPr="003117F8" w:rsidRDefault="00EA584A" w:rsidP="001C6366">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3117F8">
        <w:rPr>
          <w:rFonts w:ascii="Times New Roman" w:eastAsia="Times New Roman" w:hAnsi="Times New Roman" w:cs="Times New Roman"/>
          <w:sz w:val="24"/>
          <w:szCs w:val="24"/>
          <w:lang w:eastAsia="de-DE"/>
        </w:rPr>
        <w:t>Epidemiologische Analyse: z.B. ob es bei dem Ereignis Hinweise gab, dass eine (Aerosol-)</w:t>
      </w:r>
      <w:r w:rsidRPr="003117F8">
        <w:rPr>
          <w:rFonts w:ascii="Times New Roman" w:eastAsia="Times New Roman" w:hAnsi="Times New Roman" w:cs="Times New Roman"/>
          <w:sz w:val="24"/>
          <w:szCs w:val="24"/>
          <w:lang w:eastAsia="de-DE"/>
        </w:rPr>
        <w:t xml:space="preserve">Übertragung </w:t>
      </w:r>
      <w:r w:rsidR="001C6366" w:rsidRPr="003117F8">
        <w:rPr>
          <w:rFonts w:ascii="Times New Roman" w:eastAsia="Times New Roman" w:hAnsi="Times New Roman" w:cs="Times New Roman"/>
          <w:sz w:val="24"/>
          <w:szCs w:val="24"/>
          <w:lang w:eastAsia="de-DE"/>
        </w:rPr>
        <w:t xml:space="preserve">über mehr als </w:t>
      </w:r>
      <w:r w:rsidRPr="003117F8">
        <w:rPr>
          <w:rFonts w:ascii="Times New Roman" w:eastAsia="Times New Roman" w:hAnsi="Times New Roman" w:cs="Times New Roman"/>
          <w:sz w:val="24"/>
          <w:szCs w:val="24"/>
          <w:lang w:eastAsia="de-DE"/>
        </w:rPr>
        <w:t xml:space="preserve"> </w:t>
      </w:r>
      <w:r w:rsidRPr="003117F8">
        <w:rPr>
          <w:rFonts w:ascii="Times New Roman" w:eastAsia="Times New Roman" w:hAnsi="Times New Roman" w:cs="Times New Roman"/>
          <w:sz w:val="24"/>
          <w:szCs w:val="24"/>
          <w:lang w:eastAsia="de-DE"/>
        </w:rPr>
        <w:t>1,5</w:t>
      </w:r>
      <w:r w:rsidR="001C6366" w:rsidRPr="003117F8">
        <w:rPr>
          <w:rFonts w:ascii="Times New Roman" w:eastAsia="Times New Roman" w:hAnsi="Times New Roman" w:cs="Times New Roman"/>
          <w:sz w:val="24"/>
          <w:szCs w:val="24"/>
          <w:lang w:eastAsia="de-DE"/>
        </w:rPr>
        <w:t xml:space="preserve"> </w:t>
      </w:r>
      <w:r w:rsidRPr="003117F8">
        <w:rPr>
          <w:rFonts w:ascii="Times New Roman" w:eastAsia="Times New Roman" w:hAnsi="Times New Roman" w:cs="Times New Roman"/>
          <w:sz w:val="24"/>
          <w:szCs w:val="24"/>
          <w:lang w:eastAsia="de-DE"/>
        </w:rPr>
        <w:t xml:space="preserve">m  </w:t>
      </w:r>
      <w:r w:rsidRPr="003117F8">
        <w:rPr>
          <w:rFonts w:ascii="Times New Roman" w:eastAsia="Times New Roman" w:hAnsi="Times New Roman" w:cs="Times New Roman"/>
          <w:sz w:val="24"/>
          <w:szCs w:val="24"/>
          <w:lang w:eastAsia="de-DE"/>
        </w:rPr>
        <w:t>stattfand Ggf. Einbindung des Veranstalters oder einer anderen Sch</w:t>
      </w:r>
      <w:r w:rsidRPr="003117F8">
        <w:rPr>
          <w:rFonts w:ascii="Times New Roman" w:eastAsia="Times New Roman" w:hAnsi="Times New Roman" w:cs="Times New Roman"/>
          <w:sz w:val="24"/>
          <w:szCs w:val="24"/>
          <w:lang w:eastAsia="de-DE"/>
        </w:rPr>
        <w:t>lüsselperson (z.B. zur  Erstellung einer Kontaktpersonenliste; schnelle Informationsweiterleitung)</w:t>
      </w:r>
    </w:p>
    <w:p w:rsidR="00EA584A" w:rsidRPr="003117F8" w:rsidRDefault="00EA584A" w:rsidP="00EA584A">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3117F8">
        <w:rPr>
          <w:rFonts w:ascii="Times New Roman" w:eastAsia="Times New Roman" w:hAnsi="Times New Roman" w:cs="Times New Roman"/>
          <w:sz w:val="24"/>
          <w:szCs w:val="24"/>
          <w:lang w:eastAsia="de-DE"/>
        </w:rPr>
        <w:t>Fallsuche (ggf. Kommunikation mit anderen Gesundheitsämtern; ad hoc-Testung von symptomatischen und asymptomatischen Exponierten)</w:t>
      </w:r>
    </w:p>
    <w:p w:rsidR="00EA584A" w:rsidRPr="003117F8" w:rsidRDefault="00EA584A" w:rsidP="00EA584A">
      <w:pPr>
        <w:pStyle w:val="Listenabsatz"/>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3117F8">
        <w:rPr>
          <w:rFonts w:ascii="Times New Roman" w:eastAsia="Times New Roman" w:hAnsi="Times New Roman" w:cs="Times New Roman"/>
          <w:sz w:val="24"/>
          <w:szCs w:val="24"/>
          <w:lang w:eastAsia="de-DE"/>
        </w:rPr>
        <w:t>Ggf. Quarantäne aller Personen in der Gruppe, z.B.  nach relativ beengter Raumsituation oder schwer zu überblickender Kontaktsituation mit dem Quellfall, unabhängig von der individuellen Risikoermittlung (Bsp. Schulklasse</w:t>
      </w:r>
      <w:r w:rsidR="00D3349A" w:rsidRPr="003117F8">
        <w:rPr>
          <w:rFonts w:ascii="Times New Roman" w:eastAsia="Times New Roman" w:hAnsi="Times New Roman" w:cs="Times New Roman"/>
          <w:sz w:val="24"/>
          <w:szCs w:val="24"/>
          <w:lang w:eastAsia="de-DE"/>
        </w:rPr>
        <w:t>n</w:t>
      </w:r>
      <w:r w:rsidRPr="003117F8">
        <w:rPr>
          <w:rFonts w:ascii="Times New Roman" w:eastAsia="Times New Roman" w:hAnsi="Times New Roman" w:cs="Times New Roman"/>
          <w:sz w:val="24"/>
          <w:szCs w:val="24"/>
          <w:lang w:eastAsia="de-DE"/>
        </w:rPr>
        <w:t>,</w:t>
      </w:r>
      <w:del w:id="4" w:author="Stoliaroff-Pépin, Anna" w:date="2020-10-08T11:11:00Z">
        <w:r w:rsidRPr="003117F8" w:rsidDel="001C6366">
          <w:rPr>
            <w:rFonts w:ascii="Times New Roman" w:eastAsia="Times New Roman" w:hAnsi="Times New Roman" w:cs="Times New Roman"/>
            <w:sz w:val="24"/>
            <w:szCs w:val="24"/>
            <w:lang w:eastAsia="de-DE"/>
          </w:rPr>
          <w:delText xml:space="preserve"> </w:delText>
        </w:r>
      </w:del>
      <w:r w:rsidR="001C6366" w:rsidRPr="003117F8">
        <w:rPr>
          <w:rFonts w:ascii="Times New Roman" w:eastAsia="Times New Roman" w:hAnsi="Times New Roman" w:cs="Times New Roman"/>
          <w:sz w:val="24"/>
          <w:szCs w:val="24"/>
          <w:lang w:eastAsia="de-DE"/>
        </w:rPr>
        <w:t>Gruppenveranstaltungen</w:t>
      </w:r>
      <w:r w:rsidRPr="003117F8">
        <w:rPr>
          <w:rFonts w:ascii="Times New Roman" w:eastAsia="Times New Roman" w:hAnsi="Times New Roman" w:cs="Times New Roman"/>
          <w:sz w:val="24"/>
          <w:szCs w:val="24"/>
          <w:lang w:eastAsia="de-DE"/>
        </w:rPr>
        <w:t>)</w:t>
      </w:r>
    </w:p>
    <w:p w:rsidR="00EA584A" w:rsidRPr="008D5A4F" w:rsidRDefault="00EA584A" w:rsidP="008D5A4F">
      <w:pPr>
        <w:spacing w:before="100" w:beforeAutospacing="1" w:after="100" w:afterAutospacing="1" w:line="240" w:lineRule="auto"/>
        <w:rPr>
          <w:rFonts w:ascii="Times New Roman" w:eastAsia="Times New Roman" w:hAnsi="Times New Roman" w:cs="Times New Roman"/>
          <w:sz w:val="24"/>
          <w:szCs w:val="24"/>
          <w:lang w:eastAsia="de-DE"/>
        </w:rPr>
      </w:pPr>
    </w:p>
    <w:p w:rsidR="003C793D" w:rsidRPr="00590E21" w:rsidRDefault="003C793D" w:rsidP="003C793D">
      <w:pPr>
        <w:pStyle w:val="Listenabsatz"/>
        <w:numPr>
          <w:ilvl w:val="1"/>
          <w:numId w:val="42"/>
        </w:numPr>
        <w:spacing w:before="100" w:beforeAutospacing="1" w:after="100" w:afterAutospacing="1" w:line="240" w:lineRule="auto"/>
        <w:outlineLvl w:val="1"/>
        <w:rPr>
          <w:rFonts w:ascii="Times New Roman" w:eastAsia="Times New Roman" w:hAnsi="Times New Roman" w:cs="Times New Roman"/>
          <w:b/>
          <w:bCs/>
          <w:sz w:val="28"/>
          <w:szCs w:val="28"/>
          <w:lang w:eastAsia="de-DE"/>
        </w:rPr>
      </w:pPr>
      <w:bookmarkStart w:id="5" w:name="doc13516162bodyText2"/>
      <w:bookmarkEnd w:id="5"/>
      <w:r w:rsidRPr="00590E21">
        <w:rPr>
          <w:rFonts w:ascii="Times New Roman" w:eastAsia="Times New Roman" w:hAnsi="Times New Roman" w:cs="Times New Roman"/>
          <w:b/>
          <w:bCs/>
          <w:sz w:val="36"/>
          <w:szCs w:val="36"/>
          <w:lang w:eastAsia="de-DE"/>
        </w:rPr>
        <w:t xml:space="preserve"> </w:t>
      </w:r>
      <w:r w:rsidRPr="00590E21">
        <w:rPr>
          <w:rFonts w:ascii="Times New Roman" w:eastAsia="Times New Roman" w:hAnsi="Times New Roman" w:cs="Times New Roman"/>
          <w:b/>
          <w:bCs/>
          <w:sz w:val="28"/>
          <w:szCs w:val="28"/>
          <w:lang w:eastAsia="de-DE"/>
        </w:rPr>
        <w:t xml:space="preserve">Bemessung der infektiösen Periode des Quellfalls </w:t>
      </w:r>
    </w:p>
    <w:p w:rsidR="008D5A4F" w:rsidRPr="008D5A4F" w:rsidRDefault="00162D3E" w:rsidP="00BA3124">
      <w:pPr>
        <w:spacing w:before="100" w:beforeAutospacing="1" w:after="100" w:afterAutospacing="1" w:line="240" w:lineRule="auto"/>
        <w:ind w:left="56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Personen, die im infektiösen Zeitintervall Kontakt mit einem bestätigtem </w:t>
      </w:r>
      <w:r w:rsidR="00C4216A">
        <w:rPr>
          <w:rFonts w:ascii="Times New Roman" w:eastAsia="Times New Roman" w:hAnsi="Times New Roman" w:cs="Times New Roman"/>
          <w:sz w:val="24"/>
          <w:szCs w:val="24"/>
          <w:lang w:eastAsia="de-DE"/>
        </w:rPr>
        <w:t>COVID-19-</w:t>
      </w:r>
      <w:r>
        <w:rPr>
          <w:rFonts w:ascii="Times New Roman" w:eastAsia="Times New Roman" w:hAnsi="Times New Roman" w:cs="Times New Roman"/>
          <w:sz w:val="24"/>
          <w:szCs w:val="24"/>
          <w:lang w:eastAsia="de-DE"/>
        </w:rPr>
        <w:t>Fall („</w:t>
      </w:r>
      <w:r w:rsidR="005C600A">
        <w:rPr>
          <w:rFonts w:ascii="Times New Roman" w:eastAsia="Times New Roman" w:hAnsi="Times New Roman" w:cs="Times New Roman"/>
          <w:sz w:val="24"/>
          <w:szCs w:val="24"/>
          <w:lang w:eastAsia="de-DE"/>
        </w:rPr>
        <w:t>Quellfall</w:t>
      </w:r>
      <w:r>
        <w:rPr>
          <w:rFonts w:ascii="Times New Roman" w:eastAsia="Times New Roman" w:hAnsi="Times New Roman" w:cs="Times New Roman"/>
          <w:sz w:val="24"/>
          <w:szCs w:val="24"/>
          <w:lang w:eastAsia="de-DE"/>
        </w:rPr>
        <w:t xml:space="preserve">“) hatten, werden als „Kontaktperson“ bezeichnet. </w:t>
      </w:r>
      <w:r w:rsidR="00541DE8">
        <w:rPr>
          <w:rFonts w:ascii="Times New Roman" w:eastAsia="Times New Roman" w:hAnsi="Times New Roman" w:cs="Times New Roman"/>
          <w:sz w:val="24"/>
          <w:szCs w:val="24"/>
          <w:lang w:eastAsia="de-DE"/>
        </w:rPr>
        <w:t>Im Folgenden wird beschrieben, wie sich das infektiöse Intervall bemisst, wenn ein Quellfall symptomatisch bzw. asymptomatisch ist.</w:t>
      </w:r>
    </w:p>
    <w:p w:rsidR="00ED2AA0" w:rsidRDefault="00197985" w:rsidP="00BA3124">
      <w:pPr>
        <w:spacing w:before="100" w:beforeAutospacing="1" w:after="100" w:afterAutospacing="1" w:line="240" w:lineRule="auto"/>
        <w:ind w:left="568"/>
        <w:rPr>
          <w:rFonts w:ascii="Times New Roman" w:eastAsia="Times New Roman" w:hAnsi="Times New Roman" w:cs="Times New Roman"/>
          <w:sz w:val="24"/>
          <w:szCs w:val="24"/>
          <w:lang w:eastAsia="de-DE"/>
        </w:rPr>
      </w:pPr>
      <w:r w:rsidRPr="00197985">
        <w:rPr>
          <w:rFonts w:ascii="Times New Roman" w:eastAsia="Times New Roman" w:hAnsi="Times New Roman" w:cs="Times New Roman"/>
          <w:b/>
          <w:bCs/>
          <w:sz w:val="24"/>
          <w:szCs w:val="24"/>
          <w:lang w:eastAsia="de-DE"/>
        </w:rPr>
        <w:lastRenderedPageBreak/>
        <w:t xml:space="preserve">Das infektiöse Zeitintervall </w:t>
      </w:r>
      <w:r>
        <w:rPr>
          <w:rFonts w:ascii="Times New Roman" w:eastAsia="Times New Roman" w:hAnsi="Times New Roman" w:cs="Times New Roman"/>
          <w:b/>
          <w:bCs/>
          <w:sz w:val="24"/>
          <w:szCs w:val="24"/>
          <w:lang w:eastAsia="de-DE"/>
        </w:rPr>
        <w:t>für s</w:t>
      </w:r>
      <w:r w:rsidR="008D5A4F" w:rsidRPr="008D5A4F">
        <w:rPr>
          <w:rFonts w:ascii="Times New Roman" w:eastAsia="Times New Roman" w:hAnsi="Times New Roman" w:cs="Times New Roman"/>
          <w:b/>
          <w:bCs/>
          <w:sz w:val="24"/>
          <w:szCs w:val="24"/>
          <w:lang w:eastAsia="de-DE"/>
        </w:rPr>
        <w:t>ymptomatische Fälle mit bekanntem Symptombeginn:</w:t>
      </w:r>
      <w:r w:rsidR="008D5A4F" w:rsidRPr="008D5A4F">
        <w:rPr>
          <w:rFonts w:ascii="Times New Roman" w:eastAsia="Times New Roman" w:hAnsi="Times New Roman" w:cs="Times New Roman"/>
          <w:sz w:val="24"/>
          <w:szCs w:val="24"/>
          <w:lang w:eastAsia="de-DE"/>
        </w:rPr>
        <w:t xml:space="preserve"> </w:t>
      </w:r>
      <w:r w:rsidR="008D5A4F" w:rsidRPr="008D5A4F">
        <w:rPr>
          <w:rFonts w:ascii="Times New Roman" w:eastAsia="Times New Roman" w:hAnsi="Times New Roman" w:cs="Times New Roman"/>
          <w:sz w:val="24"/>
          <w:szCs w:val="24"/>
          <w:lang w:eastAsia="de-DE"/>
        </w:rPr>
        <w:br/>
        <w:t>Ab dem 2. Tag vor Auftreten der ersten Symptome des Falles</w:t>
      </w:r>
      <w:r w:rsidR="00113E36">
        <w:rPr>
          <w:rFonts w:ascii="Times New Roman" w:eastAsia="Times New Roman" w:hAnsi="Times New Roman" w:cs="Times New Roman"/>
          <w:sz w:val="24"/>
          <w:szCs w:val="24"/>
          <w:lang w:eastAsia="de-DE"/>
        </w:rPr>
        <w:t xml:space="preserve"> bis </w:t>
      </w:r>
      <w:r w:rsidR="001102C8">
        <w:rPr>
          <w:rFonts w:ascii="Times New Roman" w:eastAsia="Times New Roman" w:hAnsi="Times New Roman" w:cs="Times New Roman"/>
          <w:sz w:val="24"/>
          <w:szCs w:val="24"/>
          <w:lang w:eastAsia="de-DE"/>
        </w:rPr>
        <w:t xml:space="preserve">mindestens 10 Tage nach Symptombeginn, bei </w:t>
      </w:r>
      <w:r w:rsidR="004E082E">
        <w:rPr>
          <w:rFonts w:ascii="Times New Roman" w:eastAsia="Times New Roman" w:hAnsi="Times New Roman" w:cs="Times New Roman"/>
          <w:sz w:val="24"/>
          <w:szCs w:val="24"/>
          <w:lang w:eastAsia="de-DE"/>
        </w:rPr>
        <w:t xml:space="preserve">schwerer oder </w:t>
      </w:r>
      <w:r w:rsidR="001102C8">
        <w:rPr>
          <w:rFonts w:ascii="Times New Roman" w:eastAsia="Times New Roman" w:hAnsi="Times New Roman" w:cs="Times New Roman"/>
          <w:sz w:val="24"/>
          <w:szCs w:val="24"/>
          <w:lang w:eastAsia="de-DE"/>
        </w:rPr>
        <w:t xml:space="preserve">andauernder Symptomatik ggf. auch länger, siehe </w:t>
      </w:r>
      <w:hyperlink r:id="rId18" w:history="1">
        <w:r w:rsidR="001102C8" w:rsidRPr="00F40C02">
          <w:rPr>
            <w:rStyle w:val="Hyperlink"/>
            <w:rFonts w:ascii="Times New Roman" w:eastAsia="Times New Roman" w:hAnsi="Times New Roman" w:cs="Times New Roman"/>
            <w:sz w:val="24"/>
            <w:szCs w:val="24"/>
            <w:lang w:eastAsia="de-DE"/>
          </w:rPr>
          <w:t>https://www.rki.de/DE/Content/InfAZ/N/Neuartiges_Coronavirus/Entlassmanagement.html</w:t>
        </w:r>
      </w:hyperlink>
    </w:p>
    <w:p w:rsidR="008D5A4F" w:rsidRDefault="00197985" w:rsidP="00BA3124">
      <w:pPr>
        <w:spacing w:before="100" w:beforeAutospacing="1" w:after="100" w:afterAutospacing="1" w:line="240" w:lineRule="auto"/>
        <w:ind w:left="568"/>
        <w:rPr>
          <w:rFonts w:ascii="Times New Roman" w:eastAsia="Times New Roman" w:hAnsi="Times New Roman" w:cs="Times New Roman"/>
          <w:sz w:val="24"/>
          <w:szCs w:val="24"/>
          <w:lang w:eastAsia="de-DE"/>
        </w:rPr>
      </w:pPr>
      <w:r w:rsidRPr="00197985">
        <w:rPr>
          <w:rFonts w:ascii="Times New Roman" w:eastAsia="Times New Roman" w:hAnsi="Times New Roman" w:cs="Times New Roman"/>
          <w:b/>
          <w:bCs/>
          <w:sz w:val="24"/>
          <w:szCs w:val="24"/>
          <w:lang w:eastAsia="de-DE"/>
        </w:rPr>
        <w:t xml:space="preserve">Das infektiöse Zeitintervall für </w:t>
      </w:r>
      <w:r>
        <w:rPr>
          <w:rFonts w:ascii="Times New Roman" w:eastAsia="Times New Roman" w:hAnsi="Times New Roman" w:cs="Times New Roman"/>
          <w:b/>
          <w:bCs/>
          <w:sz w:val="24"/>
          <w:szCs w:val="24"/>
          <w:lang w:eastAsia="de-DE"/>
        </w:rPr>
        <w:t>a</w:t>
      </w:r>
      <w:r w:rsidR="008D5A4F" w:rsidRPr="008D5A4F">
        <w:rPr>
          <w:rFonts w:ascii="Times New Roman" w:eastAsia="Times New Roman" w:hAnsi="Times New Roman" w:cs="Times New Roman"/>
          <w:b/>
          <w:bCs/>
          <w:sz w:val="24"/>
          <w:szCs w:val="24"/>
          <w:lang w:eastAsia="de-DE"/>
        </w:rPr>
        <w:t>symptomatische Fälle:</w:t>
      </w:r>
      <w:r w:rsidR="008D5A4F" w:rsidRPr="008D5A4F">
        <w:rPr>
          <w:rFonts w:ascii="Times New Roman" w:eastAsia="Times New Roman" w:hAnsi="Times New Roman" w:cs="Times New Roman"/>
          <w:sz w:val="24"/>
          <w:szCs w:val="24"/>
          <w:lang w:eastAsia="de-DE"/>
        </w:rPr>
        <w:br/>
        <w:t xml:space="preserve">In Situationen, in denen keine weiteren Informationen </w:t>
      </w:r>
      <w:r w:rsidR="00CE5AFF">
        <w:rPr>
          <w:rFonts w:ascii="Times New Roman" w:eastAsia="Times New Roman" w:hAnsi="Times New Roman" w:cs="Times New Roman"/>
          <w:sz w:val="24"/>
          <w:szCs w:val="24"/>
          <w:lang w:eastAsia="de-DE"/>
        </w:rPr>
        <w:t xml:space="preserve">zur Infektionsquelle </w:t>
      </w:r>
      <w:r w:rsidR="008D5A4F" w:rsidRPr="008D5A4F">
        <w:rPr>
          <w:rFonts w:ascii="Times New Roman" w:eastAsia="Times New Roman" w:hAnsi="Times New Roman" w:cs="Times New Roman"/>
          <w:sz w:val="24"/>
          <w:szCs w:val="24"/>
          <w:lang w:eastAsia="de-DE"/>
        </w:rPr>
        <w:t>zu dem asymptomatischen Fall vorliegen und es sich um keine besondere Risikosituation handelt (z.B. Mitarbeiter</w:t>
      </w:r>
      <w:r w:rsidR="00ED2AA0">
        <w:rPr>
          <w:rFonts w:ascii="Times New Roman" w:eastAsia="Times New Roman" w:hAnsi="Times New Roman" w:cs="Times New Roman"/>
          <w:sz w:val="24"/>
          <w:szCs w:val="24"/>
          <w:lang w:eastAsia="de-DE"/>
        </w:rPr>
        <w:t>in/Mitarbeiter</w:t>
      </w:r>
      <w:r w:rsidR="008D5A4F" w:rsidRPr="008D5A4F">
        <w:rPr>
          <w:rFonts w:ascii="Times New Roman" w:eastAsia="Times New Roman" w:hAnsi="Times New Roman" w:cs="Times New Roman"/>
          <w:sz w:val="24"/>
          <w:szCs w:val="24"/>
          <w:lang w:eastAsia="de-DE"/>
        </w:rPr>
        <w:t xml:space="preserve"> in der Altenpflege oder in einem Krankenhaus, dies erfordert immer eine Einzelfallentscheidung), kann in Analogie zu symptomatischen Fällen der Labornachweis als </w:t>
      </w:r>
      <w:r w:rsidR="00162D3E">
        <w:rPr>
          <w:rFonts w:ascii="Times New Roman" w:eastAsia="Times New Roman" w:hAnsi="Times New Roman" w:cs="Times New Roman"/>
          <w:sz w:val="24"/>
          <w:szCs w:val="24"/>
          <w:lang w:eastAsia="de-DE"/>
        </w:rPr>
        <w:t xml:space="preserve">Näherung </w:t>
      </w:r>
      <w:r w:rsidR="00162D3E" w:rsidRPr="008D5A4F">
        <w:rPr>
          <w:rFonts w:ascii="Times New Roman" w:eastAsia="Times New Roman" w:hAnsi="Times New Roman" w:cs="Times New Roman"/>
          <w:sz w:val="24"/>
          <w:szCs w:val="24"/>
          <w:lang w:eastAsia="de-DE"/>
        </w:rPr>
        <w:t xml:space="preserve"> </w:t>
      </w:r>
      <w:r w:rsidR="008D5A4F" w:rsidRPr="008D5A4F">
        <w:rPr>
          <w:rFonts w:ascii="Times New Roman" w:eastAsia="Times New Roman" w:hAnsi="Times New Roman" w:cs="Times New Roman"/>
          <w:sz w:val="24"/>
          <w:szCs w:val="24"/>
          <w:lang w:eastAsia="de-DE"/>
        </w:rPr>
        <w:t xml:space="preserve">für den Symptombeginn angenommen werden, somit sind Personen mit Kontakt ab 48h vor Probenabnahmedatum nachzuverfolgen. Das Ende der infektiösen Periode </w:t>
      </w:r>
      <w:r w:rsidR="00607A6A">
        <w:rPr>
          <w:rFonts w:ascii="Times New Roman" w:eastAsia="Times New Roman" w:hAnsi="Times New Roman" w:cs="Times New Roman"/>
          <w:sz w:val="24"/>
          <w:szCs w:val="24"/>
          <w:lang w:eastAsia="de-DE"/>
        </w:rPr>
        <w:t>wird entsprechend mit 10 T</w:t>
      </w:r>
      <w:r w:rsidR="00CE5AFF">
        <w:rPr>
          <w:rFonts w:ascii="Times New Roman" w:eastAsia="Times New Roman" w:hAnsi="Times New Roman" w:cs="Times New Roman"/>
          <w:sz w:val="24"/>
          <w:szCs w:val="24"/>
          <w:lang w:eastAsia="de-DE"/>
        </w:rPr>
        <w:t>age</w:t>
      </w:r>
      <w:r w:rsidR="00607A6A">
        <w:rPr>
          <w:rFonts w:ascii="Times New Roman" w:eastAsia="Times New Roman" w:hAnsi="Times New Roman" w:cs="Times New Roman"/>
          <w:sz w:val="24"/>
          <w:szCs w:val="24"/>
          <w:lang w:eastAsia="de-DE"/>
        </w:rPr>
        <w:t>n</w:t>
      </w:r>
      <w:r w:rsidR="00CE5AFF">
        <w:rPr>
          <w:rFonts w:ascii="Times New Roman" w:eastAsia="Times New Roman" w:hAnsi="Times New Roman" w:cs="Times New Roman"/>
          <w:sz w:val="24"/>
          <w:szCs w:val="24"/>
          <w:lang w:eastAsia="de-DE"/>
        </w:rPr>
        <w:t xml:space="preserve"> nach </w:t>
      </w:r>
      <w:r w:rsidR="00607A6A">
        <w:rPr>
          <w:rFonts w:ascii="Times New Roman" w:eastAsia="Times New Roman" w:hAnsi="Times New Roman" w:cs="Times New Roman"/>
          <w:sz w:val="24"/>
          <w:szCs w:val="24"/>
          <w:lang w:eastAsia="de-DE"/>
        </w:rPr>
        <w:t>P</w:t>
      </w:r>
      <w:r w:rsidR="00CE5AFF">
        <w:rPr>
          <w:rFonts w:ascii="Times New Roman" w:eastAsia="Times New Roman" w:hAnsi="Times New Roman" w:cs="Times New Roman"/>
          <w:sz w:val="24"/>
          <w:szCs w:val="24"/>
          <w:lang w:eastAsia="de-DE"/>
        </w:rPr>
        <w:t>rob</w:t>
      </w:r>
      <w:r w:rsidR="00607A6A">
        <w:rPr>
          <w:rFonts w:ascii="Times New Roman" w:eastAsia="Times New Roman" w:hAnsi="Times New Roman" w:cs="Times New Roman"/>
          <w:sz w:val="24"/>
          <w:szCs w:val="24"/>
          <w:lang w:eastAsia="de-DE"/>
        </w:rPr>
        <w:t>e</w:t>
      </w:r>
      <w:r w:rsidR="00CE5AFF">
        <w:rPr>
          <w:rFonts w:ascii="Times New Roman" w:eastAsia="Times New Roman" w:hAnsi="Times New Roman" w:cs="Times New Roman"/>
          <w:sz w:val="24"/>
          <w:szCs w:val="24"/>
          <w:lang w:eastAsia="de-DE"/>
        </w:rPr>
        <w:t>nent</w:t>
      </w:r>
      <w:r w:rsidR="00607A6A">
        <w:rPr>
          <w:rFonts w:ascii="Times New Roman" w:eastAsia="Times New Roman" w:hAnsi="Times New Roman" w:cs="Times New Roman"/>
          <w:sz w:val="24"/>
          <w:szCs w:val="24"/>
          <w:lang w:eastAsia="de-DE"/>
        </w:rPr>
        <w:t xml:space="preserve">nahme </w:t>
      </w:r>
      <w:r w:rsidR="00CE5AFF">
        <w:rPr>
          <w:rFonts w:ascii="Times New Roman" w:eastAsia="Times New Roman" w:hAnsi="Times New Roman" w:cs="Times New Roman"/>
          <w:sz w:val="24"/>
          <w:szCs w:val="24"/>
          <w:lang w:eastAsia="de-DE"/>
        </w:rPr>
        <w:t xml:space="preserve"> ange</w:t>
      </w:r>
      <w:r w:rsidR="00607A6A">
        <w:rPr>
          <w:rFonts w:ascii="Times New Roman" w:eastAsia="Times New Roman" w:hAnsi="Times New Roman" w:cs="Times New Roman"/>
          <w:sz w:val="24"/>
          <w:szCs w:val="24"/>
          <w:lang w:eastAsia="de-DE"/>
        </w:rPr>
        <w:t>nommen</w:t>
      </w:r>
      <w:r w:rsidR="008D5A4F" w:rsidRPr="008D5A4F">
        <w:rPr>
          <w:rFonts w:ascii="Times New Roman" w:eastAsia="Times New Roman" w:hAnsi="Times New Roman" w:cs="Times New Roman"/>
          <w:sz w:val="24"/>
          <w:szCs w:val="24"/>
          <w:lang w:eastAsia="de-DE"/>
        </w:rPr>
        <w:t>.</w:t>
      </w:r>
    </w:p>
    <w:p w:rsidR="00541DE8" w:rsidRPr="008D5A4F" w:rsidRDefault="00541DE8" w:rsidP="00BA3124">
      <w:pPr>
        <w:spacing w:before="100" w:beforeAutospacing="1" w:after="100" w:afterAutospacing="1" w:line="240" w:lineRule="auto"/>
        <w:ind w:left="56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bedeutet: Infektiöse Periode bei unbekanntem Infektionsdatum = 2 Tage vor Probenahmedatum bis 10 Tage nach Probenahmedatum. </w:t>
      </w:r>
    </w:p>
    <w:p w:rsidR="00497C8F" w:rsidRDefault="008D5A4F" w:rsidP="00BA3124">
      <w:pPr>
        <w:spacing w:before="100" w:beforeAutospacing="1" w:after="100" w:afterAutospacing="1" w:line="240" w:lineRule="auto"/>
        <w:ind w:left="568"/>
        <w:rPr>
          <w:ins w:id="6" w:author="Stoliaroff-Pépin, Anna" w:date="2020-10-08T12:46: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Wenn bekannt oder sehr wahrschein</w:t>
      </w:r>
      <w:r w:rsidR="00272DB0">
        <w:rPr>
          <w:rFonts w:ascii="Times New Roman" w:eastAsia="Times New Roman" w:hAnsi="Times New Roman" w:cs="Times New Roman"/>
          <w:sz w:val="24"/>
          <w:szCs w:val="24"/>
          <w:lang w:eastAsia="de-DE"/>
        </w:rPr>
        <w:t>l</w:t>
      </w:r>
      <w:r w:rsidRPr="008D5A4F">
        <w:rPr>
          <w:rFonts w:ascii="Times New Roman" w:eastAsia="Times New Roman" w:hAnsi="Times New Roman" w:cs="Times New Roman"/>
          <w:sz w:val="24"/>
          <w:szCs w:val="24"/>
          <w:lang w:eastAsia="de-DE"/>
        </w:rPr>
        <w:t xml:space="preserve">ich ist, bei wem und wann oder bei welchem Ereignis sich der asymptomatische Fall vermutlich angesteckt hat (häufig werden diese im Rahmen der Umgebungsuntersuchung von Fällen identifiziert), können Kontakte ab dem dritten Tag nach der Exposition gegenüber dem </w:t>
      </w:r>
      <w:r w:rsidR="0071555D">
        <w:rPr>
          <w:rFonts w:ascii="Times New Roman" w:eastAsia="Times New Roman" w:hAnsi="Times New Roman" w:cs="Times New Roman"/>
          <w:sz w:val="24"/>
          <w:szCs w:val="24"/>
          <w:lang w:eastAsia="de-DE"/>
        </w:rPr>
        <w:t>Quellfall</w:t>
      </w:r>
      <w:r w:rsidR="0071555D" w:rsidRPr="008D5A4F">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 xml:space="preserve">als potenziell infektiös angenommen werden, aber nicht später als das </w:t>
      </w:r>
      <w:r w:rsidR="00ED2AA0">
        <w:rPr>
          <w:rFonts w:ascii="Times New Roman" w:eastAsia="Times New Roman" w:hAnsi="Times New Roman" w:cs="Times New Roman"/>
          <w:sz w:val="24"/>
          <w:szCs w:val="24"/>
          <w:lang w:eastAsia="de-DE"/>
        </w:rPr>
        <w:t xml:space="preserve">Datum der </w:t>
      </w:r>
      <w:r w:rsidRPr="008D5A4F">
        <w:rPr>
          <w:rFonts w:ascii="Times New Roman" w:eastAsia="Times New Roman" w:hAnsi="Times New Roman" w:cs="Times New Roman"/>
          <w:sz w:val="24"/>
          <w:szCs w:val="24"/>
          <w:lang w:eastAsia="de-DE"/>
        </w:rPr>
        <w:t>Proben</w:t>
      </w:r>
      <w:r w:rsidR="00ED2AA0">
        <w:rPr>
          <w:rFonts w:ascii="Times New Roman" w:eastAsia="Times New Roman" w:hAnsi="Times New Roman" w:cs="Times New Roman"/>
          <w:sz w:val="24"/>
          <w:szCs w:val="24"/>
          <w:lang w:eastAsia="de-DE"/>
        </w:rPr>
        <w:t>n</w:t>
      </w:r>
      <w:r w:rsidRPr="008D5A4F">
        <w:rPr>
          <w:rFonts w:ascii="Times New Roman" w:eastAsia="Times New Roman" w:hAnsi="Times New Roman" w:cs="Times New Roman"/>
          <w:sz w:val="24"/>
          <w:szCs w:val="24"/>
          <w:lang w:eastAsia="de-DE"/>
        </w:rPr>
        <w:t xml:space="preserve">ahme. </w:t>
      </w:r>
      <w:r w:rsidR="00607A6A" w:rsidRPr="00607A6A">
        <w:rPr>
          <w:rFonts w:ascii="Times New Roman" w:eastAsia="Times New Roman" w:hAnsi="Times New Roman" w:cs="Times New Roman"/>
          <w:sz w:val="24"/>
          <w:szCs w:val="24"/>
          <w:lang w:eastAsia="de-DE"/>
        </w:rPr>
        <w:t xml:space="preserve"> </w:t>
      </w:r>
      <w:r w:rsidR="00AE36D0" w:rsidRPr="00AE36D0">
        <w:rPr>
          <w:rFonts w:ascii="Times New Roman" w:eastAsia="Times New Roman" w:hAnsi="Times New Roman" w:cs="Times New Roman"/>
          <w:sz w:val="24"/>
          <w:szCs w:val="24"/>
          <w:lang w:eastAsia="de-DE"/>
        </w:rPr>
        <w:t xml:space="preserve"> </w:t>
      </w:r>
      <w:r w:rsidR="00AE36D0">
        <w:rPr>
          <w:rFonts w:ascii="Times New Roman" w:eastAsia="Times New Roman" w:hAnsi="Times New Roman" w:cs="Times New Roman"/>
          <w:sz w:val="24"/>
          <w:szCs w:val="24"/>
          <w:lang w:eastAsia="de-DE"/>
        </w:rPr>
        <w:t xml:space="preserve">Die Dauer </w:t>
      </w:r>
      <w:r w:rsidR="00AE36D0" w:rsidRPr="008D5A4F">
        <w:rPr>
          <w:rFonts w:ascii="Times New Roman" w:eastAsia="Times New Roman" w:hAnsi="Times New Roman" w:cs="Times New Roman"/>
          <w:sz w:val="24"/>
          <w:szCs w:val="24"/>
          <w:lang w:eastAsia="de-DE"/>
        </w:rPr>
        <w:t xml:space="preserve">der infektiösen Periode </w:t>
      </w:r>
      <w:r w:rsidR="00AE36D0">
        <w:rPr>
          <w:rFonts w:ascii="Times New Roman" w:eastAsia="Times New Roman" w:hAnsi="Times New Roman" w:cs="Times New Roman"/>
          <w:sz w:val="24"/>
          <w:szCs w:val="24"/>
          <w:lang w:eastAsia="de-DE"/>
        </w:rPr>
        <w:t>wird entsprechend für 12 Tage nach dem dritten Tag nach der Exposition angenommen</w:t>
      </w:r>
      <w:r w:rsidR="00AE36D0" w:rsidRPr="008D5A4F">
        <w:rPr>
          <w:rFonts w:ascii="Times New Roman" w:eastAsia="Times New Roman" w:hAnsi="Times New Roman" w:cs="Times New Roman"/>
          <w:sz w:val="24"/>
          <w:szCs w:val="24"/>
          <w:lang w:eastAsia="de-DE"/>
        </w:rPr>
        <w:t>.</w:t>
      </w:r>
      <w:r w:rsidR="00AE36D0">
        <w:rPr>
          <w:rFonts w:ascii="Times New Roman" w:eastAsia="Times New Roman" w:hAnsi="Times New Roman" w:cs="Times New Roman"/>
          <w:sz w:val="24"/>
          <w:szCs w:val="24"/>
          <w:lang w:eastAsia="de-DE"/>
        </w:rPr>
        <w:t xml:space="preserve"> </w:t>
      </w:r>
    </w:p>
    <w:p w:rsidR="00607A6A" w:rsidRPr="008D5A4F" w:rsidRDefault="00AE36D0" w:rsidP="00BA3124">
      <w:pPr>
        <w:spacing w:before="100" w:beforeAutospacing="1" w:after="100" w:afterAutospacing="1" w:line="240" w:lineRule="auto"/>
        <w:ind w:left="56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bedeutet: Infektiöse Periode bei bekanntem Infektionsdatum = von Tag 3 nach Exposition bis Tag 15 nach Exposition.</w:t>
      </w:r>
    </w:p>
    <w:p w:rsidR="008D5A4F" w:rsidRDefault="008545DE" w:rsidP="008D5A4F">
      <w:pPr>
        <w:spacing w:before="100" w:beforeAutospacing="1" w:after="100" w:afterAutospacing="1" w:line="240" w:lineRule="auto"/>
        <w:rPr>
          <w:ins w:id="7" w:author="Stoliaroff-Pépin, Anna" w:date="2020-10-08T11:34:00Z"/>
          <w:rFonts w:ascii="Times New Roman" w:eastAsia="Times New Roman" w:hAnsi="Times New Roman" w:cs="Times New Roman"/>
          <w:color w:val="0000FF"/>
          <w:sz w:val="24"/>
          <w:szCs w:val="24"/>
          <w:u w:val="single"/>
          <w:lang w:eastAsia="de-DE"/>
        </w:rPr>
      </w:pPr>
      <w:hyperlink r:id="rId19"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AD6FCA" w:rsidRPr="00590E21" w:rsidRDefault="00AD6FCA" w:rsidP="00AD6FCA">
      <w:pPr>
        <w:pStyle w:val="Listenabsatz"/>
        <w:numPr>
          <w:ilvl w:val="0"/>
          <w:numId w:val="42"/>
        </w:numPr>
        <w:spacing w:before="100" w:beforeAutospacing="1" w:after="100" w:afterAutospacing="1" w:line="240" w:lineRule="auto"/>
        <w:rPr>
          <w:rFonts w:ascii="Times New Roman" w:eastAsia="Times New Roman" w:hAnsi="Times New Roman" w:cs="Times New Roman"/>
          <w:b/>
          <w:sz w:val="36"/>
          <w:szCs w:val="36"/>
          <w:lang w:eastAsia="de-DE"/>
        </w:rPr>
      </w:pPr>
      <w:r w:rsidRPr="00590E21">
        <w:rPr>
          <w:rFonts w:ascii="Times New Roman" w:eastAsia="Times New Roman" w:hAnsi="Times New Roman" w:cs="Times New Roman"/>
          <w:b/>
          <w:sz w:val="36"/>
          <w:szCs w:val="36"/>
          <w:lang w:eastAsia="de-DE"/>
        </w:rPr>
        <w:t>Definition und Umgang mit Kontaktpersonen</w:t>
      </w:r>
    </w:p>
    <w:p w:rsidR="008D5A4F" w:rsidRDefault="00383B90"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8" w:name="doc13516162bodyText3"/>
      <w:bookmarkEnd w:id="8"/>
      <w:r w:rsidRPr="00BA3124">
        <w:rPr>
          <w:rFonts w:ascii="Times New Roman" w:eastAsia="Times New Roman" w:hAnsi="Times New Roman" w:cs="Times New Roman"/>
          <w:b/>
          <w:bCs/>
          <w:sz w:val="28"/>
          <w:szCs w:val="28"/>
          <w:lang w:eastAsia="de-DE"/>
        </w:rPr>
        <w:t>2.1.</w:t>
      </w:r>
      <w:r w:rsidRPr="00590E21">
        <w:rPr>
          <w:rFonts w:ascii="Times New Roman" w:eastAsia="Times New Roman" w:hAnsi="Times New Roman" w:cs="Times New Roman"/>
          <w:b/>
          <w:bCs/>
          <w:sz w:val="36"/>
          <w:szCs w:val="36"/>
          <w:lang w:eastAsia="de-DE"/>
        </w:rPr>
        <w:t xml:space="preserve"> </w:t>
      </w:r>
      <w:r w:rsidR="008D5A4F" w:rsidRPr="00BA3124">
        <w:rPr>
          <w:rFonts w:ascii="Times New Roman" w:eastAsia="Times New Roman" w:hAnsi="Times New Roman" w:cs="Times New Roman"/>
          <w:b/>
          <w:bCs/>
          <w:sz w:val="28"/>
          <w:szCs w:val="28"/>
          <w:lang w:eastAsia="de-DE"/>
        </w:rPr>
        <w:t xml:space="preserve">Kontaktpersonen der Kategorie I </w:t>
      </w:r>
      <w:r w:rsidR="008D5A4F" w:rsidRPr="00BA3124">
        <w:rPr>
          <w:rFonts w:ascii="Times New Roman" w:eastAsia="Times New Roman" w:hAnsi="Times New Roman" w:cs="Times New Roman"/>
          <w:b/>
          <w:bCs/>
          <w:sz w:val="28"/>
          <w:szCs w:val="28"/>
          <w:lang w:eastAsia="de-DE"/>
        </w:rPr>
        <w:t>(höheres</w:t>
      </w:r>
      <w:r w:rsidR="008B180F" w:rsidRPr="00BA3124">
        <w:rPr>
          <w:rFonts w:ascii="Times New Roman" w:eastAsia="Times New Roman" w:hAnsi="Times New Roman" w:cs="Times New Roman"/>
          <w:b/>
          <w:bCs/>
          <w:sz w:val="28"/>
          <w:szCs w:val="28"/>
          <w:lang w:eastAsia="de-DE"/>
        </w:rPr>
        <w:t xml:space="preserve"> </w:t>
      </w:r>
      <w:r w:rsidR="008D5A4F" w:rsidRPr="00BA3124">
        <w:rPr>
          <w:rFonts w:ascii="Times New Roman" w:eastAsia="Times New Roman" w:hAnsi="Times New Roman" w:cs="Times New Roman"/>
          <w:b/>
          <w:bCs/>
          <w:sz w:val="28"/>
          <w:szCs w:val="28"/>
          <w:lang w:eastAsia="de-DE"/>
        </w:rPr>
        <w:t>Infektionsrisiko)</w:t>
      </w:r>
      <w:r w:rsidR="008D5A4F" w:rsidRPr="008D5A4F">
        <w:rPr>
          <w:rFonts w:ascii="Times New Roman" w:eastAsia="Times New Roman" w:hAnsi="Times New Roman" w:cs="Times New Roman"/>
          <w:b/>
          <w:bCs/>
          <w:sz w:val="36"/>
          <w:szCs w:val="36"/>
          <w:lang w:eastAsia="de-DE"/>
        </w:rPr>
        <w:t xml:space="preserve"> </w:t>
      </w:r>
      <w:bookmarkStart w:id="9" w:name="ki"/>
      <w:bookmarkEnd w:id="9"/>
    </w:p>
    <w:p w:rsidR="00C731C1" w:rsidRPr="00DF506E" w:rsidRDefault="00E40167" w:rsidP="00C731C1">
      <w:pPr>
        <w:pStyle w:val="Listenabsatz"/>
        <w:spacing w:before="100" w:beforeAutospacing="1" w:after="100" w:afterAutospacing="1" w:line="240" w:lineRule="auto"/>
        <w:outlineLvl w:val="1"/>
        <w:rPr>
          <w:rFonts w:ascii="Times New Roman" w:eastAsia="Times New Roman" w:hAnsi="Times New Roman" w:cs="Times New Roman"/>
          <w:bCs/>
          <w:sz w:val="24"/>
          <w:szCs w:val="24"/>
          <w:lang w:eastAsia="de-DE"/>
        </w:rPr>
      </w:pPr>
      <w:r w:rsidRPr="00DF506E">
        <w:rPr>
          <w:rFonts w:ascii="Times New Roman" w:eastAsia="Times New Roman" w:hAnsi="Times New Roman" w:cs="Times New Roman"/>
          <w:bCs/>
          <w:sz w:val="24"/>
          <w:szCs w:val="24"/>
          <w:lang w:eastAsia="de-DE"/>
        </w:rPr>
        <w:t>Kontaktpersonen werden in folgenden zwei Situationen in die Kategorie 1 eingruppiert:</w:t>
      </w:r>
    </w:p>
    <w:p w:rsidR="00C731C1" w:rsidRPr="00C731C1" w:rsidRDefault="00C731C1" w:rsidP="00C731C1">
      <w:pPr>
        <w:pStyle w:val="Listenabsatz"/>
        <w:spacing w:before="100" w:beforeAutospacing="1" w:after="100" w:afterAutospacing="1" w:line="240" w:lineRule="auto"/>
        <w:outlineLvl w:val="1"/>
        <w:rPr>
          <w:rFonts w:ascii="Times New Roman" w:eastAsia="Times New Roman" w:hAnsi="Times New Roman" w:cs="Times New Roman"/>
          <w:bCs/>
          <w:sz w:val="24"/>
          <w:szCs w:val="36"/>
          <w:highlight w:val="yellow"/>
          <w:lang w:eastAsia="de-DE"/>
        </w:rPr>
      </w:pPr>
    </w:p>
    <w:p w:rsidR="00E40167" w:rsidRPr="00357829" w:rsidRDefault="00E40167" w:rsidP="00E40167">
      <w:pPr>
        <w:pStyle w:val="Listenabsatz"/>
        <w:numPr>
          <w:ilvl w:val="0"/>
          <w:numId w:val="38"/>
        </w:numPr>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357829">
        <w:rPr>
          <w:b/>
        </w:rPr>
        <w:t xml:space="preserve">Enger Kontakt (&lt;1,5m, Nahfeld) </w:t>
      </w:r>
    </w:p>
    <w:p w:rsidR="00AE36D0" w:rsidRPr="00357829" w:rsidRDefault="00AE36D0" w:rsidP="00E40167">
      <w:pPr>
        <w:pStyle w:val="Listenabsatz"/>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357829">
        <w:rPr>
          <w:rFonts w:ascii="Times New Roman" w:eastAsia="Times New Roman" w:hAnsi="Times New Roman" w:cs="Times New Roman"/>
          <w:bCs/>
          <w:sz w:val="24"/>
          <w:szCs w:val="36"/>
          <w:lang w:eastAsia="de-DE"/>
        </w:rPr>
        <w:t xml:space="preserve">Infektiöses Virus wird vom Quellfall  über Aerosole/Kleinpartikel </w:t>
      </w:r>
      <w:r w:rsidR="00297B71" w:rsidRPr="00357829">
        <w:rPr>
          <w:rFonts w:ascii="Times New Roman" w:eastAsia="Times New Roman" w:hAnsi="Times New Roman" w:cs="Times New Roman"/>
          <w:bCs/>
          <w:sz w:val="24"/>
          <w:szCs w:val="36"/>
          <w:lang w:eastAsia="de-DE"/>
        </w:rPr>
        <w:t>(im Folgenden als „Aerosol</w:t>
      </w:r>
      <w:r w:rsidR="00E55850" w:rsidRPr="00357829">
        <w:rPr>
          <w:rFonts w:ascii="Times New Roman" w:eastAsia="Times New Roman" w:hAnsi="Times New Roman" w:cs="Times New Roman"/>
          <w:bCs/>
          <w:sz w:val="24"/>
          <w:szCs w:val="36"/>
          <w:lang w:eastAsia="de-DE"/>
        </w:rPr>
        <w:t>(e)</w:t>
      </w:r>
      <w:r w:rsidR="00297B71" w:rsidRPr="00357829">
        <w:rPr>
          <w:rFonts w:ascii="Times New Roman" w:eastAsia="Times New Roman" w:hAnsi="Times New Roman" w:cs="Times New Roman"/>
          <w:bCs/>
          <w:sz w:val="24"/>
          <w:szCs w:val="36"/>
          <w:lang w:eastAsia="de-DE"/>
        </w:rPr>
        <w:t xml:space="preserve">“ bezeichnet) </w:t>
      </w:r>
      <w:r w:rsidR="00F119A3" w:rsidRPr="00357829">
        <w:rPr>
          <w:rFonts w:ascii="Times New Roman" w:eastAsia="Times New Roman" w:hAnsi="Times New Roman" w:cs="Times New Roman"/>
          <w:bCs/>
          <w:sz w:val="24"/>
          <w:szCs w:val="36"/>
          <w:lang w:eastAsia="de-DE"/>
        </w:rPr>
        <w:t>und</w:t>
      </w:r>
      <w:r w:rsidRPr="00357829">
        <w:rPr>
          <w:rFonts w:ascii="Times New Roman" w:eastAsia="Times New Roman" w:hAnsi="Times New Roman" w:cs="Times New Roman"/>
          <w:bCs/>
          <w:sz w:val="24"/>
          <w:szCs w:val="36"/>
          <w:lang w:eastAsia="de-DE"/>
        </w:rPr>
        <w:t xml:space="preserve"> über Tröpfchen ausgestoßen (emittiert). Die Zahl der emittierten Partikel steigt von Atmen über Sprechen, zu Schreien bzw. Singen an.</w:t>
      </w:r>
      <w:r w:rsidR="00C65FE9" w:rsidRPr="00357829">
        <w:rPr>
          <w:rFonts w:ascii="Times New Roman" w:eastAsia="Times New Roman" w:hAnsi="Times New Roman" w:cs="Times New Roman"/>
          <w:bCs/>
          <w:sz w:val="24"/>
          <w:szCs w:val="36"/>
          <w:lang w:eastAsia="de-DE"/>
        </w:rPr>
        <w:t xml:space="preserve"> Im Nahfeld (etwa 1,5 m) um eine infektiöse Person ist die Partikelkonzentration größer</w:t>
      </w:r>
      <w:r w:rsidR="008613DD" w:rsidRPr="00357829">
        <w:rPr>
          <w:rFonts w:ascii="Times New Roman" w:eastAsia="Times New Roman" w:hAnsi="Times New Roman" w:cs="Times New Roman"/>
          <w:bCs/>
          <w:sz w:val="24"/>
          <w:szCs w:val="36"/>
          <w:lang w:eastAsia="de-DE"/>
        </w:rPr>
        <w:t xml:space="preserve"> („Atemstrahl“)</w:t>
      </w:r>
      <w:r w:rsidR="00C65FE9" w:rsidRPr="00357829">
        <w:rPr>
          <w:rFonts w:ascii="Times New Roman" w:eastAsia="Times New Roman" w:hAnsi="Times New Roman" w:cs="Times New Roman"/>
          <w:bCs/>
          <w:sz w:val="24"/>
          <w:szCs w:val="36"/>
          <w:lang w:eastAsia="de-DE"/>
        </w:rPr>
        <w:t xml:space="preserve">. Es wird vermutet, dass die meisten Übertragungen über das Nahfeld erfolgen. </w:t>
      </w:r>
      <w:r w:rsidRPr="00357829">
        <w:rPr>
          <w:rFonts w:ascii="Times New Roman" w:eastAsia="Times New Roman" w:hAnsi="Times New Roman" w:cs="Times New Roman"/>
          <w:bCs/>
          <w:sz w:val="24"/>
          <w:szCs w:val="36"/>
          <w:lang w:eastAsia="de-DE"/>
        </w:rPr>
        <w:t xml:space="preserve">Die Exposition im Nahfeld kann durch korrekten </w:t>
      </w:r>
      <w:r w:rsidR="00AD5FB0" w:rsidRPr="00357829">
        <w:rPr>
          <w:rFonts w:ascii="Times New Roman" w:eastAsia="Times New Roman" w:hAnsi="Times New Roman" w:cs="Times New Roman"/>
          <w:bCs/>
          <w:sz w:val="24"/>
          <w:szCs w:val="36"/>
          <w:lang w:eastAsia="de-DE"/>
        </w:rPr>
        <w:t>Einsatz eine</w:t>
      </w:r>
      <w:r w:rsidR="00D8768E" w:rsidRPr="00357829">
        <w:rPr>
          <w:rFonts w:ascii="Times New Roman" w:eastAsia="Times New Roman" w:hAnsi="Times New Roman" w:cs="Times New Roman"/>
          <w:bCs/>
          <w:sz w:val="24"/>
          <w:szCs w:val="36"/>
          <w:lang w:eastAsia="de-DE"/>
        </w:rPr>
        <w:t>r</w:t>
      </w:r>
      <w:r w:rsidR="00C65FE9" w:rsidRPr="00357829">
        <w:rPr>
          <w:rFonts w:ascii="Times New Roman" w:eastAsia="Times New Roman" w:hAnsi="Times New Roman" w:cs="Times New Roman"/>
          <w:bCs/>
          <w:sz w:val="24"/>
          <w:szCs w:val="36"/>
          <w:lang w:eastAsia="de-DE"/>
        </w:rPr>
        <w:t xml:space="preserve"> </w:t>
      </w:r>
      <w:r w:rsidR="00AD5FB0" w:rsidRPr="00357829">
        <w:rPr>
          <w:rFonts w:ascii="Times New Roman" w:eastAsia="Times New Roman" w:hAnsi="Times New Roman" w:cs="Times New Roman"/>
          <w:bCs/>
          <w:sz w:val="24"/>
          <w:szCs w:val="36"/>
          <w:lang w:eastAsia="de-DE"/>
        </w:rPr>
        <w:t xml:space="preserve"> </w:t>
      </w:r>
      <w:r w:rsidR="003D193A" w:rsidRPr="00357829">
        <w:rPr>
          <w:rFonts w:ascii="Times New Roman" w:eastAsia="Times New Roman" w:hAnsi="Times New Roman" w:cs="Times New Roman"/>
          <w:bCs/>
          <w:sz w:val="24"/>
          <w:szCs w:val="36"/>
          <w:lang w:eastAsia="de-DE"/>
        </w:rPr>
        <w:t>Maske (</w:t>
      </w:r>
      <w:r w:rsidR="00303935" w:rsidRPr="00357829">
        <w:rPr>
          <w:rFonts w:ascii="Times New Roman" w:eastAsia="Times New Roman" w:hAnsi="Times New Roman" w:cs="Times New Roman"/>
          <w:bCs/>
          <w:sz w:val="24"/>
          <w:szCs w:val="36"/>
          <w:lang w:eastAsia="de-DE"/>
        </w:rPr>
        <w:t>Mund-Nasenschutz (</w:t>
      </w:r>
      <w:r w:rsidR="003D193A" w:rsidRPr="00357829">
        <w:rPr>
          <w:rFonts w:ascii="Times New Roman" w:eastAsia="Times New Roman" w:hAnsi="Times New Roman" w:cs="Times New Roman"/>
          <w:bCs/>
          <w:sz w:val="24"/>
          <w:szCs w:val="36"/>
          <w:lang w:eastAsia="de-DE"/>
        </w:rPr>
        <w:t>MNS</w:t>
      </w:r>
      <w:r w:rsidR="00303935" w:rsidRPr="00357829">
        <w:rPr>
          <w:rFonts w:ascii="Times New Roman" w:eastAsia="Times New Roman" w:hAnsi="Times New Roman" w:cs="Times New Roman"/>
          <w:bCs/>
          <w:sz w:val="24"/>
          <w:szCs w:val="36"/>
          <w:lang w:eastAsia="de-DE"/>
        </w:rPr>
        <w:t>)</w:t>
      </w:r>
      <w:r w:rsidR="003D193A" w:rsidRPr="00357829">
        <w:rPr>
          <w:rFonts w:ascii="Times New Roman" w:eastAsia="Times New Roman" w:hAnsi="Times New Roman" w:cs="Times New Roman"/>
          <w:bCs/>
          <w:sz w:val="24"/>
          <w:szCs w:val="36"/>
          <w:lang w:eastAsia="de-DE"/>
        </w:rPr>
        <w:t xml:space="preserve">, </w:t>
      </w:r>
      <w:r w:rsidR="00303935" w:rsidRPr="00357829">
        <w:rPr>
          <w:rFonts w:ascii="Times New Roman" w:eastAsia="Times New Roman" w:hAnsi="Times New Roman" w:cs="Times New Roman"/>
          <w:bCs/>
          <w:sz w:val="24"/>
          <w:szCs w:val="36"/>
          <w:lang w:eastAsia="de-DE"/>
        </w:rPr>
        <w:t>Mund-Nasen-Bedeckung (</w:t>
      </w:r>
      <w:r w:rsidR="003D193A" w:rsidRPr="00357829">
        <w:rPr>
          <w:rFonts w:ascii="Times New Roman" w:eastAsia="Times New Roman" w:hAnsi="Times New Roman" w:cs="Times New Roman"/>
          <w:bCs/>
          <w:sz w:val="24"/>
          <w:szCs w:val="36"/>
          <w:lang w:eastAsia="de-DE"/>
        </w:rPr>
        <w:t>MNB</w:t>
      </w:r>
      <w:r w:rsidR="00303935" w:rsidRPr="00357829">
        <w:rPr>
          <w:rFonts w:ascii="Times New Roman" w:eastAsia="Times New Roman" w:hAnsi="Times New Roman" w:cs="Times New Roman"/>
          <w:bCs/>
          <w:sz w:val="24"/>
          <w:szCs w:val="36"/>
          <w:lang w:eastAsia="de-DE"/>
        </w:rPr>
        <w:t xml:space="preserve">, entspricht Alltagsmaske) </w:t>
      </w:r>
      <w:r w:rsidR="003D193A" w:rsidRPr="00357829">
        <w:rPr>
          <w:rFonts w:ascii="Times New Roman" w:eastAsia="Times New Roman" w:hAnsi="Times New Roman" w:cs="Times New Roman"/>
          <w:bCs/>
          <w:sz w:val="24"/>
          <w:szCs w:val="36"/>
          <w:lang w:eastAsia="de-DE"/>
        </w:rPr>
        <w:t xml:space="preserve"> oder FFP-Maske)</w:t>
      </w:r>
      <w:r w:rsidRPr="00357829">
        <w:rPr>
          <w:rFonts w:ascii="Times New Roman" w:eastAsia="Times New Roman" w:hAnsi="Times New Roman" w:cs="Times New Roman"/>
          <w:bCs/>
          <w:sz w:val="24"/>
          <w:szCs w:val="36"/>
          <w:lang w:eastAsia="de-DE"/>
        </w:rPr>
        <w:t xml:space="preserve"> gemindert werden. </w:t>
      </w:r>
    </w:p>
    <w:p w:rsidR="00E40167" w:rsidRPr="008B180F" w:rsidRDefault="00E40167" w:rsidP="00AE36D0">
      <w:pPr>
        <w:pStyle w:val="Listenabsatz"/>
        <w:numPr>
          <w:ilvl w:val="0"/>
          <w:numId w:val="38"/>
        </w:numPr>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8B180F">
        <w:rPr>
          <w:b/>
        </w:rPr>
        <w:t>Kontakt unabhängig vom Abstand (hohe Konzentration infektiöser Aerosole im Raum)</w:t>
      </w:r>
    </w:p>
    <w:p w:rsidR="00AE36D0" w:rsidRPr="00BA3124" w:rsidRDefault="00F33E9E" w:rsidP="00E40167">
      <w:pPr>
        <w:pStyle w:val="Listenabsatz"/>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357829">
        <w:rPr>
          <w:rFonts w:ascii="Times New Roman" w:eastAsia="Times New Roman" w:hAnsi="Times New Roman" w:cs="Times New Roman"/>
          <w:bCs/>
          <w:sz w:val="24"/>
          <w:szCs w:val="36"/>
          <w:lang w:eastAsia="de-DE"/>
        </w:rPr>
        <w:lastRenderedPageBreak/>
        <w:t xml:space="preserve">Darüber hinaus können sich </w:t>
      </w:r>
      <w:r w:rsidR="00382CA0" w:rsidRPr="00357829">
        <w:rPr>
          <w:rFonts w:ascii="Times New Roman" w:eastAsia="Times New Roman" w:hAnsi="Times New Roman" w:cs="Times New Roman"/>
          <w:bCs/>
          <w:sz w:val="24"/>
          <w:szCs w:val="36"/>
          <w:lang w:eastAsia="de-DE"/>
        </w:rPr>
        <w:t xml:space="preserve">Viruspartikel in </w:t>
      </w:r>
      <w:r w:rsidR="000F20B2" w:rsidRPr="00BA3124">
        <w:rPr>
          <w:rFonts w:ascii="Times New Roman" w:eastAsia="Times New Roman" w:hAnsi="Times New Roman" w:cs="Times New Roman"/>
          <w:bCs/>
          <w:sz w:val="24"/>
          <w:szCs w:val="36"/>
          <w:lang w:eastAsia="de-DE"/>
        </w:rPr>
        <w:t>Aerosole</w:t>
      </w:r>
      <w:r w:rsidR="00382CA0" w:rsidRPr="00BA3124">
        <w:rPr>
          <w:rFonts w:ascii="Times New Roman" w:eastAsia="Times New Roman" w:hAnsi="Times New Roman" w:cs="Times New Roman"/>
          <w:bCs/>
          <w:sz w:val="24"/>
          <w:szCs w:val="36"/>
          <w:lang w:eastAsia="de-DE"/>
        </w:rPr>
        <w:t>n</w:t>
      </w:r>
      <w:r w:rsidR="000F20B2" w:rsidRPr="00BA3124">
        <w:rPr>
          <w:rFonts w:ascii="Times New Roman" w:eastAsia="Times New Roman" w:hAnsi="Times New Roman" w:cs="Times New Roman"/>
          <w:bCs/>
          <w:sz w:val="24"/>
          <w:szCs w:val="36"/>
          <w:lang w:eastAsia="de-DE"/>
        </w:rPr>
        <w:t xml:space="preserve"> </w:t>
      </w:r>
      <w:r w:rsidR="00AE36D0" w:rsidRPr="00BA3124">
        <w:rPr>
          <w:rFonts w:ascii="Times New Roman" w:eastAsia="Times New Roman" w:hAnsi="Times New Roman" w:cs="Times New Roman"/>
          <w:bCs/>
          <w:sz w:val="24"/>
          <w:szCs w:val="36"/>
          <w:lang w:eastAsia="de-DE"/>
        </w:rPr>
        <w:t xml:space="preserve"> </w:t>
      </w:r>
      <w:r w:rsidR="00382CA0" w:rsidRPr="00BA3124">
        <w:rPr>
          <w:rFonts w:ascii="Times New Roman" w:eastAsia="Times New Roman" w:hAnsi="Times New Roman" w:cs="Times New Roman"/>
          <w:bCs/>
          <w:sz w:val="24"/>
          <w:szCs w:val="36"/>
          <w:lang w:eastAsia="de-DE"/>
        </w:rPr>
        <w:t xml:space="preserve">bei mangelnder Frischluftzufuhr in Innenräumen </w:t>
      </w:r>
      <w:r w:rsidR="00AE36D0" w:rsidRPr="00BA3124">
        <w:rPr>
          <w:rFonts w:ascii="Times New Roman" w:eastAsia="Times New Roman" w:hAnsi="Times New Roman" w:cs="Times New Roman"/>
          <w:bCs/>
          <w:sz w:val="24"/>
          <w:szCs w:val="36"/>
          <w:lang w:eastAsia="de-DE"/>
        </w:rPr>
        <w:t xml:space="preserve"> </w:t>
      </w:r>
      <w:r w:rsidRPr="00BA3124">
        <w:rPr>
          <w:rFonts w:ascii="Times New Roman" w:eastAsia="Times New Roman" w:hAnsi="Times New Roman" w:cs="Times New Roman"/>
          <w:bCs/>
          <w:sz w:val="24"/>
          <w:szCs w:val="36"/>
          <w:lang w:eastAsia="de-DE"/>
        </w:rPr>
        <w:t xml:space="preserve">anreichern, weil sie </w:t>
      </w:r>
      <w:r w:rsidR="00AE36D0" w:rsidRPr="00BA3124">
        <w:rPr>
          <w:rFonts w:ascii="Times New Roman" w:eastAsia="Times New Roman" w:hAnsi="Times New Roman" w:cs="Times New Roman"/>
          <w:bCs/>
          <w:sz w:val="24"/>
          <w:szCs w:val="36"/>
          <w:lang w:eastAsia="de-DE"/>
        </w:rPr>
        <w:t xml:space="preserve">über Stunden </w:t>
      </w:r>
      <w:r w:rsidR="004360FC" w:rsidRPr="00BA3124">
        <w:rPr>
          <w:rFonts w:ascii="Times New Roman" w:eastAsia="Times New Roman" w:hAnsi="Times New Roman" w:cs="Times New Roman"/>
          <w:bCs/>
          <w:sz w:val="24"/>
          <w:szCs w:val="36"/>
          <w:lang w:eastAsia="de-DE"/>
        </w:rPr>
        <w:t xml:space="preserve">in der Luft </w:t>
      </w:r>
      <w:r w:rsidR="00AE36D0" w:rsidRPr="00BA3124">
        <w:rPr>
          <w:rFonts w:ascii="Times New Roman" w:eastAsia="Times New Roman" w:hAnsi="Times New Roman" w:cs="Times New Roman"/>
          <w:bCs/>
          <w:sz w:val="24"/>
          <w:szCs w:val="36"/>
          <w:lang w:eastAsia="de-DE"/>
        </w:rPr>
        <w:t>schweben</w:t>
      </w:r>
      <w:r w:rsidRPr="00BA3124">
        <w:rPr>
          <w:rFonts w:ascii="Times New Roman" w:eastAsia="Times New Roman" w:hAnsi="Times New Roman" w:cs="Times New Roman"/>
          <w:bCs/>
          <w:sz w:val="24"/>
          <w:szCs w:val="36"/>
          <w:lang w:eastAsia="de-DE"/>
        </w:rPr>
        <w:t xml:space="preserve"> </w:t>
      </w:r>
      <w:r w:rsidRPr="00BA3124">
        <w:rPr>
          <w:rFonts w:ascii="Times New Roman" w:eastAsia="Times New Roman" w:hAnsi="Times New Roman" w:cs="Times New Roman"/>
          <w:bCs/>
          <w:sz w:val="24"/>
          <w:szCs w:val="36"/>
          <w:lang w:eastAsia="de-DE"/>
        </w:rPr>
        <w:t>können</w:t>
      </w:r>
      <w:r w:rsidR="00363E9C" w:rsidRPr="00BA3124">
        <w:rPr>
          <w:rFonts w:ascii="Times New Roman" w:eastAsia="Times New Roman" w:hAnsi="Times New Roman" w:cs="Times New Roman"/>
          <w:bCs/>
          <w:sz w:val="24"/>
          <w:szCs w:val="36"/>
          <w:lang w:eastAsia="de-DE"/>
        </w:rPr>
        <w:t>. V</w:t>
      </w:r>
      <w:r w:rsidR="00AE36D0" w:rsidRPr="00BA3124">
        <w:rPr>
          <w:rFonts w:ascii="Times New Roman" w:eastAsia="Times New Roman" w:hAnsi="Times New Roman" w:cs="Times New Roman"/>
          <w:bCs/>
          <w:sz w:val="24"/>
          <w:szCs w:val="36"/>
          <w:lang w:eastAsia="de-DE"/>
        </w:rPr>
        <w:t>ermehrungsfähige Vir</w:t>
      </w:r>
      <w:r w:rsidR="001804EA" w:rsidRPr="00BA3124">
        <w:rPr>
          <w:rFonts w:ascii="Times New Roman" w:eastAsia="Times New Roman" w:hAnsi="Times New Roman" w:cs="Times New Roman"/>
          <w:bCs/>
          <w:sz w:val="24"/>
          <w:szCs w:val="36"/>
          <w:lang w:eastAsia="de-DE"/>
        </w:rPr>
        <w:t>en</w:t>
      </w:r>
      <w:r w:rsidR="00874E46" w:rsidRPr="00BA3124">
        <w:rPr>
          <w:rFonts w:ascii="Times New Roman" w:eastAsia="Times New Roman" w:hAnsi="Times New Roman" w:cs="Times New Roman"/>
          <w:bCs/>
          <w:sz w:val="24"/>
          <w:szCs w:val="36"/>
          <w:lang w:eastAsia="de-DE"/>
        </w:rPr>
        <w:t xml:space="preserve"> </w:t>
      </w:r>
      <w:r w:rsidR="00363E9C" w:rsidRPr="00BA3124">
        <w:rPr>
          <w:rFonts w:ascii="Times New Roman" w:eastAsia="Times New Roman" w:hAnsi="Times New Roman" w:cs="Times New Roman"/>
          <w:bCs/>
          <w:sz w:val="24"/>
          <w:szCs w:val="36"/>
          <w:lang w:eastAsia="de-DE"/>
        </w:rPr>
        <w:t xml:space="preserve">haben </w:t>
      </w:r>
      <w:r w:rsidR="00874E46" w:rsidRPr="00BA3124">
        <w:rPr>
          <w:rFonts w:ascii="Times New Roman" w:eastAsia="Times New Roman" w:hAnsi="Times New Roman" w:cs="Times New Roman"/>
          <w:bCs/>
          <w:sz w:val="24"/>
          <w:szCs w:val="36"/>
          <w:lang w:eastAsia="de-DE"/>
        </w:rPr>
        <w:t xml:space="preserve">(unter experimentellen Bedingungen) </w:t>
      </w:r>
      <w:r w:rsidR="00AE36D0" w:rsidRPr="00BA3124">
        <w:rPr>
          <w:rFonts w:ascii="Times New Roman" w:eastAsia="Times New Roman" w:hAnsi="Times New Roman" w:cs="Times New Roman"/>
          <w:bCs/>
          <w:sz w:val="24"/>
          <w:szCs w:val="36"/>
          <w:lang w:eastAsia="de-DE"/>
        </w:rPr>
        <w:t xml:space="preserve">eine Halbwertszeit von etwa 1 Stunde. In einer solchen Situation </w:t>
      </w:r>
      <w:r w:rsidRPr="00BA3124">
        <w:rPr>
          <w:rFonts w:ascii="Times New Roman" w:eastAsia="Times New Roman" w:hAnsi="Times New Roman" w:cs="Times New Roman"/>
          <w:bCs/>
          <w:sz w:val="24"/>
          <w:szCs w:val="36"/>
          <w:lang w:eastAsia="de-DE"/>
        </w:rPr>
        <w:t xml:space="preserve">mit hoher Konzentration infektiöser Viruspartikel </w:t>
      </w:r>
      <w:r w:rsidR="004360FC" w:rsidRPr="00BA3124">
        <w:rPr>
          <w:rFonts w:ascii="Times New Roman" w:eastAsia="Times New Roman" w:hAnsi="Times New Roman" w:cs="Times New Roman"/>
          <w:bCs/>
          <w:sz w:val="24"/>
          <w:szCs w:val="36"/>
          <w:lang w:eastAsia="de-DE"/>
        </w:rPr>
        <w:t xml:space="preserve">im Raum </w:t>
      </w:r>
      <w:r w:rsidRPr="00BA3124">
        <w:rPr>
          <w:rFonts w:ascii="Times New Roman" w:eastAsia="Times New Roman" w:hAnsi="Times New Roman" w:cs="Times New Roman"/>
          <w:bCs/>
          <w:sz w:val="24"/>
          <w:szCs w:val="36"/>
          <w:lang w:eastAsia="de-DE"/>
        </w:rPr>
        <w:t xml:space="preserve">sind auch </w:t>
      </w:r>
      <w:r w:rsidR="00AE36D0" w:rsidRPr="00BA3124">
        <w:rPr>
          <w:rFonts w:ascii="Times New Roman" w:eastAsia="Times New Roman" w:hAnsi="Times New Roman" w:cs="Times New Roman"/>
          <w:bCs/>
          <w:sz w:val="24"/>
          <w:szCs w:val="36"/>
          <w:lang w:eastAsia="de-DE"/>
        </w:rPr>
        <w:t>Personen gefährde</w:t>
      </w:r>
      <w:r w:rsidRPr="00BA3124">
        <w:rPr>
          <w:rFonts w:ascii="Times New Roman" w:eastAsia="Times New Roman" w:hAnsi="Times New Roman" w:cs="Times New Roman"/>
          <w:bCs/>
          <w:sz w:val="24"/>
          <w:szCs w:val="36"/>
          <w:lang w:eastAsia="de-DE"/>
        </w:rPr>
        <w:t>t</w:t>
      </w:r>
      <w:r w:rsidR="00AE36D0" w:rsidRPr="00BA3124">
        <w:rPr>
          <w:rFonts w:ascii="Times New Roman" w:eastAsia="Times New Roman" w:hAnsi="Times New Roman" w:cs="Times New Roman"/>
          <w:bCs/>
          <w:sz w:val="24"/>
          <w:szCs w:val="36"/>
          <w:lang w:eastAsia="de-DE"/>
        </w:rPr>
        <w:t xml:space="preserve">, die sich weit </w:t>
      </w:r>
      <w:r w:rsidR="003E187A" w:rsidRPr="00BA3124">
        <w:rPr>
          <w:rFonts w:ascii="Times New Roman" w:eastAsia="Times New Roman" w:hAnsi="Times New Roman" w:cs="Times New Roman"/>
          <w:bCs/>
          <w:sz w:val="24"/>
          <w:szCs w:val="36"/>
          <w:lang w:eastAsia="de-DE"/>
        </w:rPr>
        <w:t>vom</w:t>
      </w:r>
      <w:r w:rsidR="00AE36D0" w:rsidRPr="00BA3124">
        <w:rPr>
          <w:rFonts w:ascii="Times New Roman" w:eastAsia="Times New Roman" w:hAnsi="Times New Roman" w:cs="Times New Roman"/>
          <w:bCs/>
          <w:sz w:val="24"/>
          <w:szCs w:val="36"/>
          <w:lang w:eastAsia="de-DE"/>
        </w:rPr>
        <w:t xml:space="preserve"> Quellfall entfernt aufhalten („Fernfeld</w:t>
      </w:r>
      <w:r w:rsidR="00AE36D0" w:rsidRPr="00BA3124">
        <w:rPr>
          <w:rFonts w:ascii="Times New Roman" w:eastAsia="Times New Roman" w:hAnsi="Times New Roman" w:cs="Times New Roman"/>
          <w:bCs/>
          <w:sz w:val="24"/>
          <w:szCs w:val="36"/>
          <w:lang w:eastAsia="de-DE"/>
        </w:rPr>
        <w:t>“</w:t>
      </w:r>
      <w:r w:rsidR="004360FC" w:rsidRPr="00BA3124">
        <w:rPr>
          <w:rFonts w:ascii="Times New Roman" w:eastAsia="Times New Roman" w:hAnsi="Times New Roman" w:cs="Times New Roman"/>
          <w:bCs/>
          <w:sz w:val="24"/>
          <w:szCs w:val="36"/>
          <w:lang w:eastAsia="de-DE"/>
        </w:rPr>
        <w:t xml:space="preserve">, </w:t>
      </w:r>
      <w:r w:rsidR="009A29FE" w:rsidRPr="00BA3124">
        <w:rPr>
          <w:rFonts w:ascii="Times New Roman" w:eastAsia="Times New Roman" w:hAnsi="Times New Roman" w:cs="Times New Roman"/>
          <w:bCs/>
          <w:sz w:val="24"/>
          <w:szCs w:val="36"/>
          <w:lang w:eastAsia="de-DE"/>
        </w:rPr>
        <w:t xml:space="preserve">siehe </w:t>
      </w:r>
      <w:r w:rsidR="009A29FE" w:rsidRPr="00BA3124">
        <w:rPr>
          <w:rFonts w:ascii="Times New Roman" w:eastAsia="Times New Roman" w:hAnsi="Times New Roman" w:cs="Times New Roman"/>
          <w:bCs/>
          <w:sz w:val="24"/>
          <w:szCs w:val="36"/>
          <w:lang w:eastAsia="de-DE"/>
        </w:rPr>
        <w:t>auch Steckbrief des RKI)</w:t>
      </w:r>
      <w:r w:rsidR="00AE36D0" w:rsidRPr="00BA3124">
        <w:rPr>
          <w:rFonts w:ascii="Times New Roman" w:eastAsia="Times New Roman" w:hAnsi="Times New Roman" w:cs="Times New Roman"/>
          <w:bCs/>
          <w:sz w:val="24"/>
          <w:szCs w:val="36"/>
          <w:lang w:eastAsia="de-DE"/>
        </w:rPr>
        <w:t xml:space="preserve">. </w:t>
      </w:r>
    </w:p>
    <w:p w:rsidR="00AE36D0" w:rsidRPr="00BA3124" w:rsidRDefault="00AE36D0" w:rsidP="00AE36D0">
      <w:pPr>
        <w:pStyle w:val="Listenabsatz"/>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BA3124">
        <w:rPr>
          <w:rFonts w:ascii="Times New Roman" w:eastAsia="Times New Roman" w:hAnsi="Times New Roman" w:cs="Times New Roman"/>
          <w:bCs/>
          <w:sz w:val="24"/>
          <w:szCs w:val="36"/>
          <w:lang w:eastAsia="de-DE"/>
        </w:rPr>
        <w:t xml:space="preserve">Das Risiko steigt dann an mit </w:t>
      </w:r>
    </w:p>
    <w:p w:rsidR="00AE36D0" w:rsidRPr="00BA3124" w:rsidRDefault="00AE36D0" w:rsidP="00AE36D0">
      <w:pPr>
        <w:pStyle w:val="Listenabsatz"/>
        <w:numPr>
          <w:ilvl w:val="0"/>
          <w:numId w:val="39"/>
        </w:numPr>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BA3124">
        <w:rPr>
          <w:rFonts w:ascii="Times New Roman" w:eastAsia="Times New Roman" w:hAnsi="Times New Roman" w:cs="Times New Roman"/>
          <w:bCs/>
          <w:sz w:val="24"/>
          <w:szCs w:val="36"/>
          <w:lang w:eastAsia="de-DE"/>
        </w:rPr>
        <w:t xml:space="preserve">der Zahl der infektiösen Personen </w:t>
      </w:r>
    </w:p>
    <w:p w:rsidR="00AE36D0" w:rsidRPr="00BA3124" w:rsidRDefault="00AE36D0" w:rsidP="00AE36D0">
      <w:pPr>
        <w:pStyle w:val="Listenabsatz"/>
        <w:numPr>
          <w:ilvl w:val="0"/>
          <w:numId w:val="39"/>
        </w:numPr>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BA3124">
        <w:rPr>
          <w:rFonts w:ascii="Times New Roman" w:eastAsia="Times New Roman" w:hAnsi="Times New Roman" w:cs="Times New Roman"/>
          <w:bCs/>
          <w:sz w:val="24"/>
          <w:szCs w:val="36"/>
          <w:lang w:eastAsia="de-DE"/>
        </w:rPr>
        <w:t>der</w:t>
      </w:r>
      <w:r w:rsidR="000200DF" w:rsidRPr="00BA3124">
        <w:rPr>
          <w:rFonts w:ascii="Times New Roman" w:eastAsia="Times New Roman" w:hAnsi="Times New Roman" w:cs="Times New Roman"/>
          <w:bCs/>
          <w:sz w:val="24"/>
          <w:szCs w:val="36"/>
          <w:lang w:eastAsia="de-DE"/>
        </w:rPr>
        <w:t xml:space="preserve"> </w:t>
      </w:r>
      <w:r w:rsidR="000200DF" w:rsidRPr="00BA3124">
        <w:rPr>
          <w:rFonts w:ascii="Times New Roman" w:eastAsia="Times New Roman" w:hAnsi="Times New Roman" w:cs="Times New Roman"/>
          <w:bCs/>
          <w:sz w:val="24"/>
          <w:szCs w:val="36"/>
          <w:lang w:eastAsia="de-DE"/>
        </w:rPr>
        <w:t xml:space="preserve">Infektiosität </w:t>
      </w:r>
      <w:r w:rsidR="0030606C" w:rsidRPr="00BA3124">
        <w:rPr>
          <w:rFonts w:ascii="Times New Roman" w:eastAsia="Times New Roman" w:hAnsi="Times New Roman" w:cs="Times New Roman"/>
          <w:bCs/>
          <w:sz w:val="24"/>
          <w:szCs w:val="36"/>
          <w:lang w:eastAsia="de-DE"/>
        </w:rPr>
        <w:t>des Quellfalls (</w:t>
      </w:r>
      <w:r w:rsidR="000200DF" w:rsidRPr="00BA3124">
        <w:rPr>
          <w:rFonts w:ascii="Times New Roman" w:eastAsia="Times New Roman" w:hAnsi="Times New Roman" w:cs="Times New Roman"/>
          <w:bCs/>
          <w:sz w:val="24"/>
          <w:szCs w:val="36"/>
          <w:lang w:eastAsia="de-DE"/>
        </w:rPr>
        <w:t xml:space="preserve">um </w:t>
      </w:r>
      <w:r w:rsidR="000200DF" w:rsidRPr="00BA3124">
        <w:rPr>
          <w:rFonts w:ascii="Times New Roman" w:eastAsia="Times New Roman" w:hAnsi="Times New Roman" w:cs="Times New Roman"/>
          <w:bCs/>
          <w:sz w:val="24"/>
          <w:szCs w:val="36"/>
          <w:lang w:eastAsia="de-DE"/>
        </w:rPr>
        <w:t xml:space="preserve">den Erkrankungsbeginn </w:t>
      </w:r>
      <w:r w:rsidR="00F33E9E" w:rsidRPr="00BA3124">
        <w:rPr>
          <w:rFonts w:ascii="Times New Roman" w:eastAsia="Times New Roman" w:hAnsi="Times New Roman" w:cs="Times New Roman"/>
          <w:bCs/>
          <w:sz w:val="24"/>
          <w:szCs w:val="36"/>
          <w:lang w:eastAsia="de-DE"/>
        </w:rPr>
        <w:t xml:space="preserve">herum </w:t>
      </w:r>
      <w:r w:rsidR="000200DF" w:rsidRPr="00BA3124">
        <w:rPr>
          <w:rFonts w:ascii="Times New Roman" w:eastAsia="Times New Roman" w:hAnsi="Times New Roman" w:cs="Times New Roman"/>
          <w:bCs/>
          <w:sz w:val="24"/>
          <w:szCs w:val="36"/>
          <w:lang w:eastAsia="de-DE"/>
        </w:rPr>
        <w:t>höher als später</w:t>
      </w:r>
      <w:r w:rsidR="00F33E9E" w:rsidRPr="00BA3124">
        <w:rPr>
          <w:rFonts w:ascii="Times New Roman" w:eastAsia="Times New Roman" w:hAnsi="Times New Roman" w:cs="Times New Roman"/>
          <w:bCs/>
          <w:sz w:val="24"/>
          <w:szCs w:val="36"/>
          <w:lang w:eastAsia="de-DE"/>
        </w:rPr>
        <w:t xml:space="preserve"> im Erkrankungsverlauf</w:t>
      </w:r>
      <w:r w:rsidR="000200DF" w:rsidRPr="00BA3124">
        <w:rPr>
          <w:rFonts w:ascii="Times New Roman" w:eastAsia="Times New Roman" w:hAnsi="Times New Roman" w:cs="Times New Roman"/>
          <w:bCs/>
          <w:sz w:val="24"/>
          <w:szCs w:val="36"/>
          <w:lang w:eastAsia="de-DE"/>
        </w:rPr>
        <w:t>)</w:t>
      </w:r>
    </w:p>
    <w:p w:rsidR="00AE36D0" w:rsidRPr="00BA3124" w:rsidRDefault="00AE36D0" w:rsidP="00AE36D0">
      <w:pPr>
        <w:pStyle w:val="Listenabsatz"/>
        <w:numPr>
          <w:ilvl w:val="0"/>
          <w:numId w:val="39"/>
        </w:numPr>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BA3124">
        <w:rPr>
          <w:rFonts w:ascii="Times New Roman" w:eastAsia="Times New Roman" w:hAnsi="Times New Roman" w:cs="Times New Roman"/>
          <w:bCs/>
          <w:sz w:val="24"/>
          <w:szCs w:val="36"/>
          <w:lang w:eastAsia="de-DE"/>
        </w:rPr>
        <w:t>der Länge des Aufenthalts der infektiösen Person(en) im Raum</w:t>
      </w:r>
    </w:p>
    <w:p w:rsidR="00AE36D0" w:rsidRDefault="00AE36D0" w:rsidP="00AE36D0">
      <w:pPr>
        <w:pStyle w:val="Listenabsatz"/>
        <w:numPr>
          <w:ilvl w:val="0"/>
          <w:numId w:val="39"/>
        </w:numPr>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BA3124">
        <w:rPr>
          <w:rFonts w:ascii="Times New Roman" w:eastAsia="Times New Roman" w:hAnsi="Times New Roman" w:cs="Times New Roman"/>
          <w:bCs/>
          <w:sz w:val="24"/>
          <w:szCs w:val="36"/>
          <w:lang w:eastAsia="de-DE"/>
        </w:rPr>
        <w:t xml:space="preserve">der </w:t>
      </w:r>
      <w:r w:rsidR="00656B02" w:rsidRPr="00BA3124">
        <w:rPr>
          <w:rFonts w:ascii="Times New Roman" w:eastAsia="Times New Roman" w:hAnsi="Times New Roman" w:cs="Times New Roman"/>
          <w:bCs/>
          <w:sz w:val="24"/>
          <w:szCs w:val="36"/>
          <w:lang w:eastAsia="de-DE"/>
        </w:rPr>
        <w:t>Intensität</w:t>
      </w:r>
      <w:r w:rsidRPr="00BA3124">
        <w:rPr>
          <w:rFonts w:ascii="Times New Roman" w:eastAsia="Times New Roman" w:hAnsi="Times New Roman" w:cs="Times New Roman"/>
          <w:bCs/>
          <w:sz w:val="24"/>
          <w:szCs w:val="36"/>
          <w:lang w:eastAsia="de-DE"/>
        </w:rPr>
        <w:t xml:space="preserve"> der Partikelemission (Atmen&lt;Sprechen&lt;&lt;</w:t>
      </w:r>
      <w:r w:rsidRPr="00BA3124">
        <w:rPr>
          <w:rFonts w:ascii="Times New Roman" w:eastAsia="Times New Roman" w:hAnsi="Times New Roman" w:cs="Times New Roman"/>
          <w:bCs/>
          <w:sz w:val="24"/>
          <w:szCs w:val="36"/>
          <w:lang w:eastAsia="de-DE"/>
        </w:rPr>
        <w:t>Schreien</w:t>
      </w:r>
      <w:r w:rsidR="008F40B0" w:rsidRPr="00BA3124">
        <w:rPr>
          <w:rFonts w:ascii="Times New Roman" w:eastAsia="Times New Roman" w:hAnsi="Times New Roman" w:cs="Times New Roman"/>
          <w:bCs/>
          <w:sz w:val="24"/>
          <w:szCs w:val="36"/>
          <w:lang w:eastAsia="de-DE"/>
        </w:rPr>
        <w:t>/</w:t>
      </w:r>
      <w:r w:rsidRPr="00BA3124">
        <w:rPr>
          <w:rFonts w:ascii="Times New Roman" w:eastAsia="Times New Roman" w:hAnsi="Times New Roman" w:cs="Times New Roman"/>
          <w:bCs/>
          <w:sz w:val="24"/>
          <w:szCs w:val="36"/>
          <w:lang w:eastAsia="de-DE"/>
        </w:rPr>
        <w:t>S</w:t>
      </w:r>
      <w:r w:rsidRPr="00BA3124">
        <w:rPr>
          <w:rFonts w:ascii="Times New Roman" w:eastAsia="Times New Roman" w:hAnsi="Times New Roman" w:cs="Times New Roman"/>
          <w:bCs/>
          <w:sz w:val="24"/>
          <w:szCs w:val="36"/>
          <w:lang w:eastAsia="de-DE"/>
        </w:rPr>
        <w:t>ingen</w:t>
      </w:r>
      <w:r w:rsidR="000200DF" w:rsidRPr="00BA3124">
        <w:rPr>
          <w:rFonts w:ascii="Times New Roman" w:eastAsia="Times New Roman" w:hAnsi="Times New Roman" w:cs="Times New Roman"/>
          <w:bCs/>
          <w:sz w:val="24"/>
          <w:szCs w:val="36"/>
          <w:lang w:eastAsia="de-DE"/>
        </w:rPr>
        <w:t>;</w:t>
      </w:r>
      <w:r w:rsidR="000200DF" w:rsidRPr="000200DF">
        <w:rPr>
          <w:rFonts w:ascii="Times New Roman" w:eastAsia="Times New Roman" w:hAnsi="Times New Roman" w:cs="Times New Roman"/>
          <w:bCs/>
          <w:sz w:val="24"/>
          <w:szCs w:val="36"/>
          <w:lang w:eastAsia="de-DE"/>
        </w:rPr>
        <w:t xml:space="preserve"> eine singende Person emittiert pro Sekunde </w:t>
      </w:r>
      <w:r w:rsidR="00F33E9E">
        <w:rPr>
          <w:rFonts w:ascii="Times New Roman" w:eastAsia="Times New Roman" w:hAnsi="Times New Roman" w:cs="Times New Roman"/>
          <w:bCs/>
          <w:sz w:val="24"/>
          <w:szCs w:val="36"/>
          <w:lang w:eastAsia="de-DE"/>
        </w:rPr>
        <w:t xml:space="preserve">in etwa </w:t>
      </w:r>
      <w:r w:rsidR="000200DF" w:rsidRPr="000200DF">
        <w:rPr>
          <w:rFonts w:ascii="Times New Roman" w:eastAsia="Times New Roman" w:hAnsi="Times New Roman" w:cs="Times New Roman"/>
          <w:bCs/>
          <w:sz w:val="24"/>
          <w:szCs w:val="36"/>
          <w:lang w:eastAsia="de-DE"/>
        </w:rPr>
        <w:t xml:space="preserve">so viele Partikel wie 30 sprechende </w:t>
      </w:r>
      <w:r w:rsidR="000200DF" w:rsidRPr="000200DF">
        <w:rPr>
          <w:rFonts w:ascii="Times New Roman" w:eastAsia="Times New Roman" w:hAnsi="Times New Roman" w:cs="Times New Roman"/>
          <w:bCs/>
          <w:sz w:val="24"/>
          <w:szCs w:val="36"/>
          <w:lang w:eastAsia="de-DE"/>
        </w:rPr>
        <w:t>Personen</w:t>
      </w:r>
      <w:r w:rsidR="000200DF">
        <w:rPr>
          <w:rFonts w:ascii="Times New Roman" w:eastAsia="Times New Roman" w:hAnsi="Times New Roman" w:cs="Times New Roman"/>
          <w:b/>
          <w:bCs/>
          <w:sz w:val="24"/>
          <w:szCs w:val="36"/>
          <w:lang w:eastAsia="de-DE"/>
        </w:rPr>
        <w:t>)</w:t>
      </w:r>
      <w:r w:rsidRPr="00B94EBB">
        <w:rPr>
          <w:rFonts w:ascii="Times New Roman" w:eastAsia="Times New Roman" w:hAnsi="Times New Roman" w:cs="Times New Roman"/>
          <w:bCs/>
          <w:sz w:val="24"/>
          <w:szCs w:val="36"/>
          <w:lang w:eastAsia="de-DE"/>
        </w:rPr>
        <w:t xml:space="preserve"> </w:t>
      </w:r>
    </w:p>
    <w:p w:rsidR="001804EA" w:rsidRDefault="001804EA" w:rsidP="00AE36D0">
      <w:pPr>
        <w:pStyle w:val="Listenabsatz"/>
        <w:numPr>
          <w:ilvl w:val="0"/>
          <w:numId w:val="39"/>
        </w:numPr>
        <w:spacing w:before="100" w:beforeAutospacing="1" w:after="100" w:afterAutospacing="1" w:line="240" w:lineRule="auto"/>
        <w:outlineLvl w:val="1"/>
        <w:rPr>
          <w:rFonts w:ascii="Times New Roman" w:eastAsia="Times New Roman" w:hAnsi="Times New Roman" w:cs="Times New Roman"/>
          <w:bCs/>
          <w:sz w:val="24"/>
          <w:szCs w:val="36"/>
          <w:lang w:eastAsia="de-DE"/>
        </w:rPr>
      </w:pPr>
      <w:r>
        <w:rPr>
          <w:rFonts w:ascii="Times New Roman" w:eastAsia="Times New Roman" w:hAnsi="Times New Roman" w:cs="Times New Roman"/>
          <w:bCs/>
          <w:sz w:val="24"/>
          <w:szCs w:val="36"/>
          <w:lang w:eastAsia="de-DE"/>
        </w:rPr>
        <w:t>der Intensität der Atemaktivität der exponierten Personen (z.B. Sporttreiben)</w:t>
      </w:r>
    </w:p>
    <w:p w:rsidR="00AE36D0" w:rsidRDefault="00AE36D0" w:rsidP="00AE36D0">
      <w:pPr>
        <w:pStyle w:val="Listenabsatz"/>
        <w:numPr>
          <w:ilvl w:val="0"/>
          <w:numId w:val="39"/>
        </w:numPr>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B94EBB">
        <w:rPr>
          <w:rFonts w:ascii="Times New Roman" w:eastAsia="Times New Roman" w:hAnsi="Times New Roman" w:cs="Times New Roman"/>
          <w:bCs/>
          <w:sz w:val="24"/>
          <w:szCs w:val="36"/>
          <w:lang w:eastAsia="de-DE"/>
        </w:rPr>
        <w:t xml:space="preserve">der </w:t>
      </w:r>
      <w:r w:rsidR="000200DF">
        <w:rPr>
          <w:rFonts w:ascii="Times New Roman" w:eastAsia="Times New Roman" w:hAnsi="Times New Roman" w:cs="Times New Roman"/>
          <w:bCs/>
          <w:sz w:val="24"/>
          <w:szCs w:val="36"/>
          <w:lang w:eastAsia="de-DE"/>
        </w:rPr>
        <w:t>Enge</w:t>
      </w:r>
      <w:r w:rsidRPr="00B94EBB">
        <w:rPr>
          <w:rFonts w:ascii="Times New Roman" w:eastAsia="Times New Roman" w:hAnsi="Times New Roman" w:cs="Times New Roman"/>
          <w:bCs/>
          <w:sz w:val="24"/>
          <w:szCs w:val="36"/>
          <w:lang w:eastAsia="de-DE"/>
        </w:rPr>
        <w:t xml:space="preserve"> des Raumes </w:t>
      </w:r>
      <w:r>
        <w:rPr>
          <w:rFonts w:ascii="Times New Roman" w:eastAsia="Times New Roman" w:hAnsi="Times New Roman" w:cs="Times New Roman"/>
          <w:bCs/>
          <w:sz w:val="24"/>
          <w:szCs w:val="36"/>
          <w:lang w:eastAsia="de-DE"/>
        </w:rPr>
        <w:t>und</w:t>
      </w:r>
    </w:p>
    <w:p w:rsidR="00AE36D0" w:rsidRPr="00B94EBB" w:rsidRDefault="00AE36D0" w:rsidP="00AE36D0">
      <w:pPr>
        <w:pStyle w:val="Listenabsatz"/>
        <w:numPr>
          <w:ilvl w:val="0"/>
          <w:numId w:val="39"/>
        </w:numPr>
        <w:spacing w:before="100" w:beforeAutospacing="1" w:after="100" w:afterAutospacing="1" w:line="240" w:lineRule="auto"/>
        <w:outlineLvl w:val="1"/>
        <w:rPr>
          <w:rFonts w:ascii="Times New Roman" w:eastAsia="Times New Roman" w:hAnsi="Times New Roman" w:cs="Times New Roman"/>
          <w:bCs/>
          <w:sz w:val="24"/>
          <w:szCs w:val="36"/>
          <w:lang w:eastAsia="de-DE"/>
        </w:rPr>
      </w:pPr>
      <w:r w:rsidRPr="00B94EBB">
        <w:rPr>
          <w:rFonts w:ascii="Times New Roman" w:eastAsia="Times New Roman" w:hAnsi="Times New Roman" w:cs="Times New Roman"/>
          <w:bCs/>
          <w:sz w:val="24"/>
          <w:szCs w:val="36"/>
          <w:lang w:eastAsia="de-DE"/>
        </w:rPr>
        <w:t>dem Mangel an Frischluftzufuhr</w:t>
      </w:r>
      <w:r>
        <w:rPr>
          <w:rFonts w:ascii="Times New Roman" w:eastAsia="Times New Roman" w:hAnsi="Times New Roman" w:cs="Times New Roman"/>
          <w:bCs/>
          <w:sz w:val="24"/>
          <w:szCs w:val="36"/>
          <w:lang w:eastAsia="de-DE"/>
        </w:rPr>
        <w:t xml:space="preserve"> (Details siehe </w:t>
      </w:r>
      <w:commentRangeStart w:id="10"/>
      <w:r w:rsidR="00554C42" w:rsidRPr="00554C42">
        <w:rPr>
          <w:rFonts w:ascii="Times New Roman" w:eastAsia="Times New Roman" w:hAnsi="Times New Roman" w:cs="Times New Roman"/>
          <w:bCs/>
          <w:sz w:val="24"/>
          <w:szCs w:val="36"/>
          <w:lang w:eastAsia="de-DE"/>
        </w:rPr>
        <w:t>Stellungnahme der Kommission Innenraumlufthygiene am Umweltbundesamt</w:t>
      </w:r>
      <w:commentRangeEnd w:id="10"/>
      <w:r w:rsidR="00B13FA2">
        <w:rPr>
          <w:rStyle w:val="Kommentarzeichen"/>
        </w:rPr>
        <w:commentReference w:id="10"/>
      </w:r>
      <w:r>
        <w:rPr>
          <w:rFonts w:ascii="Times New Roman" w:eastAsia="Times New Roman" w:hAnsi="Times New Roman" w:cs="Times New Roman"/>
          <w:bCs/>
          <w:sz w:val="24"/>
          <w:szCs w:val="36"/>
          <w:lang w:eastAsia="de-DE"/>
        </w:rPr>
        <w:t>)</w:t>
      </w:r>
      <w:r w:rsidRPr="00B94EBB">
        <w:rPr>
          <w:rFonts w:ascii="Times New Roman" w:eastAsia="Times New Roman" w:hAnsi="Times New Roman" w:cs="Times New Roman"/>
          <w:bCs/>
          <w:sz w:val="24"/>
          <w:szCs w:val="36"/>
          <w:lang w:eastAsia="de-DE"/>
        </w:rPr>
        <w:t xml:space="preserve">. </w:t>
      </w:r>
    </w:p>
    <w:p w:rsidR="00AE36D0" w:rsidRPr="00B94EBB" w:rsidRDefault="00AE36D0" w:rsidP="00AE36D0">
      <w:pPr>
        <w:pStyle w:val="Listenabsatz"/>
        <w:spacing w:before="100" w:beforeAutospacing="1" w:after="100" w:afterAutospacing="1" w:line="240" w:lineRule="auto"/>
        <w:outlineLvl w:val="1"/>
        <w:rPr>
          <w:rFonts w:ascii="Times New Roman" w:eastAsia="Times New Roman" w:hAnsi="Times New Roman" w:cs="Times New Roman"/>
          <w:bCs/>
          <w:sz w:val="24"/>
          <w:szCs w:val="36"/>
          <w:lang w:eastAsia="de-DE"/>
        </w:rPr>
      </w:pPr>
      <w:r>
        <w:rPr>
          <w:rFonts w:ascii="Times New Roman" w:eastAsia="Times New Roman" w:hAnsi="Times New Roman" w:cs="Times New Roman"/>
          <w:bCs/>
          <w:sz w:val="24"/>
          <w:szCs w:val="36"/>
          <w:lang w:eastAsia="de-DE"/>
        </w:rPr>
        <w:t xml:space="preserve">Die Exposition </w:t>
      </w:r>
      <w:r w:rsidR="00D55106">
        <w:rPr>
          <w:rFonts w:ascii="Times New Roman" w:eastAsia="Times New Roman" w:hAnsi="Times New Roman" w:cs="Times New Roman"/>
          <w:bCs/>
          <w:sz w:val="24"/>
          <w:szCs w:val="36"/>
          <w:lang w:eastAsia="de-DE"/>
        </w:rPr>
        <w:t xml:space="preserve">einer Einzelperson </w:t>
      </w:r>
      <w:r>
        <w:rPr>
          <w:rFonts w:ascii="Times New Roman" w:eastAsia="Times New Roman" w:hAnsi="Times New Roman" w:cs="Times New Roman"/>
          <w:bCs/>
          <w:sz w:val="24"/>
          <w:szCs w:val="36"/>
          <w:lang w:eastAsia="de-DE"/>
        </w:rPr>
        <w:t xml:space="preserve">zu im Raum hochkonzentriert schwebenden infektiösen Partikeln kann </w:t>
      </w:r>
      <w:r w:rsidRPr="00990337">
        <w:rPr>
          <w:rFonts w:ascii="Times New Roman" w:eastAsia="Times New Roman" w:hAnsi="Times New Roman" w:cs="Times New Roman"/>
          <w:bCs/>
          <w:sz w:val="24"/>
          <w:szCs w:val="36"/>
          <w:lang w:eastAsia="de-DE"/>
        </w:rPr>
        <w:t xml:space="preserve">durch </w:t>
      </w:r>
      <w:r w:rsidR="002D12B0">
        <w:rPr>
          <w:rFonts w:ascii="Times New Roman" w:eastAsia="Times New Roman" w:hAnsi="Times New Roman" w:cs="Times New Roman"/>
          <w:bCs/>
          <w:sz w:val="24"/>
          <w:szCs w:val="36"/>
          <w:lang w:eastAsia="de-DE"/>
        </w:rPr>
        <w:t xml:space="preserve">MNS/MNB </w:t>
      </w:r>
      <w:r>
        <w:rPr>
          <w:rFonts w:ascii="Times New Roman" w:eastAsia="Times New Roman" w:hAnsi="Times New Roman" w:cs="Times New Roman"/>
          <w:bCs/>
          <w:sz w:val="24"/>
          <w:szCs w:val="36"/>
          <w:lang w:eastAsia="de-DE"/>
        </w:rPr>
        <w:t>kaum gemindert werden</w:t>
      </w:r>
      <w:r w:rsidR="000334FD">
        <w:rPr>
          <w:rFonts w:ascii="Times New Roman" w:eastAsia="Times New Roman" w:hAnsi="Times New Roman" w:cs="Times New Roman"/>
          <w:bCs/>
          <w:sz w:val="24"/>
          <w:szCs w:val="36"/>
          <w:lang w:eastAsia="de-DE"/>
        </w:rPr>
        <w:t>, da die Aerosole an der Maske vorbei eingeatmet werden</w:t>
      </w:r>
      <w:r w:rsidR="00D55106">
        <w:rPr>
          <w:rFonts w:ascii="Times New Roman" w:eastAsia="Times New Roman" w:hAnsi="Times New Roman" w:cs="Times New Roman"/>
          <w:bCs/>
          <w:sz w:val="24"/>
          <w:szCs w:val="36"/>
          <w:lang w:eastAsia="de-DE"/>
        </w:rPr>
        <w:t>.</w:t>
      </w:r>
      <w:r>
        <w:rPr>
          <w:rFonts w:ascii="Times New Roman" w:eastAsia="Times New Roman" w:hAnsi="Times New Roman" w:cs="Times New Roman"/>
          <w:bCs/>
          <w:sz w:val="24"/>
          <w:szCs w:val="36"/>
          <w:lang w:eastAsia="de-DE"/>
        </w:rPr>
        <w:t xml:space="preserve"> </w:t>
      </w:r>
    </w:p>
    <w:p w:rsidR="00AE36D0" w:rsidRDefault="00AE36D0" w:rsidP="005A1267">
      <w:pPr>
        <w:spacing w:before="100" w:beforeAutospacing="1" w:after="100" w:afterAutospacing="1" w:line="240" w:lineRule="auto"/>
        <w:rPr>
          <w:rFonts w:ascii="Times New Roman" w:eastAsia="Times New Roman" w:hAnsi="Times New Roman" w:cs="Times New Roman"/>
          <w:sz w:val="24"/>
          <w:szCs w:val="24"/>
          <w:lang w:eastAsia="de-DE"/>
        </w:rPr>
      </w:pPr>
    </w:p>
    <w:p w:rsidR="0026073E" w:rsidRDefault="0026073E" w:rsidP="005A1267">
      <w:pPr>
        <w:spacing w:before="100" w:beforeAutospacing="1" w:after="100" w:afterAutospacing="1" w:line="240" w:lineRule="auto"/>
        <w:rPr>
          <w:rFonts w:ascii="Times New Roman" w:eastAsia="Times New Roman" w:hAnsi="Times New Roman" w:cs="Times New Roman"/>
          <w:sz w:val="24"/>
          <w:szCs w:val="24"/>
          <w:lang w:eastAsia="de-DE"/>
        </w:rPr>
      </w:pPr>
      <w:r w:rsidRPr="0026073E">
        <w:rPr>
          <w:rFonts w:ascii="Times New Roman" w:eastAsia="Times New Roman" w:hAnsi="Times New Roman" w:cs="Times New Roman"/>
          <w:b/>
          <w:bCs/>
          <w:sz w:val="24"/>
          <w:szCs w:val="24"/>
          <w:lang w:eastAsia="de-DE"/>
        </w:rPr>
        <w:t>Beispielhafte Konstellationen</w:t>
      </w:r>
      <w:r w:rsidR="00C81BC8">
        <w:rPr>
          <w:rFonts w:ascii="Times New Roman" w:eastAsia="Times New Roman" w:hAnsi="Times New Roman" w:cs="Times New Roman"/>
          <w:b/>
          <w:bCs/>
          <w:sz w:val="24"/>
          <w:szCs w:val="24"/>
          <w:lang w:eastAsia="de-DE"/>
        </w:rPr>
        <w:t xml:space="preserve"> </w:t>
      </w:r>
      <w:r w:rsidR="00C81BC8" w:rsidRPr="00BA3124">
        <w:rPr>
          <w:rFonts w:ascii="Times New Roman" w:eastAsia="Times New Roman" w:hAnsi="Times New Roman" w:cs="Times New Roman"/>
          <w:b/>
          <w:bCs/>
          <w:sz w:val="24"/>
          <w:szCs w:val="24"/>
          <w:lang w:eastAsia="de-DE"/>
        </w:rPr>
        <w:t xml:space="preserve">für Kontaktpersonen </w:t>
      </w:r>
      <w:r w:rsidR="00AC6E21" w:rsidRPr="00BA3124">
        <w:rPr>
          <w:rFonts w:ascii="Times New Roman" w:eastAsia="Times New Roman" w:hAnsi="Times New Roman" w:cs="Times New Roman"/>
          <w:b/>
          <w:bCs/>
          <w:sz w:val="24"/>
          <w:szCs w:val="24"/>
          <w:lang w:eastAsia="de-DE"/>
        </w:rPr>
        <w:t xml:space="preserve">der </w:t>
      </w:r>
      <w:r w:rsidR="00C81BC8" w:rsidRPr="00BA3124">
        <w:rPr>
          <w:rFonts w:ascii="Times New Roman" w:eastAsia="Times New Roman" w:hAnsi="Times New Roman" w:cs="Times New Roman"/>
          <w:b/>
          <w:bCs/>
          <w:sz w:val="24"/>
          <w:szCs w:val="24"/>
          <w:lang w:eastAsia="de-DE"/>
        </w:rPr>
        <w:t xml:space="preserve">Kategorie </w:t>
      </w:r>
      <w:r w:rsidR="00471F13" w:rsidRPr="00BA3124">
        <w:rPr>
          <w:rFonts w:ascii="Times New Roman" w:eastAsia="Times New Roman" w:hAnsi="Times New Roman" w:cs="Times New Roman"/>
          <w:b/>
          <w:bCs/>
          <w:sz w:val="24"/>
          <w:szCs w:val="24"/>
          <w:lang w:eastAsia="de-DE"/>
        </w:rPr>
        <w:t>I</w:t>
      </w:r>
    </w:p>
    <w:p w:rsidR="008D5A4F" w:rsidRPr="008D5A4F" w:rsidRDefault="008D5A4F"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mit kumulativ mindestens 15-minütigem Gesichts- ("face-to-face") Kontakt</w:t>
      </w:r>
      <w:r w:rsidR="00197985" w:rsidRPr="00197985">
        <w:t xml:space="preserve"> </w:t>
      </w:r>
      <w:r w:rsidR="00197985">
        <w:t xml:space="preserve">mit </w:t>
      </w:r>
      <w:r w:rsidR="00197985" w:rsidRPr="00197985">
        <w:rPr>
          <w:rFonts w:ascii="Times New Roman" w:eastAsia="Times New Roman" w:hAnsi="Times New Roman" w:cs="Times New Roman"/>
          <w:sz w:val="24"/>
          <w:szCs w:val="24"/>
          <w:lang w:eastAsia="de-DE"/>
        </w:rPr>
        <w:t>eine</w:t>
      </w:r>
      <w:r w:rsidR="00197985">
        <w:rPr>
          <w:rFonts w:ascii="Times New Roman" w:eastAsia="Times New Roman" w:hAnsi="Times New Roman" w:cs="Times New Roman"/>
          <w:sz w:val="24"/>
          <w:szCs w:val="24"/>
          <w:lang w:eastAsia="de-DE"/>
        </w:rPr>
        <w:t>m</w:t>
      </w:r>
      <w:r w:rsidR="00197985" w:rsidRPr="00197985">
        <w:rPr>
          <w:rFonts w:ascii="Times New Roman" w:eastAsia="Times New Roman" w:hAnsi="Times New Roman" w:cs="Times New Roman"/>
          <w:sz w:val="24"/>
          <w:szCs w:val="24"/>
          <w:lang w:eastAsia="de-DE"/>
        </w:rPr>
        <w:t xml:space="preserve"> </w:t>
      </w:r>
      <w:r w:rsidR="005C600A">
        <w:rPr>
          <w:rFonts w:ascii="Times New Roman" w:eastAsia="Times New Roman" w:hAnsi="Times New Roman" w:cs="Times New Roman"/>
          <w:sz w:val="24"/>
          <w:szCs w:val="24"/>
          <w:lang w:eastAsia="de-DE"/>
        </w:rPr>
        <w:t>Quellfall</w:t>
      </w:r>
      <w:r w:rsidRPr="008D5A4F">
        <w:rPr>
          <w:rFonts w:ascii="Times New Roman" w:eastAsia="Times New Roman" w:hAnsi="Times New Roman" w:cs="Times New Roman"/>
          <w:sz w:val="24"/>
          <w:szCs w:val="24"/>
          <w:lang w:eastAsia="de-DE"/>
        </w:rPr>
        <w:t xml:space="preserve">, z.B. im Rahmen eines Gesprächs. Dazu gehören z.B. Personen aus </w:t>
      </w:r>
      <w:r w:rsidR="00197985">
        <w:rPr>
          <w:rFonts w:ascii="Times New Roman" w:eastAsia="Times New Roman" w:hAnsi="Times New Roman" w:cs="Times New Roman"/>
          <w:sz w:val="24"/>
          <w:szCs w:val="24"/>
          <w:lang w:eastAsia="de-DE"/>
        </w:rPr>
        <w:t>dem</w:t>
      </w:r>
      <w:del w:id="11" w:author="Stoliaroff-Pépin, Anna" w:date="2020-10-08T13:54:00Z">
        <w:r w:rsidRPr="008D5A4F" w:rsidDel="008F40B0">
          <w:rPr>
            <w:rFonts w:ascii="Times New Roman" w:eastAsia="Times New Roman" w:hAnsi="Times New Roman" w:cs="Times New Roman"/>
            <w:sz w:val="24"/>
            <w:szCs w:val="24"/>
            <w:lang w:eastAsia="de-DE"/>
          </w:rPr>
          <w:delText xml:space="preserve"> </w:delText>
        </w:r>
      </w:del>
      <w:r w:rsidRPr="008D5A4F">
        <w:rPr>
          <w:rFonts w:ascii="Times New Roman" w:eastAsia="Times New Roman" w:hAnsi="Times New Roman" w:cs="Times New Roman"/>
          <w:sz w:val="24"/>
          <w:szCs w:val="24"/>
          <w:lang w:eastAsia="de-DE"/>
        </w:rPr>
        <w:t>selben Haushalt</w:t>
      </w:r>
      <w:r w:rsidR="009A3C10">
        <w:rPr>
          <w:rFonts w:ascii="Times New Roman" w:eastAsia="Times New Roman" w:hAnsi="Times New Roman" w:cs="Times New Roman"/>
          <w:sz w:val="24"/>
          <w:szCs w:val="24"/>
          <w:lang w:eastAsia="de-DE"/>
        </w:rPr>
        <w:t xml:space="preserve"> (A)</w:t>
      </w:r>
      <w:r w:rsidRPr="008D5A4F">
        <w:rPr>
          <w:rFonts w:ascii="Times New Roman" w:eastAsia="Times New Roman" w:hAnsi="Times New Roman" w:cs="Times New Roman"/>
          <w:sz w:val="24"/>
          <w:szCs w:val="24"/>
          <w:lang w:eastAsia="de-DE"/>
        </w:rPr>
        <w:t>.</w:t>
      </w:r>
    </w:p>
    <w:p w:rsidR="008D5A4F" w:rsidRPr="008D5A4F" w:rsidRDefault="008D5A4F"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Personen mit direktem Kontakt zu Sekreten oder Körperflüssigkeiten, insbesondere zu respiratorischen Sekreten eines </w:t>
      </w:r>
      <w:r w:rsidR="005C600A">
        <w:rPr>
          <w:rFonts w:ascii="Times New Roman" w:eastAsia="Times New Roman" w:hAnsi="Times New Roman" w:cs="Times New Roman"/>
          <w:sz w:val="24"/>
          <w:szCs w:val="24"/>
          <w:lang w:eastAsia="de-DE"/>
        </w:rPr>
        <w:t>Quellfalls</w:t>
      </w:r>
      <w:r w:rsidRPr="008D5A4F">
        <w:rPr>
          <w:rFonts w:ascii="Times New Roman" w:eastAsia="Times New Roman" w:hAnsi="Times New Roman" w:cs="Times New Roman"/>
          <w:sz w:val="24"/>
          <w:szCs w:val="24"/>
          <w:lang w:eastAsia="de-DE"/>
        </w:rPr>
        <w:t>, wie z.B. Küssen, Anhusten, Anniesen,</w:t>
      </w:r>
      <w:del w:id="12" w:author="Stoliaroff-Pépin, Anna" w:date="2020-10-08T13:58:00Z">
        <w:r w:rsidRPr="008D5A4F" w:rsidDel="00855FA1">
          <w:rPr>
            <w:rFonts w:ascii="Times New Roman" w:eastAsia="Times New Roman" w:hAnsi="Times New Roman" w:cs="Times New Roman"/>
            <w:sz w:val="24"/>
            <w:szCs w:val="24"/>
            <w:lang w:eastAsia="de-DE"/>
          </w:rPr>
          <w:delText xml:space="preserve"> </w:delText>
        </w:r>
      </w:del>
      <w:r w:rsidR="00BB5EA6" w:rsidRPr="005B70EB">
        <w:rPr>
          <w:rFonts w:ascii="Times New Roman" w:eastAsia="Times New Roman" w:hAnsi="Times New Roman" w:cs="Times New Roman"/>
          <w:sz w:val="24"/>
          <w:szCs w:val="24"/>
          <w:lang w:eastAsia="de-DE"/>
        </w:rPr>
        <w:t>Kontakt zu Erbrochenem,</w:t>
      </w:r>
      <w:r w:rsidR="00BB5EA6" w:rsidRPr="008D5A4F">
        <w:rPr>
          <w:rFonts w:ascii="Times New Roman" w:eastAsia="Times New Roman" w:hAnsi="Times New Roman" w:cs="Times New Roman"/>
          <w:sz w:val="24"/>
          <w:szCs w:val="24"/>
          <w:lang w:eastAsia="de-DE"/>
        </w:rPr>
        <w:t xml:space="preserve"> </w:t>
      </w:r>
      <w:r w:rsidR="00BB5EA6" w:rsidRPr="008D5A4F">
        <w:rPr>
          <w:rFonts w:ascii="Times New Roman" w:eastAsia="Times New Roman" w:hAnsi="Times New Roman" w:cs="Times New Roman"/>
          <w:sz w:val="24"/>
          <w:szCs w:val="24"/>
          <w:lang w:eastAsia="de-DE"/>
        </w:rPr>
        <w:t xml:space="preserve">Mund-zu-Mund Beatmung, </w:t>
      </w:r>
      <w:r w:rsidRPr="008D5A4F">
        <w:rPr>
          <w:rFonts w:ascii="Times New Roman" w:eastAsia="Times New Roman" w:hAnsi="Times New Roman" w:cs="Times New Roman"/>
          <w:sz w:val="24"/>
          <w:szCs w:val="24"/>
          <w:lang w:eastAsia="de-DE"/>
        </w:rPr>
        <w:t>etc.</w:t>
      </w:r>
      <w:r w:rsidR="009A3C10">
        <w:rPr>
          <w:rFonts w:ascii="Times New Roman" w:eastAsia="Times New Roman" w:hAnsi="Times New Roman" w:cs="Times New Roman"/>
          <w:sz w:val="24"/>
          <w:szCs w:val="24"/>
          <w:lang w:eastAsia="de-DE"/>
        </w:rPr>
        <w:t xml:space="preserve"> (A)</w:t>
      </w:r>
    </w:p>
    <w:p w:rsidR="000E65E2" w:rsidRPr="00BA3124" w:rsidRDefault="000E65E2" w:rsidP="00C4216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4216A">
        <w:rPr>
          <w:rFonts w:ascii="Times New Roman" w:eastAsia="Times New Roman" w:hAnsi="Times New Roman" w:cs="Times New Roman"/>
          <w:sz w:val="24"/>
          <w:szCs w:val="24"/>
          <w:lang w:eastAsia="de-DE"/>
        </w:rPr>
        <w:t xml:space="preserve">Personen, die nach Risikobewertung durch das Gesundheitsamt mit hoher Wahrscheinlichkeit einer </w:t>
      </w:r>
      <w:r w:rsidR="009A3C10">
        <w:rPr>
          <w:rFonts w:ascii="Times New Roman" w:eastAsia="Times New Roman" w:hAnsi="Times New Roman" w:cs="Times New Roman"/>
          <w:sz w:val="24"/>
          <w:szCs w:val="24"/>
          <w:lang w:eastAsia="de-DE"/>
        </w:rPr>
        <w:t xml:space="preserve">hohen </w:t>
      </w:r>
      <w:r w:rsidRPr="008E10B8">
        <w:rPr>
          <w:rFonts w:ascii="Times New Roman" w:eastAsia="Times New Roman" w:hAnsi="Times New Roman" w:cs="Times New Roman"/>
          <w:sz w:val="24"/>
          <w:szCs w:val="24"/>
          <w:lang w:eastAsia="de-DE"/>
        </w:rPr>
        <w:t xml:space="preserve">Konzentration </w:t>
      </w:r>
      <w:r w:rsidRPr="00BA3124">
        <w:rPr>
          <w:rFonts w:ascii="Times New Roman" w:eastAsia="Times New Roman" w:hAnsi="Times New Roman" w:cs="Times New Roman"/>
          <w:sz w:val="24"/>
          <w:szCs w:val="24"/>
          <w:lang w:eastAsia="de-DE"/>
        </w:rPr>
        <w:t xml:space="preserve">von </w:t>
      </w:r>
      <w:r w:rsidR="00855FA1" w:rsidRPr="00BA3124">
        <w:rPr>
          <w:rFonts w:ascii="Times New Roman" w:eastAsia="Times New Roman" w:hAnsi="Times New Roman" w:cs="Times New Roman"/>
          <w:sz w:val="24"/>
          <w:szCs w:val="24"/>
          <w:lang w:eastAsia="de-DE"/>
        </w:rPr>
        <w:t xml:space="preserve">infektiösem </w:t>
      </w:r>
      <w:r w:rsidRPr="00BA3124">
        <w:rPr>
          <w:rFonts w:ascii="Times New Roman" w:eastAsia="Times New Roman" w:hAnsi="Times New Roman" w:cs="Times New Roman"/>
          <w:sz w:val="24"/>
          <w:szCs w:val="24"/>
          <w:lang w:eastAsia="de-DE"/>
        </w:rPr>
        <w:t xml:space="preserve">Aerosol im </w:t>
      </w:r>
      <w:r w:rsidRPr="00BA3124">
        <w:rPr>
          <w:rFonts w:ascii="Times New Roman" w:eastAsia="Times New Roman" w:hAnsi="Times New Roman" w:cs="Times New Roman"/>
          <w:sz w:val="24"/>
          <w:szCs w:val="24"/>
          <w:lang w:eastAsia="de-DE"/>
        </w:rPr>
        <w:t>Raum ausgesetzt waren (z.B. Feiern, gemeinsames Singen oder Sporttreiben in Innenräumen</w:t>
      </w:r>
      <w:r w:rsidR="009A3C10" w:rsidRPr="00BA3124">
        <w:rPr>
          <w:rFonts w:ascii="Times New Roman" w:eastAsia="Times New Roman" w:hAnsi="Times New Roman" w:cs="Times New Roman"/>
          <w:sz w:val="24"/>
          <w:szCs w:val="24"/>
          <w:lang w:eastAsia="de-DE"/>
        </w:rPr>
        <w:t xml:space="preserve"> ohne adäquate Lüftung</w:t>
      </w:r>
      <w:r w:rsidRPr="00BA3124">
        <w:rPr>
          <w:rFonts w:ascii="Times New Roman" w:eastAsia="Times New Roman" w:hAnsi="Times New Roman" w:cs="Times New Roman"/>
          <w:sz w:val="24"/>
          <w:szCs w:val="24"/>
          <w:lang w:eastAsia="de-DE"/>
        </w:rPr>
        <w:t>)</w:t>
      </w:r>
      <w:ins w:id="13" w:author="Stoliaroff-Pépin, Anna" w:date="2020-10-08T13:59:00Z">
        <w:r w:rsidR="00855FA1" w:rsidRPr="00BA3124">
          <w:rPr>
            <w:rFonts w:ascii="Times New Roman" w:eastAsia="Times New Roman" w:hAnsi="Times New Roman" w:cs="Times New Roman"/>
            <w:sz w:val="24"/>
            <w:szCs w:val="24"/>
            <w:lang w:eastAsia="de-DE"/>
          </w:rPr>
          <w:t xml:space="preserve"> </w:t>
        </w:r>
      </w:ins>
      <w:r w:rsidR="009A3C10" w:rsidRPr="00BA3124">
        <w:rPr>
          <w:rFonts w:ascii="Times New Roman" w:eastAsia="Times New Roman" w:hAnsi="Times New Roman" w:cs="Times New Roman"/>
          <w:sz w:val="24"/>
          <w:szCs w:val="24"/>
          <w:lang w:eastAsia="de-DE"/>
        </w:rPr>
        <w:t>(B)</w:t>
      </w:r>
      <w:r w:rsidRPr="00BA3124">
        <w:rPr>
          <w:rFonts w:ascii="Times New Roman" w:eastAsia="Times New Roman" w:hAnsi="Times New Roman" w:cs="Times New Roman"/>
          <w:sz w:val="24"/>
          <w:szCs w:val="24"/>
          <w:lang w:eastAsia="de-DE"/>
        </w:rPr>
        <w:t>.</w:t>
      </w:r>
      <w:ins w:id="14" w:author="Stoliaroff-Pépin, Anna" w:date="2020-10-08T14:02:00Z">
        <w:r w:rsidR="00D834EF" w:rsidRPr="00BA3124">
          <w:rPr>
            <w:rFonts w:ascii="Times New Roman" w:eastAsia="Times New Roman" w:hAnsi="Times New Roman" w:cs="Times New Roman"/>
            <w:sz w:val="24"/>
            <w:szCs w:val="24"/>
            <w:lang w:eastAsia="de-DE"/>
          </w:rPr>
          <w:t xml:space="preserve"> </w:t>
        </w:r>
      </w:ins>
    </w:p>
    <w:p w:rsidR="00F010C6" w:rsidRPr="00BA3124" w:rsidRDefault="00702027" w:rsidP="00C4216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BA3124">
        <w:rPr>
          <w:rFonts w:ascii="Times New Roman" w:eastAsia="Times New Roman" w:hAnsi="Times New Roman" w:cs="Times New Roman"/>
          <w:sz w:val="24"/>
          <w:szCs w:val="24"/>
          <w:lang w:eastAsia="de-DE"/>
        </w:rPr>
        <w:t xml:space="preserve">Optinal: </w:t>
      </w:r>
      <w:r w:rsidR="00E7093A" w:rsidRPr="00BA3124">
        <w:rPr>
          <w:rFonts w:ascii="Times New Roman" w:eastAsia="Times New Roman" w:hAnsi="Times New Roman" w:cs="Times New Roman"/>
          <w:sz w:val="24"/>
          <w:szCs w:val="24"/>
          <w:lang w:eastAsia="de-DE"/>
        </w:rPr>
        <w:t>Personen in r</w:t>
      </w:r>
      <w:r w:rsidR="00F010C6" w:rsidRPr="00BA3124">
        <w:rPr>
          <w:rFonts w:ascii="Times New Roman" w:eastAsia="Times New Roman" w:hAnsi="Times New Roman" w:cs="Times New Roman"/>
          <w:sz w:val="24"/>
          <w:szCs w:val="24"/>
          <w:lang w:eastAsia="de-DE"/>
        </w:rPr>
        <w:t>elativ beengte</w:t>
      </w:r>
      <w:r w:rsidR="00E7093A" w:rsidRPr="00BA3124">
        <w:rPr>
          <w:rFonts w:ascii="Times New Roman" w:eastAsia="Times New Roman" w:hAnsi="Times New Roman" w:cs="Times New Roman"/>
          <w:sz w:val="24"/>
          <w:szCs w:val="24"/>
          <w:lang w:eastAsia="de-DE"/>
        </w:rPr>
        <w:t>r</w:t>
      </w:r>
      <w:r w:rsidR="00F010C6" w:rsidRPr="00BA3124">
        <w:rPr>
          <w:rFonts w:ascii="Times New Roman" w:eastAsia="Times New Roman" w:hAnsi="Times New Roman" w:cs="Times New Roman"/>
          <w:sz w:val="24"/>
          <w:szCs w:val="24"/>
          <w:lang w:eastAsia="de-DE"/>
        </w:rPr>
        <w:t xml:space="preserve"> Raumsituation oder schwer zu überblickende</w:t>
      </w:r>
      <w:r w:rsidR="00E7093A" w:rsidRPr="00BA3124">
        <w:rPr>
          <w:rFonts w:ascii="Times New Roman" w:eastAsia="Times New Roman" w:hAnsi="Times New Roman" w:cs="Times New Roman"/>
          <w:sz w:val="24"/>
          <w:szCs w:val="24"/>
          <w:lang w:eastAsia="de-DE"/>
        </w:rPr>
        <w:t>r</w:t>
      </w:r>
      <w:r w:rsidR="00F010C6" w:rsidRPr="00BA3124">
        <w:rPr>
          <w:rFonts w:ascii="Times New Roman" w:eastAsia="Times New Roman" w:hAnsi="Times New Roman" w:cs="Times New Roman"/>
          <w:sz w:val="24"/>
          <w:szCs w:val="24"/>
          <w:lang w:eastAsia="de-DE"/>
        </w:rPr>
        <w:t xml:space="preserve"> Kontaktsituation </w:t>
      </w:r>
      <w:r w:rsidR="00E7093A" w:rsidRPr="00BA3124">
        <w:rPr>
          <w:rFonts w:ascii="Times New Roman" w:eastAsia="Times New Roman" w:hAnsi="Times New Roman" w:cs="Times New Roman"/>
          <w:sz w:val="24"/>
          <w:szCs w:val="24"/>
          <w:lang w:eastAsia="de-DE"/>
        </w:rPr>
        <w:t xml:space="preserve">mit dem bestätigten Covid-19-Fall </w:t>
      </w:r>
      <w:r w:rsidR="00F010C6" w:rsidRPr="00BA3124">
        <w:rPr>
          <w:rFonts w:ascii="Times New Roman" w:eastAsia="Times New Roman" w:hAnsi="Times New Roman" w:cs="Times New Roman"/>
          <w:sz w:val="24"/>
          <w:szCs w:val="24"/>
          <w:lang w:eastAsia="de-DE"/>
        </w:rPr>
        <w:t>(z.B. Schulklasse</w:t>
      </w:r>
      <w:r w:rsidRPr="00BA3124">
        <w:rPr>
          <w:rFonts w:ascii="Times New Roman" w:eastAsia="Times New Roman" w:hAnsi="Times New Roman" w:cs="Times New Roman"/>
          <w:sz w:val="24"/>
          <w:szCs w:val="24"/>
          <w:lang w:eastAsia="de-DE"/>
        </w:rPr>
        <w:t>n</w:t>
      </w:r>
      <w:r w:rsidR="00E152C2" w:rsidRPr="00BA3124">
        <w:rPr>
          <w:rFonts w:ascii="Times New Roman" w:eastAsia="Times New Roman" w:hAnsi="Times New Roman" w:cs="Times New Roman"/>
          <w:sz w:val="24"/>
          <w:szCs w:val="24"/>
          <w:lang w:eastAsia="de-DE"/>
        </w:rPr>
        <w:t>, Gruppenveranstaltungen</w:t>
      </w:r>
      <w:r w:rsidR="00F010C6" w:rsidRPr="00BA3124">
        <w:rPr>
          <w:rFonts w:ascii="Times New Roman" w:eastAsia="Times New Roman" w:hAnsi="Times New Roman" w:cs="Times New Roman"/>
          <w:sz w:val="24"/>
          <w:szCs w:val="24"/>
          <w:lang w:eastAsia="de-DE"/>
        </w:rPr>
        <w:t>), unabhängig von der individuellen Risikoermittlung</w:t>
      </w:r>
      <w:r w:rsidR="00E152C2" w:rsidRPr="00BA3124">
        <w:rPr>
          <w:rFonts w:ascii="Times New Roman" w:eastAsia="Times New Roman" w:hAnsi="Times New Roman" w:cs="Times New Roman"/>
          <w:sz w:val="24"/>
          <w:szCs w:val="24"/>
          <w:lang w:eastAsia="de-DE"/>
        </w:rPr>
        <w:t>)</w:t>
      </w:r>
      <w:r w:rsidR="009A3C10" w:rsidRPr="00BA3124">
        <w:rPr>
          <w:rFonts w:ascii="Times New Roman" w:eastAsia="Times New Roman" w:hAnsi="Times New Roman" w:cs="Times New Roman"/>
          <w:sz w:val="24"/>
          <w:szCs w:val="24"/>
          <w:lang w:eastAsia="de-DE"/>
        </w:rPr>
        <w:t xml:space="preserve"> </w:t>
      </w:r>
      <w:r w:rsidR="009A3C10" w:rsidRPr="00BA3124">
        <w:rPr>
          <w:rFonts w:ascii="Times New Roman" w:eastAsia="Times New Roman" w:hAnsi="Times New Roman" w:cs="Times New Roman"/>
          <w:sz w:val="24"/>
          <w:szCs w:val="24"/>
          <w:lang w:eastAsia="de-DE"/>
        </w:rPr>
        <w:t>(A, B)</w:t>
      </w:r>
    </w:p>
    <w:p w:rsidR="008D5A4F" w:rsidRPr="00BA3124" w:rsidRDefault="008D5A4F"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BA3124">
        <w:rPr>
          <w:rFonts w:ascii="Times New Roman" w:eastAsia="Times New Roman" w:hAnsi="Times New Roman" w:cs="Times New Roman"/>
          <w:sz w:val="24"/>
          <w:szCs w:val="24"/>
          <w:lang w:eastAsia="de-DE"/>
        </w:rPr>
        <w:t xml:space="preserve">Medizinisches Personal mit Kontakt zum </w:t>
      </w:r>
      <w:r w:rsidR="005C600A" w:rsidRPr="00BA3124">
        <w:rPr>
          <w:rFonts w:ascii="Times New Roman" w:eastAsia="Times New Roman" w:hAnsi="Times New Roman" w:cs="Times New Roman"/>
          <w:sz w:val="24"/>
          <w:szCs w:val="24"/>
          <w:lang w:eastAsia="de-DE"/>
        </w:rPr>
        <w:t>Quellfall</w:t>
      </w:r>
      <w:r w:rsidR="00F33E9E" w:rsidRPr="00BA3124">
        <w:rPr>
          <w:rFonts w:ascii="Times New Roman" w:eastAsia="Times New Roman" w:hAnsi="Times New Roman" w:cs="Times New Roman"/>
          <w:sz w:val="24"/>
          <w:szCs w:val="24"/>
          <w:lang w:eastAsia="de-DE"/>
        </w:rPr>
        <w:t xml:space="preserve">, </w:t>
      </w:r>
      <w:r w:rsidR="003A2E34" w:rsidRPr="00BA3124">
        <w:rPr>
          <w:rFonts w:ascii="Times New Roman" w:eastAsia="Times New Roman" w:hAnsi="Times New Roman" w:cs="Times New Roman"/>
          <w:sz w:val="24"/>
          <w:szCs w:val="24"/>
          <w:lang w:eastAsia="de-DE"/>
        </w:rPr>
        <w:t xml:space="preserve">z.B. </w:t>
      </w:r>
      <w:r w:rsidRPr="00BA3124">
        <w:rPr>
          <w:rFonts w:ascii="Times New Roman" w:eastAsia="Times New Roman" w:hAnsi="Times New Roman" w:cs="Times New Roman"/>
          <w:sz w:val="24"/>
          <w:szCs w:val="24"/>
          <w:lang w:eastAsia="de-DE"/>
        </w:rPr>
        <w:t>im Rahmen von Pflege oder medizinischer Untersuchung</w:t>
      </w:r>
      <w:r w:rsidR="004A7AA6" w:rsidRPr="00BA3124">
        <w:rPr>
          <w:rFonts w:ascii="Times New Roman" w:eastAsia="Times New Roman" w:hAnsi="Times New Roman" w:cs="Times New Roman"/>
          <w:sz w:val="24"/>
          <w:szCs w:val="24"/>
          <w:lang w:eastAsia="de-DE"/>
        </w:rPr>
        <w:t xml:space="preserve"> </w:t>
      </w:r>
      <w:r w:rsidRPr="00BA3124">
        <w:rPr>
          <w:rFonts w:ascii="Times New Roman" w:eastAsia="Times New Roman" w:hAnsi="Times New Roman" w:cs="Times New Roman"/>
          <w:sz w:val="24"/>
          <w:szCs w:val="24"/>
          <w:lang w:eastAsia="de-DE"/>
        </w:rPr>
        <w:t xml:space="preserve">(≤ </w:t>
      </w:r>
      <w:r w:rsidR="003C6240" w:rsidRPr="00BA3124">
        <w:rPr>
          <w:rFonts w:ascii="Times New Roman" w:eastAsia="Times New Roman" w:hAnsi="Times New Roman" w:cs="Times New Roman"/>
          <w:sz w:val="24"/>
          <w:szCs w:val="24"/>
          <w:lang w:eastAsia="de-DE"/>
        </w:rPr>
        <w:t>1,5</w:t>
      </w:r>
      <w:ins w:id="15" w:author="Stoliaroff-Pépin, Anna" w:date="2020-10-08T14:02:00Z">
        <w:r w:rsidR="00D834EF" w:rsidRPr="00BA3124">
          <w:rPr>
            <w:rFonts w:ascii="Times New Roman" w:eastAsia="Times New Roman" w:hAnsi="Times New Roman" w:cs="Times New Roman"/>
            <w:sz w:val="24"/>
            <w:szCs w:val="24"/>
            <w:lang w:eastAsia="de-DE"/>
          </w:rPr>
          <w:t xml:space="preserve"> </w:t>
        </w:r>
      </w:ins>
      <w:r w:rsidRPr="00BA3124">
        <w:rPr>
          <w:rFonts w:ascii="Times New Roman" w:eastAsia="Times New Roman" w:hAnsi="Times New Roman" w:cs="Times New Roman"/>
          <w:sz w:val="24"/>
          <w:szCs w:val="24"/>
          <w:lang w:eastAsia="de-DE"/>
        </w:rPr>
        <w:t xml:space="preserve">m) ohne </w:t>
      </w:r>
      <w:r w:rsidR="0038034B" w:rsidRPr="00BA3124">
        <w:rPr>
          <w:rFonts w:ascii="Times New Roman" w:eastAsia="Times New Roman" w:hAnsi="Times New Roman" w:cs="Times New Roman"/>
          <w:sz w:val="24"/>
          <w:szCs w:val="24"/>
          <w:lang w:eastAsia="de-DE"/>
        </w:rPr>
        <w:t xml:space="preserve">adäquate </w:t>
      </w:r>
      <w:r w:rsidR="00A226E1" w:rsidRPr="00BA3124">
        <w:rPr>
          <w:rFonts w:ascii="Times New Roman" w:eastAsia="Times New Roman" w:hAnsi="Times New Roman" w:cs="Times New Roman"/>
          <w:sz w:val="24"/>
          <w:szCs w:val="24"/>
          <w:lang w:eastAsia="de-DE"/>
        </w:rPr>
        <w:t xml:space="preserve">Schutzausrüstung </w:t>
      </w:r>
      <w:r w:rsidR="009A3C10" w:rsidRPr="00BA3124">
        <w:rPr>
          <w:rFonts w:ascii="Times New Roman" w:eastAsia="Times New Roman" w:hAnsi="Times New Roman" w:cs="Times New Roman"/>
          <w:sz w:val="24"/>
          <w:szCs w:val="24"/>
          <w:lang w:eastAsia="de-DE"/>
        </w:rPr>
        <w:t>(A)</w:t>
      </w:r>
      <w:r w:rsidR="00272DB0" w:rsidRPr="00BA3124">
        <w:rPr>
          <w:rFonts w:ascii="Times New Roman" w:eastAsia="Times New Roman" w:hAnsi="Times New Roman" w:cs="Times New Roman"/>
          <w:sz w:val="24"/>
          <w:szCs w:val="24"/>
          <w:lang w:eastAsia="de-DE"/>
        </w:rPr>
        <w:t xml:space="preserve"> </w:t>
      </w:r>
      <w:r w:rsidR="00702027" w:rsidRPr="00BA3124">
        <w:rPr>
          <w:rFonts w:ascii="Times New Roman" w:eastAsia="Times New Roman" w:hAnsi="Times New Roman" w:cs="Times New Roman"/>
          <w:sz w:val="24"/>
          <w:szCs w:val="24"/>
          <w:lang w:eastAsia="de-DE"/>
        </w:rPr>
        <w:t>(siehe unten)</w:t>
      </w:r>
    </w:p>
    <w:p w:rsidR="0038034B" w:rsidRPr="004E082E" w:rsidRDefault="0038034B"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E082E">
        <w:rPr>
          <w:rFonts w:ascii="Times New Roman" w:eastAsia="Times New Roman" w:hAnsi="Times New Roman" w:cs="Times New Roman"/>
          <w:sz w:val="24"/>
          <w:szCs w:val="24"/>
          <w:lang w:eastAsia="de-DE"/>
        </w:rPr>
        <w:t xml:space="preserve">Medizinisches </w:t>
      </w:r>
      <w:r w:rsidRPr="004E082E">
        <w:rPr>
          <w:rFonts w:ascii="Times New Roman" w:eastAsia="Times New Roman" w:hAnsi="Times New Roman" w:cs="Times New Roman"/>
          <w:sz w:val="24"/>
          <w:szCs w:val="24"/>
          <w:lang w:eastAsia="de-DE"/>
        </w:rPr>
        <w:t xml:space="preserve">Personal </w:t>
      </w:r>
      <w:r w:rsidR="00F33E9E">
        <w:rPr>
          <w:rFonts w:ascii="Times New Roman" w:eastAsia="Times New Roman" w:hAnsi="Times New Roman" w:cs="Times New Roman"/>
          <w:sz w:val="24"/>
          <w:szCs w:val="24"/>
          <w:lang w:eastAsia="de-DE"/>
        </w:rPr>
        <w:t>in einem Raum mit hoher Konzentration infektiöser Aerosole</w:t>
      </w:r>
      <w:r w:rsidR="00D834EF">
        <w:rPr>
          <w:rFonts w:ascii="Times New Roman" w:eastAsia="Times New Roman" w:hAnsi="Times New Roman" w:cs="Times New Roman"/>
          <w:sz w:val="24"/>
          <w:szCs w:val="24"/>
          <w:lang w:eastAsia="de-DE"/>
        </w:rPr>
        <w:t xml:space="preserve"> </w:t>
      </w:r>
      <w:r w:rsidR="00D834EF" w:rsidRPr="00BA3124">
        <w:rPr>
          <w:rFonts w:ascii="Times New Roman" w:eastAsia="Times New Roman" w:hAnsi="Times New Roman" w:cs="Times New Roman"/>
          <w:sz w:val="24"/>
          <w:szCs w:val="24"/>
          <w:lang w:eastAsia="de-DE"/>
        </w:rPr>
        <w:t>(z.B. Intubation oder Bronchoskopie)</w:t>
      </w:r>
      <w:r w:rsidR="00D834EF">
        <w:rPr>
          <w:rFonts w:ascii="Times New Roman" w:eastAsia="Times New Roman" w:hAnsi="Times New Roman" w:cs="Times New Roman"/>
          <w:sz w:val="24"/>
          <w:szCs w:val="24"/>
          <w:lang w:eastAsia="de-DE"/>
        </w:rPr>
        <w:t xml:space="preserve"> </w:t>
      </w:r>
      <w:r w:rsidRPr="004E082E">
        <w:rPr>
          <w:rFonts w:ascii="Times New Roman" w:eastAsia="Times New Roman" w:hAnsi="Times New Roman" w:cs="Times New Roman"/>
          <w:sz w:val="24"/>
          <w:szCs w:val="24"/>
          <w:lang w:eastAsia="de-DE"/>
        </w:rPr>
        <w:t xml:space="preserve">ohne </w:t>
      </w:r>
      <w:r w:rsidRPr="004E082E">
        <w:rPr>
          <w:rFonts w:ascii="Times New Roman" w:eastAsia="Times New Roman" w:hAnsi="Times New Roman" w:cs="Times New Roman"/>
          <w:sz w:val="24"/>
          <w:szCs w:val="24"/>
          <w:lang w:eastAsia="de-DE"/>
        </w:rPr>
        <w:t xml:space="preserve">adäquate </w:t>
      </w:r>
      <w:r w:rsidR="00A226E1" w:rsidRPr="00CE2904">
        <w:rPr>
          <w:rFonts w:ascii="Times New Roman" w:eastAsia="Times New Roman" w:hAnsi="Times New Roman" w:cs="Times New Roman"/>
          <w:sz w:val="24"/>
          <w:szCs w:val="24"/>
          <w:lang w:eastAsia="de-DE"/>
        </w:rPr>
        <w:t xml:space="preserve">Schutzausrüstung  </w:t>
      </w:r>
      <w:r w:rsidR="009A3C10" w:rsidRPr="00CE2904">
        <w:rPr>
          <w:rFonts w:ascii="Times New Roman" w:eastAsia="Times New Roman" w:hAnsi="Times New Roman" w:cs="Times New Roman"/>
          <w:sz w:val="24"/>
          <w:szCs w:val="24"/>
          <w:lang w:eastAsia="de-DE"/>
        </w:rPr>
        <w:t>(B)</w:t>
      </w:r>
      <w:r w:rsidR="00272DB0" w:rsidRPr="00CE2904">
        <w:rPr>
          <w:rFonts w:ascii="Times New Roman" w:eastAsia="Times New Roman" w:hAnsi="Times New Roman" w:cs="Times New Roman"/>
          <w:sz w:val="24"/>
          <w:szCs w:val="24"/>
          <w:lang w:eastAsia="de-DE"/>
        </w:rPr>
        <w:t xml:space="preserve"> </w:t>
      </w:r>
      <w:r w:rsidR="00801EBF" w:rsidRPr="00CE2904">
        <w:rPr>
          <w:rFonts w:ascii="Times New Roman" w:eastAsia="Times New Roman" w:hAnsi="Times New Roman" w:cs="Times New Roman"/>
          <w:sz w:val="24"/>
          <w:szCs w:val="24"/>
          <w:lang w:eastAsia="de-DE"/>
        </w:rPr>
        <w:t>(siehe</w:t>
      </w:r>
      <w:r w:rsidR="00801EBF" w:rsidRPr="004E082E">
        <w:rPr>
          <w:rFonts w:ascii="Times New Roman" w:eastAsia="Times New Roman" w:hAnsi="Times New Roman" w:cs="Times New Roman"/>
          <w:sz w:val="24"/>
          <w:szCs w:val="24"/>
          <w:lang w:eastAsia="de-DE"/>
        </w:rPr>
        <w:t xml:space="preserve"> unten)</w:t>
      </w:r>
    </w:p>
    <w:p w:rsidR="008D5A4F" w:rsidRPr="008D5A4F" w:rsidRDefault="008D5A4F"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Falls die </w:t>
      </w:r>
      <w:r w:rsidR="00197985">
        <w:rPr>
          <w:rFonts w:ascii="Times New Roman" w:eastAsia="Times New Roman" w:hAnsi="Times New Roman" w:cs="Times New Roman"/>
          <w:sz w:val="24"/>
          <w:szCs w:val="24"/>
          <w:lang w:eastAsia="de-DE"/>
        </w:rPr>
        <w:t>Kontakt</w:t>
      </w:r>
      <w:r w:rsidR="00E7093A">
        <w:rPr>
          <w:rFonts w:ascii="Times New Roman" w:eastAsia="Times New Roman" w:hAnsi="Times New Roman" w:cs="Times New Roman"/>
          <w:sz w:val="24"/>
          <w:szCs w:val="24"/>
          <w:lang w:eastAsia="de-DE"/>
        </w:rPr>
        <w:t>p</w:t>
      </w:r>
      <w:r w:rsidRPr="008D5A4F">
        <w:rPr>
          <w:rFonts w:ascii="Times New Roman" w:eastAsia="Times New Roman" w:hAnsi="Times New Roman" w:cs="Times New Roman"/>
          <w:sz w:val="24"/>
          <w:szCs w:val="24"/>
          <w:lang w:eastAsia="de-DE"/>
        </w:rPr>
        <w:t xml:space="preserve">erson früher </w:t>
      </w:r>
      <w:r w:rsidR="00E7093A">
        <w:rPr>
          <w:rFonts w:ascii="Times New Roman" w:eastAsia="Times New Roman" w:hAnsi="Times New Roman" w:cs="Times New Roman"/>
          <w:sz w:val="24"/>
          <w:szCs w:val="24"/>
          <w:lang w:eastAsia="de-DE"/>
        </w:rPr>
        <w:t>bereits selbst ein</w:t>
      </w:r>
      <w:r w:rsidRPr="008D5A4F">
        <w:rPr>
          <w:rFonts w:ascii="Times New Roman" w:eastAsia="Times New Roman" w:hAnsi="Times New Roman" w:cs="Times New Roman"/>
          <w:sz w:val="24"/>
          <w:szCs w:val="24"/>
          <w:lang w:eastAsia="de-DE"/>
        </w:rPr>
        <w:t xml:space="preserve"> </w:t>
      </w:r>
      <w:r w:rsidR="009A3C10">
        <w:rPr>
          <w:rFonts w:ascii="Times New Roman" w:eastAsia="Times New Roman" w:hAnsi="Times New Roman" w:cs="Times New Roman"/>
          <w:sz w:val="24"/>
          <w:szCs w:val="24"/>
          <w:lang w:eastAsia="de-DE"/>
        </w:rPr>
        <w:t>laborbestätigter Fall</w:t>
      </w:r>
      <w:r w:rsidR="00EF69B0">
        <w:rPr>
          <w:rFonts w:ascii="Times New Roman" w:eastAsia="Times New Roman" w:hAnsi="Times New Roman" w:cs="Times New Roman"/>
          <w:sz w:val="24"/>
          <w:szCs w:val="24"/>
          <w:lang w:eastAsia="de-DE"/>
        </w:rPr>
        <w:t xml:space="preserve"> </w:t>
      </w:r>
      <w:r w:rsidR="00E7093A">
        <w:rPr>
          <w:rFonts w:ascii="Times New Roman" w:eastAsia="Times New Roman" w:hAnsi="Times New Roman" w:cs="Times New Roman"/>
          <w:sz w:val="24"/>
          <w:szCs w:val="24"/>
          <w:lang w:eastAsia="de-DE"/>
        </w:rPr>
        <w:t>war</w:t>
      </w:r>
      <w:r w:rsidR="00F86118">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 xml:space="preserve"> ist keine Quarantäne erforderlich</w:t>
      </w:r>
      <w:r w:rsidR="00E24891">
        <w:rPr>
          <w:rFonts w:ascii="Times New Roman" w:eastAsia="Times New Roman" w:hAnsi="Times New Roman" w:cs="Times New Roman"/>
          <w:sz w:val="24"/>
          <w:szCs w:val="24"/>
          <w:lang w:eastAsia="de-DE"/>
        </w:rPr>
        <w:t>.</w:t>
      </w:r>
      <w:r w:rsidR="00E24891" w:rsidRPr="008D5A4F">
        <w:rPr>
          <w:rFonts w:ascii="Times New Roman" w:eastAsia="Times New Roman" w:hAnsi="Times New Roman" w:cs="Times New Roman"/>
          <w:sz w:val="24"/>
          <w:szCs w:val="24"/>
          <w:lang w:eastAsia="de-DE"/>
        </w:rPr>
        <w:t xml:space="preserve"> </w:t>
      </w:r>
      <w:r w:rsidR="00E24891">
        <w:rPr>
          <w:rFonts w:ascii="Times New Roman" w:eastAsia="Times New Roman" w:hAnsi="Times New Roman" w:cs="Times New Roman"/>
          <w:sz w:val="24"/>
          <w:szCs w:val="24"/>
          <w:lang w:eastAsia="de-DE"/>
        </w:rPr>
        <w:t>E</w:t>
      </w:r>
      <w:r w:rsidRPr="008D5A4F">
        <w:rPr>
          <w:rFonts w:ascii="Times New Roman" w:eastAsia="Times New Roman" w:hAnsi="Times New Roman" w:cs="Times New Roman"/>
          <w:sz w:val="24"/>
          <w:szCs w:val="24"/>
          <w:lang w:eastAsia="de-DE"/>
        </w:rPr>
        <w:t xml:space="preserve">s soll ein Selbstmonitoring erfolgen und bei Auftreten von Symptomen eine sofortige Selbst-Isolation und Testung. Bei positivem Test wird die Kontaktperson </w:t>
      </w:r>
      <w:r w:rsidR="00E7093A">
        <w:rPr>
          <w:rFonts w:ascii="Times New Roman" w:eastAsia="Times New Roman" w:hAnsi="Times New Roman" w:cs="Times New Roman"/>
          <w:sz w:val="24"/>
          <w:szCs w:val="24"/>
          <w:lang w:eastAsia="de-DE"/>
        </w:rPr>
        <w:t xml:space="preserve">wieder </w:t>
      </w:r>
      <w:r w:rsidRPr="008D5A4F">
        <w:rPr>
          <w:rFonts w:ascii="Times New Roman" w:eastAsia="Times New Roman" w:hAnsi="Times New Roman" w:cs="Times New Roman"/>
          <w:sz w:val="24"/>
          <w:szCs w:val="24"/>
          <w:lang w:eastAsia="de-DE"/>
        </w:rPr>
        <w:t xml:space="preserve">zu einem Fall. </w:t>
      </w:r>
      <w:r w:rsidR="00E7093A">
        <w:rPr>
          <w:rFonts w:ascii="Times New Roman" w:eastAsia="Times New Roman" w:hAnsi="Times New Roman" w:cs="Times New Roman"/>
          <w:sz w:val="24"/>
          <w:szCs w:val="24"/>
          <w:lang w:eastAsia="de-DE"/>
        </w:rPr>
        <w:t>In dieser Situation</w:t>
      </w:r>
      <w:r w:rsidRPr="008D5A4F">
        <w:rPr>
          <w:rFonts w:ascii="Times New Roman" w:eastAsia="Times New Roman" w:hAnsi="Times New Roman" w:cs="Times New Roman"/>
          <w:sz w:val="24"/>
          <w:szCs w:val="24"/>
          <w:lang w:eastAsia="de-DE"/>
        </w:rPr>
        <w:t xml:space="preserve"> sollten alle Maßnahmen ergriffen werden wie bei sonstigen Fällen auch (inkl. Isolation).</w:t>
      </w:r>
    </w:p>
    <w:p w:rsidR="008D5A4F" w:rsidRPr="008D5A4F" w:rsidRDefault="008D5A4F" w:rsidP="003222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Kontaktpersonen </w:t>
      </w:r>
      <w:r w:rsidR="00055A8A">
        <w:rPr>
          <w:rFonts w:ascii="Times New Roman" w:eastAsia="Times New Roman" w:hAnsi="Times New Roman" w:cs="Times New Roman"/>
          <w:sz w:val="24"/>
          <w:szCs w:val="24"/>
          <w:lang w:eastAsia="de-DE"/>
        </w:rPr>
        <w:t xml:space="preserve">der </w:t>
      </w:r>
      <w:r w:rsidR="00573C87">
        <w:rPr>
          <w:rFonts w:ascii="Times New Roman" w:eastAsia="Times New Roman" w:hAnsi="Times New Roman" w:cs="Times New Roman"/>
          <w:sz w:val="24"/>
          <w:szCs w:val="24"/>
          <w:lang w:eastAsia="de-DE"/>
        </w:rPr>
        <w:t>Kat</w:t>
      </w:r>
      <w:r w:rsidR="00055A8A">
        <w:rPr>
          <w:rFonts w:ascii="Times New Roman" w:eastAsia="Times New Roman" w:hAnsi="Times New Roman" w:cs="Times New Roman"/>
          <w:sz w:val="24"/>
          <w:szCs w:val="24"/>
          <w:lang w:eastAsia="de-DE"/>
        </w:rPr>
        <w:t>egorie</w:t>
      </w:r>
      <w:r w:rsidR="00573C87">
        <w:rPr>
          <w:rFonts w:ascii="Times New Roman" w:eastAsia="Times New Roman" w:hAnsi="Times New Roman" w:cs="Times New Roman"/>
          <w:sz w:val="24"/>
          <w:szCs w:val="24"/>
          <w:lang w:eastAsia="de-DE"/>
        </w:rPr>
        <w:t xml:space="preserve"> I </w:t>
      </w:r>
      <w:r w:rsidRPr="008D5A4F">
        <w:rPr>
          <w:rFonts w:ascii="Times New Roman" w:eastAsia="Times New Roman" w:hAnsi="Times New Roman" w:cs="Times New Roman"/>
          <w:sz w:val="24"/>
          <w:szCs w:val="24"/>
          <w:lang w:eastAsia="de-DE"/>
        </w:rPr>
        <w:t>eines bestätigten COVID-19-Falls im Flugzeug</w:t>
      </w:r>
      <w:r w:rsidR="00573C87">
        <w:rPr>
          <w:rFonts w:ascii="Times New Roman" w:eastAsia="Times New Roman" w:hAnsi="Times New Roman" w:cs="Times New Roman"/>
          <w:sz w:val="24"/>
          <w:szCs w:val="24"/>
          <w:lang w:eastAsia="de-DE"/>
        </w:rPr>
        <w:t xml:space="preserve"> sind</w:t>
      </w:r>
      <w:r w:rsidRPr="008D5A4F">
        <w:rPr>
          <w:rFonts w:ascii="Times New Roman" w:eastAsia="Times New Roman" w:hAnsi="Times New Roman" w:cs="Times New Roman"/>
          <w:sz w:val="24"/>
          <w:szCs w:val="24"/>
          <w:lang w:eastAsia="de-DE"/>
        </w:rPr>
        <w:t>:</w:t>
      </w:r>
    </w:p>
    <w:p w:rsidR="008D5A4F" w:rsidRPr="008D5A4F" w:rsidRDefault="008D5A4F" w:rsidP="003222A5">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 xml:space="preserve">Passagiere, die </w:t>
      </w:r>
      <w:r w:rsidR="00F86118">
        <w:rPr>
          <w:rFonts w:ascii="Times New Roman" w:eastAsia="Times New Roman" w:hAnsi="Times New Roman" w:cs="Times New Roman"/>
          <w:sz w:val="24"/>
          <w:szCs w:val="24"/>
          <w:lang w:eastAsia="de-DE"/>
        </w:rPr>
        <w:t>Armlehnenkontakt zum</w:t>
      </w:r>
      <w:r w:rsidRPr="008D5A4F">
        <w:rPr>
          <w:rFonts w:ascii="Times New Roman" w:eastAsia="Times New Roman" w:hAnsi="Times New Roman" w:cs="Times New Roman"/>
          <w:sz w:val="24"/>
          <w:szCs w:val="24"/>
          <w:lang w:eastAsia="de-DE"/>
        </w:rPr>
        <w:t xml:space="preserve"> </w:t>
      </w:r>
      <w:r w:rsidR="005C600A">
        <w:rPr>
          <w:rFonts w:ascii="Times New Roman" w:eastAsia="Times New Roman" w:hAnsi="Times New Roman" w:cs="Times New Roman"/>
          <w:sz w:val="24"/>
          <w:szCs w:val="24"/>
          <w:lang w:eastAsia="de-DE"/>
        </w:rPr>
        <w:t>Quellfall</w:t>
      </w:r>
      <w:r w:rsidR="00F86118">
        <w:rPr>
          <w:rFonts w:ascii="Times New Roman" w:eastAsia="Times New Roman" w:hAnsi="Times New Roman" w:cs="Times New Roman"/>
          <w:sz w:val="24"/>
          <w:szCs w:val="24"/>
          <w:lang w:eastAsia="de-DE"/>
        </w:rPr>
        <w:t xml:space="preserve"> hatten</w:t>
      </w:r>
      <w:r w:rsidRPr="008D5A4F">
        <w:rPr>
          <w:rFonts w:ascii="Times New Roman" w:eastAsia="Times New Roman" w:hAnsi="Times New Roman" w:cs="Times New Roman"/>
          <w:sz w:val="24"/>
          <w:szCs w:val="24"/>
          <w:lang w:eastAsia="de-DE"/>
        </w:rPr>
        <w:t>, unabhängig von der Flugzeit</w:t>
      </w:r>
      <w:r w:rsidR="009A3C10">
        <w:rPr>
          <w:rFonts w:ascii="Times New Roman" w:eastAsia="Times New Roman" w:hAnsi="Times New Roman" w:cs="Times New Roman"/>
          <w:sz w:val="24"/>
          <w:szCs w:val="24"/>
          <w:lang w:eastAsia="de-DE"/>
        </w:rPr>
        <w:t xml:space="preserve"> (A)</w:t>
      </w:r>
      <w:r w:rsidRPr="008D5A4F">
        <w:rPr>
          <w:rFonts w:ascii="Times New Roman" w:eastAsia="Times New Roman" w:hAnsi="Times New Roman" w:cs="Times New Roman"/>
          <w:sz w:val="24"/>
          <w:szCs w:val="24"/>
          <w:lang w:eastAsia="de-DE"/>
        </w:rPr>
        <w:t xml:space="preserve">. Saß der </w:t>
      </w:r>
      <w:r w:rsidR="005C600A">
        <w:rPr>
          <w:rFonts w:ascii="Times New Roman" w:eastAsia="Times New Roman" w:hAnsi="Times New Roman" w:cs="Times New Roman"/>
          <w:sz w:val="24"/>
          <w:szCs w:val="24"/>
          <w:lang w:eastAsia="de-DE"/>
        </w:rPr>
        <w:t>Quellfall</w:t>
      </w:r>
      <w:r w:rsidR="009A3C10">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am Gang, so zähl</w:t>
      </w:r>
      <w:r w:rsidR="00573C87">
        <w:rPr>
          <w:rFonts w:ascii="Times New Roman" w:eastAsia="Times New Roman" w:hAnsi="Times New Roman" w:cs="Times New Roman"/>
          <w:sz w:val="24"/>
          <w:szCs w:val="24"/>
          <w:lang w:eastAsia="de-DE"/>
        </w:rPr>
        <w:t>en</w:t>
      </w:r>
      <w:r w:rsidRPr="008D5A4F">
        <w:rPr>
          <w:rFonts w:ascii="Times New Roman" w:eastAsia="Times New Roman" w:hAnsi="Times New Roman" w:cs="Times New Roman"/>
          <w:sz w:val="24"/>
          <w:szCs w:val="24"/>
          <w:lang w:eastAsia="de-DE"/>
        </w:rPr>
        <w:t xml:space="preserve"> Passagier</w:t>
      </w:r>
      <w:r w:rsidR="00573C87">
        <w:rPr>
          <w:rFonts w:ascii="Times New Roman" w:eastAsia="Times New Roman" w:hAnsi="Times New Roman" w:cs="Times New Roman"/>
          <w:sz w:val="24"/>
          <w:szCs w:val="24"/>
          <w:lang w:eastAsia="de-DE"/>
        </w:rPr>
        <w:t>e</w:t>
      </w:r>
      <w:r w:rsidRPr="008D5A4F">
        <w:rPr>
          <w:rFonts w:ascii="Times New Roman" w:eastAsia="Times New Roman" w:hAnsi="Times New Roman" w:cs="Times New Roman"/>
          <w:sz w:val="24"/>
          <w:szCs w:val="24"/>
          <w:lang w:eastAsia="de-DE"/>
        </w:rPr>
        <w:t xml:space="preserve"> in derselben Reihe jenseits des Ganges nicht als Kontaktperson der Kategorie I, sondern als Kontaktperson der Kategorie II.</w:t>
      </w:r>
    </w:p>
    <w:p w:rsidR="008D5A4F" w:rsidRPr="008D5A4F" w:rsidRDefault="008D5A4F" w:rsidP="003222A5">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Besatzungsmitglieder oder andere Passagiere</w:t>
      </w:r>
      <w:r w:rsidR="00573C87">
        <w:rPr>
          <w:rFonts w:ascii="Times New Roman" w:eastAsia="Times New Roman" w:hAnsi="Times New Roman" w:cs="Times New Roman"/>
          <w:sz w:val="24"/>
          <w:szCs w:val="24"/>
          <w:lang w:eastAsia="de-DE"/>
        </w:rPr>
        <w:t xml:space="preserve"> unabhängig vom Sitzplatz</w:t>
      </w:r>
      <w:r w:rsidRPr="008D5A4F">
        <w:rPr>
          <w:rFonts w:ascii="Times New Roman" w:eastAsia="Times New Roman" w:hAnsi="Times New Roman" w:cs="Times New Roman"/>
          <w:sz w:val="24"/>
          <w:szCs w:val="24"/>
          <w:lang w:eastAsia="de-DE"/>
        </w:rPr>
        <w:t xml:space="preserve">, sofern eines der </w:t>
      </w:r>
      <w:r w:rsidRPr="008D5A4F">
        <w:rPr>
          <w:rFonts w:ascii="Times New Roman" w:eastAsia="Times New Roman" w:hAnsi="Times New Roman" w:cs="Times New Roman"/>
          <w:sz w:val="24"/>
          <w:szCs w:val="24"/>
          <w:lang w:eastAsia="de-DE"/>
        </w:rPr>
        <w:t xml:space="preserve">Kriterien </w:t>
      </w:r>
      <w:r w:rsidR="00573C87">
        <w:rPr>
          <w:rFonts w:ascii="Times New Roman" w:eastAsia="Times New Roman" w:hAnsi="Times New Roman" w:cs="Times New Roman"/>
          <w:sz w:val="24"/>
          <w:szCs w:val="24"/>
          <w:lang w:eastAsia="de-DE"/>
        </w:rPr>
        <w:t xml:space="preserve">für engen Kontakt </w:t>
      </w:r>
      <w:r w:rsidRPr="008D5A4F">
        <w:rPr>
          <w:rFonts w:ascii="Times New Roman" w:eastAsia="Times New Roman" w:hAnsi="Times New Roman" w:cs="Times New Roman"/>
          <w:sz w:val="24"/>
          <w:szCs w:val="24"/>
          <w:lang w:eastAsia="de-DE"/>
        </w:rPr>
        <w:t>zutrifft (z.B. längeres Gespräch)</w:t>
      </w:r>
      <w:r w:rsidR="009A3C10">
        <w:rPr>
          <w:rFonts w:ascii="Times New Roman" w:eastAsia="Times New Roman" w:hAnsi="Times New Roman" w:cs="Times New Roman"/>
          <w:sz w:val="24"/>
          <w:szCs w:val="24"/>
          <w:lang w:eastAsia="de-DE"/>
        </w:rPr>
        <w:t>(A)</w:t>
      </w:r>
      <w:r w:rsidRPr="008D5A4F">
        <w:rPr>
          <w:rFonts w:ascii="Times New Roman" w:eastAsia="Times New Roman" w:hAnsi="Times New Roman" w:cs="Times New Roman"/>
          <w:sz w:val="24"/>
          <w:szCs w:val="24"/>
          <w:lang w:eastAsia="de-DE"/>
        </w:rPr>
        <w:t>.</w:t>
      </w:r>
    </w:p>
    <w:bookmarkStart w:id="16" w:name="doc13516162bodyText4"/>
    <w:bookmarkEnd w:id="16"/>
    <w:p w:rsidR="008D5A4F" w:rsidRPr="008D5A4F" w:rsidRDefault="00ED2727" w:rsidP="008D5A4F">
      <w:p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"https://www.rki.de/DE/Content/InfAZ/N/Neuartiges_Coronavirus/Kontaktperson/Management.html" \l "Start" \o "Zum Seitenanfang" </w:instrText>
      </w:r>
      <w:r>
        <w:fldChar w:fldCharType="separate"/>
      </w:r>
      <w:r w:rsidR="008D5A4F" w:rsidRPr="008D5A4F">
        <w:rPr>
          <w:rFonts w:ascii="Times New Roman" w:eastAsia="Times New Roman" w:hAnsi="Times New Roman" w:cs="Times New Roman"/>
          <w:color w:val="0000FF"/>
          <w:sz w:val="24"/>
          <w:szCs w:val="24"/>
          <w:u w:val="single"/>
          <w:lang w:eastAsia="de-DE"/>
        </w:rPr>
        <w:t>nach oben</w:t>
      </w:r>
      <w:r>
        <w:rPr>
          <w:rFonts w:ascii="Times New Roman" w:eastAsia="Times New Roman" w:hAnsi="Times New Roman" w:cs="Times New Roman"/>
          <w:color w:val="0000FF"/>
          <w:sz w:val="24"/>
          <w:szCs w:val="24"/>
          <w:u w:val="single"/>
          <w:lang w:eastAsia="de-DE"/>
        </w:rPr>
        <w:fldChar w:fldCharType="end"/>
      </w:r>
    </w:p>
    <w:p w:rsidR="008D5A4F" w:rsidRPr="002F0917" w:rsidRDefault="008D5A4F" w:rsidP="008D5A4F">
      <w:pPr>
        <w:spacing w:before="100" w:beforeAutospacing="1" w:after="100" w:afterAutospacing="1" w:line="240" w:lineRule="auto"/>
        <w:outlineLvl w:val="2"/>
        <w:rPr>
          <w:rFonts w:ascii="Times New Roman" w:eastAsia="Times New Roman" w:hAnsi="Times New Roman" w:cs="Times New Roman"/>
          <w:b/>
          <w:bCs/>
          <w:sz w:val="24"/>
          <w:szCs w:val="24"/>
          <w:lang w:eastAsia="de-DE"/>
        </w:rPr>
      </w:pPr>
      <w:bookmarkStart w:id="17" w:name="doc13516162bodyText5"/>
      <w:bookmarkEnd w:id="17"/>
      <w:r w:rsidRPr="002F0917">
        <w:rPr>
          <w:rFonts w:ascii="Times New Roman" w:eastAsia="Times New Roman" w:hAnsi="Times New Roman" w:cs="Times New Roman"/>
          <w:b/>
          <w:bCs/>
          <w:sz w:val="24"/>
          <w:szCs w:val="24"/>
          <w:lang w:eastAsia="de-DE"/>
        </w:rPr>
        <w:t xml:space="preserve">Empfohlenes </w:t>
      </w:r>
      <w:r w:rsidRPr="002F0917">
        <w:rPr>
          <w:rFonts w:ascii="Times New Roman" w:eastAsia="Times New Roman" w:hAnsi="Times New Roman" w:cs="Times New Roman"/>
          <w:b/>
          <w:bCs/>
          <w:sz w:val="24"/>
          <w:szCs w:val="24"/>
          <w:lang w:eastAsia="de-DE"/>
        </w:rPr>
        <w:t>Management von Kontaktpersonen der Kategorie I</w:t>
      </w:r>
    </w:p>
    <w:p w:rsidR="005B70EB" w:rsidRDefault="005B70EB"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5B70EB">
        <w:rPr>
          <w:rFonts w:ascii="Times New Roman" w:eastAsia="Times New Roman" w:hAnsi="Times New Roman" w:cs="Times New Roman"/>
          <w:sz w:val="24"/>
          <w:szCs w:val="24"/>
          <w:lang w:eastAsia="de-DE"/>
        </w:rPr>
        <w:t>Ermittlung  der persönlichen Daten der Kontaktpersonen und bei Veranstaltungen zusätz</w:t>
      </w:r>
      <w:r w:rsidRPr="005B70EB">
        <w:rPr>
          <w:rFonts w:ascii="Times New Roman" w:eastAsia="Times New Roman" w:hAnsi="Times New Roman" w:cs="Times New Roman"/>
          <w:sz w:val="24"/>
          <w:szCs w:val="24"/>
          <w:lang w:eastAsia="de-DE"/>
        </w:rPr>
        <w:t>lich des Namens und der Telefon</w:t>
      </w:r>
      <w:r w:rsidRPr="005B70EB">
        <w:rPr>
          <w:rFonts w:ascii="Times New Roman" w:eastAsia="Times New Roman" w:hAnsi="Times New Roman" w:cs="Times New Roman"/>
          <w:sz w:val="24"/>
          <w:szCs w:val="24"/>
          <w:lang w:eastAsia="de-DE"/>
        </w:rPr>
        <w:t>nummer des Ansprechpartners durch das Gesundheitsamt</w:t>
      </w:r>
      <w:r w:rsidRPr="005B70EB">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w:t>
      </w:r>
    </w:p>
    <w:p w:rsidR="008D5A4F" w:rsidRPr="005B70EB" w:rsidRDefault="008D5A4F"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5B70EB">
        <w:rPr>
          <w:rFonts w:ascii="Times New Roman" w:eastAsia="Times New Roman" w:hAnsi="Times New Roman" w:cs="Times New Roman"/>
          <w:sz w:val="24"/>
          <w:szCs w:val="24"/>
          <w:lang w:eastAsia="de-DE"/>
        </w:rPr>
        <w:t xml:space="preserve">Information der Kontaktpersonen </w:t>
      </w:r>
      <w:r w:rsidR="003F0200" w:rsidRPr="005B70EB">
        <w:rPr>
          <w:rFonts w:ascii="Times New Roman" w:eastAsia="Times New Roman" w:hAnsi="Times New Roman" w:cs="Times New Roman"/>
          <w:sz w:val="24"/>
          <w:szCs w:val="24"/>
          <w:lang w:eastAsia="de-DE"/>
        </w:rPr>
        <w:t xml:space="preserve">zu </w:t>
      </w:r>
      <w:r w:rsidR="009D01B3" w:rsidRPr="005B70EB">
        <w:rPr>
          <w:rFonts w:ascii="Times New Roman" w:eastAsia="Times New Roman" w:hAnsi="Times New Roman" w:cs="Times New Roman"/>
          <w:sz w:val="24"/>
          <w:szCs w:val="24"/>
          <w:lang w:eastAsia="de-DE"/>
        </w:rPr>
        <w:t xml:space="preserve">Übertragungsrisiken </w:t>
      </w:r>
      <w:r w:rsidR="003F0200" w:rsidRPr="005B70EB">
        <w:rPr>
          <w:rFonts w:ascii="Times New Roman" w:eastAsia="Times New Roman" w:hAnsi="Times New Roman" w:cs="Times New Roman"/>
          <w:sz w:val="24"/>
          <w:szCs w:val="24"/>
          <w:lang w:eastAsia="de-DE"/>
        </w:rPr>
        <w:t xml:space="preserve">und </w:t>
      </w:r>
      <w:r w:rsidRPr="005B70EB">
        <w:rPr>
          <w:rFonts w:ascii="Times New Roman" w:eastAsia="Times New Roman" w:hAnsi="Times New Roman" w:cs="Times New Roman"/>
          <w:sz w:val="24"/>
          <w:szCs w:val="24"/>
          <w:lang w:eastAsia="de-DE"/>
        </w:rPr>
        <w:t>über das COVID-19-</w:t>
      </w:r>
      <w:r w:rsidRPr="005B70EB">
        <w:rPr>
          <w:rFonts w:ascii="Times New Roman" w:eastAsia="Times New Roman" w:hAnsi="Times New Roman" w:cs="Times New Roman"/>
          <w:sz w:val="24"/>
          <w:szCs w:val="24"/>
          <w:lang w:eastAsia="de-DE"/>
        </w:rPr>
        <w:t>Krankheitsbild</w:t>
      </w:r>
      <w:r w:rsidR="001759BB" w:rsidRPr="005B70EB">
        <w:rPr>
          <w:rFonts w:ascii="Times New Roman" w:eastAsia="Times New Roman" w:hAnsi="Times New Roman" w:cs="Times New Roman"/>
          <w:sz w:val="24"/>
          <w:szCs w:val="24"/>
          <w:lang w:eastAsia="de-DE"/>
        </w:rPr>
        <w:t xml:space="preserve"> sowie </w:t>
      </w:r>
      <w:r w:rsidRPr="005B70EB">
        <w:rPr>
          <w:rFonts w:ascii="Times New Roman" w:eastAsia="Times New Roman" w:hAnsi="Times New Roman" w:cs="Times New Roman"/>
          <w:sz w:val="24"/>
          <w:szCs w:val="24"/>
          <w:lang w:eastAsia="de-DE"/>
        </w:rPr>
        <w:t xml:space="preserve"> mögliche Krankheitsverläufe.</w:t>
      </w:r>
    </w:p>
    <w:p w:rsidR="003F0200" w:rsidRDefault="003F0200"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w:t>
      </w:r>
      <w:r w:rsidR="008D5A4F" w:rsidRPr="008D5A4F">
        <w:rPr>
          <w:rFonts w:ascii="Times New Roman" w:eastAsia="Times New Roman" w:hAnsi="Times New Roman" w:cs="Times New Roman"/>
          <w:sz w:val="24"/>
          <w:szCs w:val="24"/>
          <w:lang w:eastAsia="de-DE"/>
        </w:rPr>
        <w:t xml:space="preserve">äusliche Absonderung </w:t>
      </w:r>
      <w:r w:rsidR="009D01B3">
        <w:rPr>
          <w:rFonts w:ascii="Times New Roman" w:eastAsia="Times New Roman" w:hAnsi="Times New Roman" w:cs="Times New Roman"/>
          <w:sz w:val="24"/>
          <w:szCs w:val="24"/>
          <w:lang w:eastAsia="de-DE"/>
        </w:rPr>
        <w:t xml:space="preserve"> für 14 Tage </w:t>
      </w:r>
      <w:r w:rsidR="009D01B3" w:rsidRPr="00953D89">
        <w:rPr>
          <w:rFonts w:ascii="Times New Roman" w:eastAsia="Times New Roman" w:hAnsi="Times New Roman" w:cs="Times New Roman"/>
          <w:b/>
          <w:sz w:val="24"/>
          <w:szCs w:val="24"/>
          <w:lang w:eastAsia="de-DE"/>
        </w:rPr>
        <w:t>(Quarantäne)</w:t>
      </w:r>
    </w:p>
    <w:p w:rsidR="00953D89" w:rsidRDefault="008D5A4F"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3F0200">
        <w:rPr>
          <w:rFonts w:ascii="Times New Roman" w:eastAsia="Times New Roman" w:hAnsi="Times New Roman" w:cs="Times New Roman"/>
          <w:sz w:val="24"/>
          <w:szCs w:val="24"/>
          <w:lang w:eastAsia="de-DE"/>
        </w:rPr>
        <w:t>ggf</w:t>
      </w:r>
      <w:r w:rsidR="003F0200" w:rsidRPr="003F0200">
        <w:rPr>
          <w:rFonts w:ascii="Times New Roman" w:eastAsia="Times New Roman" w:hAnsi="Times New Roman" w:cs="Times New Roman"/>
          <w:sz w:val="24"/>
          <w:szCs w:val="24"/>
          <w:lang w:eastAsia="de-DE"/>
        </w:rPr>
        <w:t xml:space="preserve">. kann die Absonderung </w:t>
      </w:r>
      <w:r w:rsidRPr="003F0200">
        <w:rPr>
          <w:rFonts w:ascii="Times New Roman" w:eastAsia="Times New Roman" w:hAnsi="Times New Roman" w:cs="Times New Roman"/>
          <w:sz w:val="24"/>
          <w:szCs w:val="24"/>
          <w:lang w:eastAsia="de-DE"/>
        </w:rPr>
        <w:t>unter Abwägung der Möglichkeiten und nach Risikobewertung des Gesundheitsamtes</w:t>
      </w:r>
      <w:r w:rsidR="003F0200" w:rsidRPr="003F0200">
        <w:rPr>
          <w:rFonts w:ascii="Times New Roman" w:eastAsia="Times New Roman" w:hAnsi="Times New Roman" w:cs="Times New Roman"/>
          <w:sz w:val="24"/>
          <w:szCs w:val="24"/>
          <w:lang w:eastAsia="de-DE"/>
        </w:rPr>
        <w:t xml:space="preserve"> </w:t>
      </w:r>
      <w:r w:rsidR="003F0200" w:rsidRPr="008D5A4F">
        <w:rPr>
          <w:rFonts w:ascii="Times New Roman" w:eastAsia="Times New Roman" w:hAnsi="Times New Roman" w:cs="Times New Roman"/>
          <w:sz w:val="24"/>
          <w:szCs w:val="24"/>
          <w:lang w:eastAsia="de-DE"/>
        </w:rPr>
        <w:t xml:space="preserve">in einer anderen Einrichtung </w:t>
      </w:r>
      <w:r w:rsidR="003F0200">
        <w:rPr>
          <w:rFonts w:ascii="Times New Roman" w:eastAsia="Times New Roman" w:hAnsi="Times New Roman" w:cs="Times New Roman"/>
          <w:sz w:val="24"/>
          <w:szCs w:val="24"/>
          <w:lang w:eastAsia="de-DE"/>
        </w:rPr>
        <w:t>erfolgen</w:t>
      </w:r>
    </w:p>
    <w:p w:rsidR="008D5A4F" w:rsidRPr="003F0200" w:rsidRDefault="00573C87"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3F0200">
        <w:rPr>
          <w:rFonts w:ascii="Times New Roman" w:eastAsia="Times New Roman" w:hAnsi="Times New Roman" w:cs="Times New Roman"/>
          <w:sz w:val="24"/>
          <w:szCs w:val="24"/>
          <w:lang w:eastAsia="de-DE"/>
        </w:rPr>
        <w:t>I</w:t>
      </w:r>
      <w:r w:rsidR="008D5A4F" w:rsidRPr="003F0200">
        <w:rPr>
          <w:rFonts w:ascii="Times New Roman" w:eastAsia="Times New Roman" w:hAnsi="Times New Roman" w:cs="Times New Roman"/>
          <w:sz w:val="24"/>
          <w:szCs w:val="24"/>
          <w:lang w:eastAsia="de-DE"/>
        </w:rPr>
        <w:t>m Haushalt nach Möglichkeit zeitliche und räumliche Trennung der Kontaktperson von anderen Haushaltsmitgliedern. Eine „zeitliche Trennung“ kann z.B. dadurch erfolgen, dass die Mahlzeiten nicht gemeinsam, sondern nacheinander eingenommen werden. Eine räumliche Trennung kann z.B. dadurch erfolgen, dass sich die Kontaktperson in einem anderen Raum als die anderen Haushaltsmitglieder aufhält.</w:t>
      </w:r>
    </w:p>
    <w:p w:rsidR="008D5A4F" w:rsidRDefault="008D5A4F"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Häufiges Händewaschen, Einhaltung </w:t>
      </w:r>
      <w:r w:rsidR="00362BBE">
        <w:rPr>
          <w:rFonts w:ascii="Times New Roman" w:eastAsia="Times New Roman" w:hAnsi="Times New Roman" w:cs="Times New Roman"/>
          <w:sz w:val="24"/>
          <w:szCs w:val="24"/>
          <w:lang w:eastAsia="de-DE"/>
        </w:rPr>
        <w:t>der</w:t>
      </w:r>
      <w:r w:rsidRPr="008D5A4F">
        <w:rPr>
          <w:rFonts w:ascii="Times New Roman" w:eastAsia="Times New Roman" w:hAnsi="Times New Roman" w:cs="Times New Roman"/>
          <w:sz w:val="24"/>
          <w:szCs w:val="24"/>
          <w:lang w:eastAsia="de-DE"/>
        </w:rPr>
        <w:t xml:space="preserve"> </w:t>
      </w:r>
      <w:r w:rsidR="00F60BFF">
        <w:rPr>
          <w:rFonts w:ascii="Times New Roman" w:eastAsia="Times New Roman" w:hAnsi="Times New Roman" w:cs="Times New Roman"/>
          <w:sz w:val="24"/>
          <w:szCs w:val="24"/>
          <w:lang w:eastAsia="de-DE"/>
        </w:rPr>
        <w:t xml:space="preserve">Nies- und </w:t>
      </w:r>
      <w:r w:rsidR="00953D89">
        <w:rPr>
          <w:rFonts w:ascii="Times New Roman" w:eastAsia="Times New Roman" w:hAnsi="Times New Roman" w:cs="Times New Roman"/>
          <w:sz w:val="24"/>
          <w:szCs w:val="24"/>
          <w:lang w:eastAsia="de-DE"/>
        </w:rPr>
        <w:t>Hustenregeln</w:t>
      </w:r>
      <w:r w:rsidRPr="008D5A4F">
        <w:rPr>
          <w:rFonts w:ascii="Times New Roman" w:eastAsia="Times New Roman" w:hAnsi="Times New Roman" w:cs="Times New Roman"/>
          <w:sz w:val="24"/>
          <w:szCs w:val="24"/>
          <w:lang w:eastAsia="de-DE"/>
        </w:rPr>
        <w:t>.</w:t>
      </w:r>
    </w:p>
    <w:p w:rsidR="00087576" w:rsidRPr="00265E8D" w:rsidRDefault="00EE026D"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War der Kontakt i</w:t>
      </w:r>
      <w:r w:rsidR="00087576">
        <w:rPr>
          <w:rFonts w:ascii="Times New Roman" w:eastAsia="Times New Roman" w:hAnsi="Times New Roman" w:cs="Times New Roman"/>
          <w:sz w:val="24"/>
          <w:szCs w:val="24"/>
          <w:lang w:eastAsia="de-DE"/>
        </w:rPr>
        <w:t xml:space="preserve">n relativ </w:t>
      </w:r>
      <w:r w:rsidR="00087576" w:rsidRPr="00265E8D">
        <w:rPr>
          <w:rFonts w:ascii="Times New Roman" w:eastAsia="Times New Roman" w:hAnsi="Times New Roman" w:cs="Times New Roman"/>
          <w:sz w:val="24"/>
          <w:szCs w:val="24"/>
          <w:lang w:eastAsia="de-DE"/>
        </w:rPr>
        <w:t>beengte</w:t>
      </w:r>
      <w:r w:rsidR="001759BB" w:rsidRPr="00265E8D">
        <w:rPr>
          <w:rFonts w:ascii="Times New Roman" w:eastAsia="Times New Roman" w:hAnsi="Times New Roman" w:cs="Times New Roman"/>
          <w:sz w:val="24"/>
          <w:szCs w:val="24"/>
          <w:lang w:eastAsia="de-DE"/>
        </w:rPr>
        <w:t>r</w:t>
      </w:r>
      <w:r w:rsidR="00087576" w:rsidRPr="00265E8D">
        <w:rPr>
          <w:rFonts w:ascii="Times New Roman" w:eastAsia="Times New Roman" w:hAnsi="Times New Roman" w:cs="Times New Roman"/>
          <w:sz w:val="24"/>
          <w:szCs w:val="24"/>
          <w:lang w:eastAsia="de-DE"/>
        </w:rPr>
        <w:t xml:space="preserve"> Raumsi</w:t>
      </w:r>
      <w:r w:rsidR="00265E8D">
        <w:rPr>
          <w:rFonts w:ascii="Times New Roman" w:eastAsia="Times New Roman" w:hAnsi="Times New Roman" w:cs="Times New Roman"/>
          <w:sz w:val="24"/>
          <w:szCs w:val="24"/>
          <w:lang w:eastAsia="de-DE"/>
        </w:rPr>
        <w:t>tuation</w:t>
      </w:r>
      <w:r w:rsidR="00087576" w:rsidRPr="00265E8D">
        <w:rPr>
          <w:rFonts w:ascii="Times New Roman" w:eastAsia="Times New Roman" w:hAnsi="Times New Roman" w:cs="Times New Roman"/>
          <w:sz w:val="24"/>
          <w:szCs w:val="24"/>
          <w:lang w:eastAsia="de-DE"/>
        </w:rPr>
        <w:t xml:space="preserve"> oder </w:t>
      </w:r>
      <w:r w:rsidRPr="00265E8D">
        <w:rPr>
          <w:rFonts w:ascii="Times New Roman" w:eastAsia="Times New Roman" w:hAnsi="Times New Roman" w:cs="Times New Roman"/>
          <w:sz w:val="24"/>
          <w:szCs w:val="24"/>
          <w:lang w:eastAsia="de-DE"/>
        </w:rPr>
        <w:t xml:space="preserve">gab es eine </w:t>
      </w:r>
      <w:r w:rsidR="00087576" w:rsidRPr="00265E8D">
        <w:rPr>
          <w:rFonts w:ascii="Times New Roman" w:eastAsia="Times New Roman" w:hAnsi="Times New Roman" w:cs="Times New Roman"/>
          <w:sz w:val="24"/>
          <w:szCs w:val="24"/>
          <w:lang w:eastAsia="de-DE"/>
        </w:rPr>
        <w:t>schwer zu überblickenden Kontaktsituation</w:t>
      </w:r>
      <w:r w:rsidR="00F010C6" w:rsidRPr="00265E8D">
        <w:rPr>
          <w:rFonts w:ascii="Times New Roman" w:eastAsia="Times New Roman" w:hAnsi="Times New Roman" w:cs="Times New Roman"/>
          <w:sz w:val="24"/>
          <w:szCs w:val="24"/>
          <w:lang w:eastAsia="de-DE"/>
        </w:rPr>
        <w:t xml:space="preserve">, </w:t>
      </w:r>
      <w:r w:rsidR="00087576" w:rsidRPr="00265E8D">
        <w:rPr>
          <w:rFonts w:ascii="Times New Roman" w:eastAsia="Times New Roman" w:hAnsi="Times New Roman" w:cs="Times New Roman"/>
          <w:sz w:val="24"/>
          <w:szCs w:val="24"/>
          <w:lang w:eastAsia="de-DE"/>
        </w:rPr>
        <w:t xml:space="preserve">kann eine </w:t>
      </w:r>
      <w:r w:rsidR="00196D83" w:rsidRPr="00265E8D">
        <w:rPr>
          <w:rFonts w:ascii="Times New Roman" w:eastAsia="Times New Roman" w:hAnsi="Times New Roman" w:cs="Times New Roman"/>
          <w:sz w:val="24"/>
          <w:szCs w:val="24"/>
          <w:lang w:eastAsia="de-DE"/>
        </w:rPr>
        <w:t>Q</w:t>
      </w:r>
      <w:r w:rsidR="00087576" w:rsidRPr="00265E8D">
        <w:rPr>
          <w:rFonts w:ascii="Times New Roman" w:eastAsia="Times New Roman" w:hAnsi="Times New Roman" w:cs="Times New Roman"/>
          <w:sz w:val="24"/>
          <w:szCs w:val="24"/>
          <w:lang w:eastAsia="de-DE"/>
        </w:rPr>
        <w:t>uarantäne</w:t>
      </w:r>
      <w:r w:rsidR="00441017" w:rsidRPr="00265E8D">
        <w:rPr>
          <w:rFonts w:ascii="Times New Roman" w:eastAsia="Times New Roman" w:hAnsi="Times New Roman" w:cs="Times New Roman"/>
          <w:sz w:val="24"/>
          <w:szCs w:val="24"/>
          <w:lang w:eastAsia="de-DE"/>
        </w:rPr>
        <w:t>anordnung für alle Personen unabhängig von der individuellen Risikoermittlung</w:t>
      </w:r>
      <w:r w:rsidR="00087576" w:rsidRPr="00265E8D">
        <w:rPr>
          <w:rFonts w:ascii="Times New Roman" w:eastAsia="Times New Roman" w:hAnsi="Times New Roman" w:cs="Times New Roman"/>
          <w:sz w:val="24"/>
          <w:szCs w:val="24"/>
          <w:lang w:eastAsia="de-DE"/>
        </w:rPr>
        <w:t xml:space="preserve"> sinnvoll sein (z.B. </w:t>
      </w:r>
      <w:r w:rsidR="00087576" w:rsidRPr="00265E8D">
        <w:rPr>
          <w:rFonts w:ascii="Times New Roman" w:eastAsia="Times New Roman" w:hAnsi="Times New Roman" w:cs="Times New Roman"/>
          <w:sz w:val="24"/>
          <w:szCs w:val="24"/>
          <w:lang w:eastAsia="de-DE"/>
        </w:rPr>
        <w:t>Schulklasse</w:t>
      </w:r>
      <w:r w:rsidR="001759BB" w:rsidRPr="00265E8D">
        <w:rPr>
          <w:rFonts w:ascii="Times New Roman" w:eastAsia="Times New Roman" w:hAnsi="Times New Roman" w:cs="Times New Roman"/>
          <w:sz w:val="24"/>
          <w:szCs w:val="24"/>
          <w:lang w:eastAsia="de-DE"/>
        </w:rPr>
        <w:t>n oder Gruppenveranstaltungen</w:t>
      </w:r>
      <w:r w:rsidR="00087576" w:rsidRPr="00265E8D">
        <w:rPr>
          <w:rFonts w:ascii="Times New Roman" w:eastAsia="Times New Roman" w:hAnsi="Times New Roman" w:cs="Times New Roman"/>
          <w:sz w:val="24"/>
          <w:szCs w:val="24"/>
          <w:lang w:eastAsia="de-DE"/>
        </w:rPr>
        <w:t>).</w:t>
      </w:r>
    </w:p>
    <w:p w:rsidR="008D5A4F" w:rsidRPr="00265E8D" w:rsidRDefault="008D5A4F"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265E8D">
        <w:rPr>
          <w:rFonts w:ascii="Times New Roman" w:eastAsia="Times New Roman" w:hAnsi="Times New Roman" w:cs="Times New Roman"/>
          <w:sz w:val="24"/>
          <w:szCs w:val="24"/>
          <w:lang w:eastAsia="de-DE"/>
        </w:rPr>
        <w:t xml:space="preserve">Gesundheitsüberwachung bis zum 14. Tag nach dem letzten Kontakt mit dem </w:t>
      </w:r>
      <w:r w:rsidR="005C600A" w:rsidRPr="00265E8D">
        <w:rPr>
          <w:rFonts w:ascii="Times New Roman" w:eastAsia="Times New Roman" w:hAnsi="Times New Roman" w:cs="Times New Roman"/>
          <w:sz w:val="24"/>
          <w:szCs w:val="24"/>
          <w:lang w:eastAsia="de-DE"/>
        </w:rPr>
        <w:t>Quellfall</w:t>
      </w:r>
      <w:r w:rsidR="00A55AED" w:rsidRPr="00265E8D">
        <w:rPr>
          <w:rFonts w:ascii="Times New Roman" w:eastAsia="Times New Roman" w:hAnsi="Times New Roman" w:cs="Times New Roman"/>
          <w:sz w:val="24"/>
          <w:szCs w:val="24"/>
          <w:lang w:eastAsia="de-DE"/>
        </w:rPr>
        <w:t xml:space="preserve"> </w:t>
      </w:r>
      <w:r w:rsidR="007C6390" w:rsidRPr="00265E8D">
        <w:rPr>
          <w:rFonts w:ascii="Times New Roman" w:eastAsia="Times New Roman" w:hAnsi="Times New Roman" w:cs="Times New Roman"/>
          <w:sz w:val="24"/>
          <w:szCs w:val="24"/>
          <w:lang w:eastAsia="de-DE"/>
        </w:rPr>
        <w:t xml:space="preserve">in der infektiösen Periode (siehe </w:t>
      </w:r>
      <w:r w:rsidR="00A55AED" w:rsidRPr="00265E8D">
        <w:rPr>
          <w:rFonts w:ascii="Times New Roman" w:eastAsia="Times New Roman" w:hAnsi="Times New Roman" w:cs="Times New Roman"/>
          <w:sz w:val="24"/>
          <w:szCs w:val="24"/>
          <w:lang w:eastAsia="de-DE"/>
        </w:rPr>
        <w:t xml:space="preserve"> </w:t>
      </w:r>
      <w:r w:rsidR="007C6390" w:rsidRPr="00265E8D">
        <w:rPr>
          <w:rFonts w:ascii="Times New Roman" w:eastAsia="Times New Roman" w:hAnsi="Times New Roman" w:cs="Times New Roman"/>
          <w:sz w:val="24"/>
          <w:szCs w:val="24"/>
          <w:lang w:eastAsia="de-DE"/>
        </w:rPr>
        <w:t xml:space="preserve">1.5.) </w:t>
      </w:r>
      <w:r w:rsidR="00A55AED" w:rsidRPr="00265E8D">
        <w:rPr>
          <w:rFonts w:ascii="Times New Roman" w:eastAsia="Times New Roman" w:hAnsi="Times New Roman" w:cs="Times New Roman"/>
          <w:sz w:val="24"/>
          <w:szCs w:val="24"/>
          <w:lang w:eastAsia="de-DE"/>
        </w:rPr>
        <w:t>,</w:t>
      </w:r>
      <w:r w:rsidRPr="00265E8D">
        <w:rPr>
          <w:rFonts w:ascii="Times New Roman" w:eastAsia="Times New Roman" w:hAnsi="Times New Roman" w:cs="Times New Roman"/>
          <w:sz w:val="24"/>
          <w:szCs w:val="24"/>
          <w:lang w:eastAsia="de-DE"/>
        </w:rPr>
        <w:t xml:space="preserve"> </w:t>
      </w:r>
      <w:r w:rsidR="00D25BBC" w:rsidRPr="00265E8D">
        <w:rPr>
          <w:rFonts w:ascii="Times New Roman" w:eastAsia="Times New Roman" w:hAnsi="Times New Roman" w:cs="Times New Roman"/>
          <w:sz w:val="24"/>
          <w:szCs w:val="24"/>
          <w:lang w:eastAsia="de-DE"/>
        </w:rPr>
        <w:t xml:space="preserve"> </w:t>
      </w:r>
      <w:r w:rsidRPr="00265E8D">
        <w:rPr>
          <w:rFonts w:ascii="Times New Roman" w:eastAsia="Times New Roman" w:hAnsi="Times New Roman" w:cs="Times New Roman"/>
          <w:sz w:val="24"/>
          <w:szCs w:val="24"/>
          <w:lang w:eastAsia="de-DE"/>
        </w:rPr>
        <w:t>auf folgende Weise:</w:t>
      </w:r>
    </w:p>
    <w:p w:rsidR="008D5A4F" w:rsidRPr="008D5A4F" w:rsidRDefault="008D5A4F" w:rsidP="003222A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265E8D">
        <w:rPr>
          <w:rFonts w:ascii="Times New Roman" w:eastAsia="Times New Roman" w:hAnsi="Times New Roman" w:cs="Times New Roman"/>
          <w:sz w:val="24"/>
          <w:szCs w:val="24"/>
          <w:lang w:eastAsia="de-DE"/>
        </w:rPr>
        <w:t>Zweimal täglich Messen der Körpertemperatur</w:t>
      </w:r>
      <w:r w:rsidRPr="008D5A4F">
        <w:rPr>
          <w:rFonts w:ascii="Times New Roman" w:eastAsia="Times New Roman" w:hAnsi="Times New Roman" w:cs="Times New Roman"/>
          <w:sz w:val="24"/>
          <w:szCs w:val="24"/>
          <w:lang w:eastAsia="de-DE"/>
        </w:rPr>
        <w:t xml:space="preserve"> durch die Kontaktperson selbst.</w:t>
      </w:r>
    </w:p>
    <w:p w:rsidR="008D5A4F" w:rsidRPr="008D5A4F" w:rsidRDefault="008D5A4F" w:rsidP="003222A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Führen eines Tagebuchs durch die Kontaktperson selbst bezüglich Symptomen, Körpertemperatur, und Kontakten zu weiteren Personen:</w:t>
      </w:r>
    </w:p>
    <w:p w:rsidR="008D5A4F" w:rsidRPr="008D5A4F" w:rsidRDefault="008D5A4F" w:rsidP="00A7653C">
      <w:pPr>
        <w:numPr>
          <w:ilvl w:val="2"/>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7653C">
        <w:rPr>
          <w:rFonts w:ascii="Times New Roman" w:eastAsia="Times New Roman" w:hAnsi="Times New Roman" w:cs="Times New Roman"/>
          <w:sz w:val="24"/>
          <w:szCs w:val="24"/>
          <w:lang w:eastAsia="de-DE"/>
        </w:rPr>
        <w:t xml:space="preserve">Retrospektiv kumulativ oder, wenn möglich/erinnerlich, retrospektiv täglich (Beispiel eines „Tagebuchs“ auf den RKI-Seiten, </w:t>
      </w:r>
      <w:hyperlink r:id="rId21" w:tooltip="Empfehlungen des RKI für das Management von Kontakt­personen bei respira­torischen Erkrankungen durch das Coronavirus SARS-CoV-2" w:history="1">
        <w:r w:rsidRPr="00A7653C">
          <w:rPr>
            <w:rFonts w:ascii="Times New Roman" w:eastAsia="Times New Roman" w:hAnsi="Times New Roman" w:cs="Times New Roman"/>
            <w:color w:val="0000FF"/>
            <w:sz w:val="24"/>
            <w:szCs w:val="24"/>
            <w:u w:val="single"/>
            <w:lang w:eastAsia="de-DE"/>
          </w:rPr>
          <w:t>www.rki.de/covid-19-kontaktpersonen</w:t>
        </w:r>
      </w:hyperlink>
      <w:r w:rsidRPr="008D5A4F">
        <w:rPr>
          <w:rFonts w:ascii="Times New Roman" w:eastAsia="Times New Roman" w:hAnsi="Times New Roman" w:cs="Times New Roman"/>
          <w:sz w:val="24"/>
          <w:szCs w:val="24"/>
          <w:lang w:eastAsia="de-DE"/>
        </w:rPr>
        <w:t>)</w:t>
      </w:r>
      <w:r w:rsidR="00415014">
        <w:rPr>
          <w:rFonts w:ascii="Times New Roman" w:eastAsia="Times New Roman" w:hAnsi="Times New Roman" w:cs="Times New Roman"/>
          <w:sz w:val="24"/>
          <w:szCs w:val="24"/>
          <w:lang w:eastAsia="de-DE"/>
        </w:rPr>
        <w:t>.</w:t>
      </w:r>
    </w:p>
    <w:p w:rsidR="008D5A4F" w:rsidRPr="00A7653C" w:rsidRDefault="008D5A4F" w:rsidP="00A7653C">
      <w:pPr>
        <w:numPr>
          <w:ilvl w:val="2"/>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7653C">
        <w:rPr>
          <w:rFonts w:ascii="Times New Roman" w:eastAsia="Times New Roman" w:hAnsi="Times New Roman" w:cs="Times New Roman"/>
          <w:sz w:val="24"/>
          <w:szCs w:val="24"/>
          <w:lang w:eastAsia="de-DE"/>
        </w:rPr>
        <w:t>Prospektiv täglich.</w:t>
      </w:r>
    </w:p>
    <w:p w:rsidR="008D5A4F" w:rsidRPr="00AD2513" w:rsidRDefault="001B2BC0" w:rsidP="003222A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D2513">
        <w:rPr>
          <w:rFonts w:ascii="Times New Roman" w:eastAsia="Times New Roman" w:hAnsi="Times New Roman" w:cs="Times New Roman"/>
          <w:sz w:val="24"/>
          <w:szCs w:val="24"/>
          <w:lang w:eastAsia="de-DE"/>
        </w:rPr>
        <w:t xml:space="preserve">Regelmäßige </w:t>
      </w:r>
      <w:r w:rsidR="008D5A4F" w:rsidRPr="00AD2513">
        <w:rPr>
          <w:rFonts w:ascii="Times New Roman" w:eastAsia="Times New Roman" w:hAnsi="Times New Roman" w:cs="Times New Roman"/>
          <w:sz w:val="24"/>
          <w:szCs w:val="24"/>
          <w:lang w:eastAsia="de-DE"/>
        </w:rPr>
        <w:t xml:space="preserve">Information des Gesundheitsamts </w:t>
      </w:r>
      <w:r w:rsidRPr="00AD2513">
        <w:rPr>
          <w:rFonts w:ascii="Times New Roman" w:eastAsia="Times New Roman" w:hAnsi="Times New Roman" w:cs="Times New Roman"/>
          <w:sz w:val="24"/>
          <w:szCs w:val="24"/>
          <w:lang w:eastAsia="de-DE"/>
        </w:rPr>
        <w:t xml:space="preserve"> </w:t>
      </w:r>
      <w:r w:rsidR="008D5A4F" w:rsidRPr="00AD2513">
        <w:rPr>
          <w:rFonts w:ascii="Times New Roman" w:eastAsia="Times New Roman" w:hAnsi="Times New Roman" w:cs="Times New Roman"/>
          <w:sz w:val="24"/>
          <w:szCs w:val="24"/>
          <w:lang w:eastAsia="de-DE"/>
        </w:rPr>
        <w:t>zu der häuslichen Quarantäne sowie über den Gesundheitszustand</w:t>
      </w:r>
      <w:r w:rsidRPr="00AD2513">
        <w:rPr>
          <w:rFonts w:ascii="Times New Roman" w:eastAsia="Times New Roman" w:hAnsi="Times New Roman" w:cs="Times New Roman"/>
          <w:sz w:val="24"/>
          <w:szCs w:val="24"/>
          <w:lang w:eastAsia="de-DE"/>
        </w:rPr>
        <w:t>, in Absprache mit dem Gesundheitsamt</w:t>
      </w:r>
      <w:r w:rsidR="001F63F7" w:rsidRPr="00AD2513">
        <w:rPr>
          <w:rFonts w:ascii="Times New Roman" w:eastAsia="Times New Roman" w:hAnsi="Times New Roman" w:cs="Times New Roman"/>
          <w:sz w:val="24"/>
          <w:szCs w:val="24"/>
          <w:lang w:eastAsia="de-DE"/>
        </w:rPr>
        <w:t xml:space="preserve"> und orientierend am Einzelfall</w:t>
      </w:r>
      <w:r w:rsidR="008D5A4F" w:rsidRPr="00AD2513">
        <w:rPr>
          <w:rFonts w:ascii="Times New Roman" w:eastAsia="Times New Roman" w:hAnsi="Times New Roman" w:cs="Times New Roman"/>
          <w:sz w:val="24"/>
          <w:szCs w:val="24"/>
          <w:lang w:eastAsia="de-DE"/>
        </w:rPr>
        <w:t>.</w:t>
      </w:r>
      <w:r w:rsidR="001F63F7" w:rsidRPr="00AD2513">
        <w:rPr>
          <w:rFonts w:ascii="Times New Roman" w:eastAsia="Times New Roman" w:hAnsi="Times New Roman" w:cs="Times New Roman"/>
          <w:sz w:val="24"/>
          <w:szCs w:val="24"/>
          <w:lang w:eastAsia="de-DE"/>
        </w:rPr>
        <w:t xml:space="preserve"> </w:t>
      </w:r>
    </w:p>
    <w:p w:rsidR="008D5A4F" w:rsidRPr="008D5A4F" w:rsidRDefault="004F2B7F" w:rsidP="003222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CC32CB">
        <w:rPr>
          <w:rFonts w:ascii="Times New Roman" w:eastAsia="Times New Roman" w:hAnsi="Times New Roman" w:cs="Times New Roman"/>
          <w:b/>
          <w:bCs/>
          <w:sz w:val="24"/>
          <w:szCs w:val="24"/>
          <w:lang w:eastAsia="de-DE"/>
        </w:rPr>
        <w:t xml:space="preserve">Entwickelt  </w:t>
      </w:r>
      <w:r w:rsidR="008D5A4F" w:rsidRPr="00CC32CB">
        <w:rPr>
          <w:rFonts w:ascii="Times New Roman" w:eastAsia="Times New Roman" w:hAnsi="Times New Roman" w:cs="Times New Roman"/>
          <w:b/>
          <w:bCs/>
          <w:sz w:val="24"/>
          <w:szCs w:val="24"/>
          <w:lang w:eastAsia="de-DE"/>
        </w:rPr>
        <w:t xml:space="preserve">eine Kontaktperson innerhalb von 14 Tagen nach dem letzten Kontakt mit einem </w:t>
      </w:r>
      <w:r w:rsidR="00A22515" w:rsidRPr="00CC32CB">
        <w:rPr>
          <w:rFonts w:ascii="Times New Roman" w:eastAsia="Times New Roman" w:hAnsi="Times New Roman" w:cs="Times New Roman"/>
          <w:b/>
          <w:bCs/>
          <w:sz w:val="24"/>
          <w:szCs w:val="24"/>
          <w:lang w:eastAsia="de-DE"/>
        </w:rPr>
        <w:t xml:space="preserve">mutmaßlich </w:t>
      </w:r>
      <w:r w:rsidRPr="00CC32CB">
        <w:rPr>
          <w:rFonts w:ascii="Times New Roman" w:eastAsia="Times New Roman" w:hAnsi="Times New Roman" w:cs="Times New Roman"/>
          <w:b/>
          <w:bCs/>
          <w:sz w:val="24"/>
          <w:szCs w:val="24"/>
          <w:lang w:eastAsia="de-DE"/>
        </w:rPr>
        <w:t xml:space="preserve">infektiösen </w:t>
      </w:r>
      <w:r w:rsidR="00FE7AB8" w:rsidRPr="00CC32CB">
        <w:rPr>
          <w:rFonts w:ascii="Times New Roman" w:eastAsia="Times New Roman" w:hAnsi="Times New Roman" w:cs="Times New Roman"/>
          <w:b/>
          <w:bCs/>
          <w:sz w:val="24"/>
          <w:szCs w:val="24"/>
          <w:lang w:eastAsia="de-DE"/>
        </w:rPr>
        <w:t>Quellfall</w:t>
      </w:r>
      <w:r w:rsidR="00A55AED" w:rsidRPr="00CC32CB">
        <w:rPr>
          <w:rFonts w:ascii="Times New Roman" w:eastAsia="Times New Roman" w:hAnsi="Times New Roman" w:cs="Times New Roman"/>
          <w:sz w:val="24"/>
          <w:szCs w:val="24"/>
          <w:lang w:eastAsia="de-DE"/>
        </w:rPr>
        <w:t xml:space="preserve"> </w:t>
      </w:r>
      <w:r w:rsidRPr="00CC32CB">
        <w:rPr>
          <w:rFonts w:ascii="Times New Roman" w:eastAsia="Times New Roman" w:hAnsi="Times New Roman" w:cs="Times New Roman"/>
          <w:b/>
          <w:bCs/>
          <w:sz w:val="24"/>
          <w:szCs w:val="24"/>
          <w:lang w:eastAsia="de-DE"/>
        </w:rPr>
        <w:t xml:space="preserve">eine </w:t>
      </w:r>
      <w:r w:rsidR="008D5A4F" w:rsidRPr="00CC32CB">
        <w:rPr>
          <w:rFonts w:ascii="Times New Roman" w:eastAsia="Times New Roman" w:hAnsi="Times New Roman" w:cs="Times New Roman"/>
          <w:b/>
          <w:sz w:val="24"/>
          <w:szCs w:val="24"/>
          <w:lang w:eastAsia="de-DE"/>
        </w:rPr>
        <w:t xml:space="preserve">Symptomatik vereinbar mit </w:t>
      </w:r>
      <w:r w:rsidRPr="00CC32CB">
        <w:rPr>
          <w:rFonts w:ascii="Times New Roman" w:eastAsia="Times New Roman" w:hAnsi="Times New Roman" w:cs="Times New Roman"/>
          <w:b/>
          <w:sz w:val="24"/>
          <w:szCs w:val="24"/>
          <w:lang w:eastAsia="de-DE"/>
        </w:rPr>
        <w:t>COVID-19</w:t>
      </w:r>
      <w:r w:rsidR="008D5A4F" w:rsidRPr="00CC32CB">
        <w:rPr>
          <w:rFonts w:ascii="Times New Roman" w:eastAsia="Times New Roman" w:hAnsi="Times New Roman" w:cs="Times New Roman"/>
          <w:sz w:val="24"/>
          <w:szCs w:val="24"/>
          <w:lang w:eastAsia="de-DE"/>
        </w:rPr>
        <w:t xml:space="preserve">, </w:t>
      </w:r>
      <w:r w:rsidR="008D5A4F" w:rsidRPr="00CC32CB">
        <w:rPr>
          <w:rFonts w:ascii="Times New Roman" w:eastAsia="Times New Roman" w:hAnsi="Times New Roman" w:cs="Times New Roman"/>
          <w:sz w:val="24"/>
          <w:szCs w:val="24"/>
          <w:lang w:eastAsia="de-DE"/>
        </w:rPr>
        <w:t>so gi</w:t>
      </w:r>
      <w:r w:rsidR="008D5A4F" w:rsidRPr="008D5A4F">
        <w:rPr>
          <w:rFonts w:ascii="Times New Roman" w:eastAsia="Times New Roman" w:hAnsi="Times New Roman" w:cs="Times New Roman"/>
          <w:sz w:val="24"/>
          <w:szCs w:val="24"/>
          <w:lang w:eastAsia="de-DE"/>
        </w:rPr>
        <w:t xml:space="preserve">lt sie als krankheitsverdächtig und eine weitere diagnostische Abklärung </w:t>
      </w:r>
      <w:r w:rsidR="00EE026D">
        <w:rPr>
          <w:rFonts w:ascii="Times New Roman" w:eastAsia="Times New Roman" w:hAnsi="Times New Roman" w:cs="Times New Roman"/>
          <w:sz w:val="24"/>
          <w:szCs w:val="24"/>
          <w:lang w:eastAsia="de-DE"/>
        </w:rPr>
        <w:t>muss</w:t>
      </w:r>
      <w:r w:rsidR="008D5A4F" w:rsidRPr="008D5A4F">
        <w:rPr>
          <w:rFonts w:ascii="Times New Roman" w:eastAsia="Times New Roman" w:hAnsi="Times New Roman" w:cs="Times New Roman"/>
          <w:sz w:val="24"/>
          <w:szCs w:val="24"/>
          <w:lang w:eastAsia="de-DE"/>
        </w:rPr>
        <w:t xml:space="preserve"> erfolgen. Folgender Ablauf wird empfohlen:</w:t>
      </w:r>
    </w:p>
    <w:p w:rsidR="008D5A4F" w:rsidRPr="008D5A4F" w:rsidRDefault="008D5A4F" w:rsidP="003222A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Sofortige Kontaktaufnahme der Person mit dem Gesundheitsamt zur weiteren diagnostischen Abklärung und Besprechung des weiteren Vorgehens.</w:t>
      </w:r>
    </w:p>
    <w:p w:rsidR="00B002A8" w:rsidRDefault="00B002A8" w:rsidP="003222A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953D89">
        <w:rPr>
          <w:rFonts w:ascii="Times New Roman" w:eastAsia="Times New Roman" w:hAnsi="Times New Roman" w:cs="Times New Roman"/>
          <w:b/>
          <w:sz w:val="24"/>
          <w:szCs w:val="24"/>
          <w:lang w:eastAsia="de-DE"/>
        </w:rPr>
        <w:t>Isolation</w:t>
      </w:r>
      <w:r w:rsidRPr="008D5A4F">
        <w:rPr>
          <w:rFonts w:ascii="Times New Roman" w:eastAsia="Times New Roman" w:hAnsi="Times New Roman" w:cs="Times New Roman"/>
          <w:sz w:val="24"/>
          <w:szCs w:val="24"/>
          <w:lang w:eastAsia="de-DE"/>
        </w:rPr>
        <w:t xml:space="preserve"> nach Maßgabe des Gesundheitsamtes. Dies kann eine häusliche Absonderung während der weiteren diagnostischen Abklärung unter Einhaltung infektionshygienischer Maßnahmen oder eine Absonderung in einem Krankenhaus umfassen.</w:t>
      </w:r>
    </w:p>
    <w:p w:rsidR="008D5A4F" w:rsidRPr="008D5A4F" w:rsidRDefault="008D5A4F" w:rsidP="003222A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 xml:space="preserve">In Absprache mit Gesundheitsamt ärztliche Konsultation, inklusive Diagnostik </w:t>
      </w:r>
      <w:r w:rsidRPr="00CC32CB">
        <w:rPr>
          <w:rFonts w:ascii="Times New Roman" w:eastAsia="Times New Roman" w:hAnsi="Times New Roman" w:cs="Times New Roman"/>
          <w:sz w:val="24"/>
          <w:szCs w:val="24"/>
          <w:lang w:eastAsia="de-DE"/>
        </w:rPr>
        <w:t>mittels einer geeigneten Atemwegsprobe</w:t>
      </w:r>
      <w:r w:rsidRPr="008D5A4F">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gemäß den Empfehlungen des RKI zur Labordiagnostik (</w:t>
      </w:r>
      <w:hyperlink r:id="rId22" w:tooltip="Hinweise zur Testung von Patienten auf Infektion mit dem neuartigen Coronavirus SARS-CoV-2" w:history="1">
        <w:r w:rsidRPr="008D5A4F">
          <w:rPr>
            <w:rFonts w:ascii="Times New Roman" w:eastAsia="Times New Roman" w:hAnsi="Times New Roman" w:cs="Times New Roman"/>
            <w:color w:val="0000FF"/>
            <w:sz w:val="24"/>
            <w:szCs w:val="24"/>
            <w:u w:val="single"/>
            <w:lang w:eastAsia="de-DE"/>
          </w:rPr>
          <w:t>www.rki.de/covid-19-diagnostik</w:t>
        </w:r>
      </w:hyperlink>
      <w:r w:rsidRPr="008D5A4F">
        <w:rPr>
          <w:rFonts w:ascii="Times New Roman" w:eastAsia="Times New Roman" w:hAnsi="Times New Roman" w:cs="Times New Roman"/>
          <w:sz w:val="24"/>
          <w:szCs w:val="24"/>
          <w:lang w:eastAsia="de-DE"/>
        </w:rPr>
        <w:t>) und ggf. Therapie.</w:t>
      </w:r>
      <w:r w:rsidR="00055A8A">
        <w:rPr>
          <w:rFonts w:ascii="Times New Roman" w:eastAsia="Times New Roman" w:hAnsi="Times New Roman" w:cs="Times New Roman"/>
          <w:sz w:val="24"/>
          <w:szCs w:val="24"/>
          <w:lang w:eastAsia="de-DE"/>
        </w:rPr>
        <w:br/>
      </w:r>
    </w:p>
    <w:p w:rsidR="00D65489" w:rsidRDefault="00D65489" w:rsidP="003222A5">
      <w:pPr>
        <w:pStyle w:val="Listenabsatz"/>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commentRangeStart w:id="18"/>
      <w:r w:rsidRPr="00D65489">
        <w:rPr>
          <w:rFonts w:ascii="Times New Roman" w:eastAsia="Times New Roman" w:hAnsi="Times New Roman" w:cs="Times New Roman"/>
          <w:sz w:val="24"/>
          <w:szCs w:val="24"/>
          <w:lang w:eastAsia="de-DE"/>
        </w:rPr>
        <w:t>Das Testen asymptomatischer Kontaktpersonen ist eine Einzelfallentscheidung nach Maßgabe des zuständigen Gesundheitsamts. Ein negatives Testergebnis hebt das Gesundheitsmonitoring nicht auf und ersetzt nicht eine Quarantäne</w:t>
      </w:r>
      <w:r>
        <w:rPr>
          <w:rFonts w:ascii="Times New Roman" w:eastAsia="Times New Roman" w:hAnsi="Times New Roman" w:cs="Times New Roman"/>
          <w:sz w:val="24"/>
          <w:szCs w:val="24"/>
          <w:lang w:eastAsia="de-DE"/>
        </w:rPr>
        <w:t>.</w:t>
      </w:r>
      <w:commentRangeEnd w:id="18"/>
      <w:r w:rsidR="00ED2727">
        <w:rPr>
          <w:rStyle w:val="Kommentarzeichen"/>
        </w:rPr>
        <w:commentReference w:id="18"/>
      </w:r>
    </w:p>
    <w:p w:rsidR="00272DB0" w:rsidRPr="00272DB0" w:rsidRDefault="00272DB0" w:rsidP="003222A5">
      <w:pPr>
        <w:pStyle w:val="Listenabsatz"/>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D2513">
        <w:rPr>
          <w:rFonts w:ascii="Times New Roman" w:eastAsia="Times New Roman" w:hAnsi="Times New Roman" w:cs="Times New Roman"/>
          <w:sz w:val="24"/>
          <w:szCs w:val="24"/>
          <w:lang w:eastAsia="de-DE"/>
        </w:rPr>
        <w:t xml:space="preserve">Für Kontaktpersonen </w:t>
      </w:r>
      <w:r w:rsidR="00415014" w:rsidRPr="00AD2513">
        <w:rPr>
          <w:rFonts w:ascii="Times New Roman" w:eastAsia="Times New Roman" w:hAnsi="Times New Roman" w:cs="Times New Roman"/>
          <w:sz w:val="24"/>
          <w:szCs w:val="24"/>
          <w:lang w:eastAsia="de-DE"/>
        </w:rPr>
        <w:t xml:space="preserve">der </w:t>
      </w:r>
      <w:r w:rsidRPr="00AD2513">
        <w:rPr>
          <w:rFonts w:ascii="Times New Roman" w:eastAsia="Times New Roman" w:hAnsi="Times New Roman" w:cs="Times New Roman"/>
          <w:sz w:val="24"/>
          <w:szCs w:val="24"/>
          <w:lang w:eastAsia="de-DE"/>
        </w:rPr>
        <w:t>Kategorie 1</w:t>
      </w:r>
      <w:r w:rsidR="00A514CF" w:rsidRPr="00AD2513">
        <w:rPr>
          <w:rFonts w:ascii="Times New Roman" w:eastAsia="Times New Roman" w:hAnsi="Times New Roman" w:cs="Times New Roman"/>
          <w:sz w:val="24"/>
          <w:szCs w:val="24"/>
          <w:lang w:eastAsia="de-DE"/>
        </w:rPr>
        <w:t>,</w:t>
      </w:r>
      <w:r w:rsidRPr="00AD2513">
        <w:rPr>
          <w:rFonts w:ascii="Times New Roman" w:eastAsia="Times New Roman" w:hAnsi="Times New Roman" w:cs="Times New Roman"/>
          <w:sz w:val="24"/>
          <w:szCs w:val="24"/>
          <w:lang w:eastAsia="de-DE"/>
        </w:rPr>
        <w:t xml:space="preserve"> </w:t>
      </w:r>
      <w:r w:rsidR="00A514CF" w:rsidRPr="00AD2513">
        <w:rPr>
          <w:rFonts w:ascii="Times New Roman" w:eastAsia="Times New Roman" w:hAnsi="Times New Roman" w:cs="Times New Roman"/>
          <w:sz w:val="24"/>
          <w:szCs w:val="24"/>
          <w:lang w:eastAsia="de-DE"/>
        </w:rPr>
        <w:t xml:space="preserve">die zu </w:t>
      </w:r>
      <w:r w:rsidRPr="00AD2513">
        <w:rPr>
          <w:rFonts w:ascii="Times New Roman" w:eastAsia="Times New Roman" w:hAnsi="Times New Roman" w:cs="Times New Roman"/>
          <w:sz w:val="24"/>
          <w:szCs w:val="24"/>
          <w:lang w:eastAsia="de-DE"/>
        </w:rPr>
        <w:t>medizinischem Personal in Arztpraxen und</w:t>
      </w:r>
      <w:r w:rsidRPr="00272DB0">
        <w:rPr>
          <w:rFonts w:ascii="Times New Roman" w:eastAsia="Times New Roman" w:hAnsi="Times New Roman" w:cs="Times New Roman"/>
          <w:sz w:val="24"/>
          <w:szCs w:val="24"/>
          <w:lang w:eastAsia="de-DE"/>
        </w:rPr>
        <w:t xml:space="preserve"> Krankenhäusern</w:t>
      </w:r>
      <w:r w:rsidR="001D4B4E">
        <w:rPr>
          <w:rFonts w:ascii="Times New Roman" w:eastAsia="Times New Roman" w:hAnsi="Times New Roman" w:cs="Times New Roman"/>
          <w:sz w:val="24"/>
          <w:szCs w:val="24"/>
          <w:lang w:eastAsia="de-DE"/>
        </w:rPr>
        <w:t xml:space="preserve"> gehören,</w:t>
      </w:r>
      <w:r w:rsidRPr="00272DB0">
        <w:rPr>
          <w:rFonts w:ascii="Times New Roman" w:eastAsia="Times New Roman" w:hAnsi="Times New Roman" w:cs="Times New Roman"/>
          <w:sz w:val="24"/>
          <w:szCs w:val="24"/>
          <w:lang w:eastAsia="de-DE"/>
        </w:rPr>
        <w:t xml:space="preserve"> </w:t>
      </w:r>
      <w:r w:rsidR="001D4B4E">
        <w:rPr>
          <w:rFonts w:ascii="Times New Roman" w:eastAsia="Times New Roman" w:hAnsi="Times New Roman" w:cs="Times New Roman"/>
          <w:sz w:val="24"/>
          <w:szCs w:val="24"/>
          <w:lang w:eastAsia="de-DE"/>
        </w:rPr>
        <w:t>gibt es</w:t>
      </w:r>
      <w:r>
        <w:rPr>
          <w:rFonts w:ascii="Times New Roman" w:eastAsia="Times New Roman" w:hAnsi="Times New Roman" w:cs="Times New Roman"/>
          <w:sz w:val="24"/>
          <w:szCs w:val="24"/>
          <w:lang w:eastAsia="de-DE"/>
        </w:rPr>
        <w:t xml:space="preserve"> </w:t>
      </w:r>
      <w:r w:rsidR="00A514CF">
        <w:rPr>
          <w:rFonts w:ascii="Times New Roman" w:eastAsia="Times New Roman" w:hAnsi="Times New Roman" w:cs="Times New Roman"/>
          <w:sz w:val="24"/>
          <w:szCs w:val="24"/>
          <w:lang w:eastAsia="de-DE"/>
        </w:rPr>
        <w:t xml:space="preserve">in </w:t>
      </w:r>
      <w:r w:rsidR="00A514CF" w:rsidRPr="00A514CF">
        <w:rPr>
          <w:rFonts w:ascii="Times New Roman" w:eastAsia="Times New Roman" w:hAnsi="Times New Roman" w:cs="Times New Roman"/>
          <w:sz w:val="24"/>
          <w:szCs w:val="24"/>
          <w:lang w:eastAsia="de-DE"/>
        </w:rPr>
        <w:t xml:space="preserve">Situationen mit relevantem Personalmangel </w:t>
      </w:r>
      <w:r>
        <w:rPr>
          <w:rFonts w:ascii="Times New Roman" w:eastAsia="Times New Roman" w:hAnsi="Times New Roman" w:cs="Times New Roman"/>
          <w:sz w:val="24"/>
          <w:szCs w:val="24"/>
          <w:lang w:eastAsia="de-DE"/>
        </w:rPr>
        <w:t>Optionen zum Management</w:t>
      </w:r>
      <w:r w:rsidR="00A514CF">
        <w:rPr>
          <w:rFonts w:ascii="Times New Roman" w:eastAsia="Times New Roman" w:hAnsi="Times New Roman" w:cs="Times New Roman"/>
          <w:sz w:val="24"/>
          <w:szCs w:val="24"/>
          <w:lang w:eastAsia="de-DE"/>
        </w:rPr>
        <w:t xml:space="preserve">, </w:t>
      </w:r>
      <w:r w:rsidRPr="00272DB0">
        <w:rPr>
          <w:rFonts w:ascii="Times New Roman" w:eastAsia="Times New Roman" w:hAnsi="Times New Roman" w:cs="Times New Roman"/>
          <w:sz w:val="24"/>
          <w:szCs w:val="24"/>
          <w:lang w:eastAsia="de-DE"/>
        </w:rPr>
        <w:t xml:space="preserve">siehe hier: </w:t>
      </w:r>
      <w:hyperlink r:id="rId23" w:history="1">
        <w:r>
          <w:rPr>
            <w:rStyle w:val="Hyperlink"/>
          </w:rPr>
          <w:t>https://www.rki.de/DE/Content/InfAZ/N/Neuartiges_Coronavirus/HCW.html</w:t>
        </w:r>
      </w:hyperlink>
      <w:r>
        <w:t>.</w:t>
      </w:r>
    </w:p>
    <w:p w:rsidR="00834378" w:rsidRPr="00FD48A7" w:rsidRDefault="00852BEA" w:rsidP="00852BEA">
      <w:pPr>
        <w:rPr>
          <w:rFonts w:ascii="Times New Roman" w:eastAsia="Times New Roman" w:hAnsi="Times New Roman" w:cs="Times New Roman"/>
          <w:sz w:val="24"/>
          <w:szCs w:val="24"/>
          <w:lang w:eastAsia="de-DE"/>
        </w:rPr>
      </w:pPr>
      <w:r w:rsidRPr="00FD48A7">
        <w:rPr>
          <w:rFonts w:ascii="Times New Roman" w:eastAsia="Times New Roman" w:hAnsi="Times New Roman" w:cs="Times New Roman"/>
          <w:sz w:val="24"/>
          <w:szCs w:val="24"/>
          <w:lang w:eastAsia="de-DE"/>
        </w:rPr>
        <w:t>Die nachfolgende</w:t>
      </w:r>
      <w:r w:rsidR="00FD48A7" w:rsidRPr="00FD48A7">
        <w:rPr>
          <w:rFonts w:ascii="Times New Roman" w:eastAsia="Times New Roman" w:hAnsi="Times New Roman" w:cs="Times New Roman"/>
          <w:sz w:val="24"/>
          <w:szCs w:val="24"/>
          <w:lang w:eastAsia="de-DE"/>
        </w:rPr>
        <w:t>n</w:t>
      </w:r>
      <w:r w:rsidRPr="00FD48A7">
        <w:rPr>
          <w:rFonts w:ascii="Times New Roman" w:eastAsia="Times New Roman" w:hAnsi="Times New Roman" w:cs="Times New Roman"/>
          <w:sz w:val="24"/>
          <w:szCs w:val="24"/>
          <w:lang w:eastAsia="de-DE"/>
        </w:rPr>
        <w:t xml:space="preserve"> Tabelle</w:t>
      </w:r>
      <w:r w:rsidR="00834378" w:rsidRPr="00FD48A7">
        <w:rPr>
          <w:rFonts w:ascii="Times New Roman" w:eastAsia="Times New Roman" w:hAnsi="Times New Roman" w:cs="Times New Roman"/>
          <w:sz w:val="24"/>
          <w:szCs w:val="24"/>
          <w:lang w:eastAsia="de-DE"/>
        </w:rPr>
        <w:t xml:space="preserve">n </w:t>
      </w:r>
      <w:r w:rsidRPr="00FD48A7">
        <w:rPr>
          <w:rFonts w:ascii="Times New Roman" w:eastAsia="Times New Roman" w:hAnsi="Times New Roman" w:cs="Times New Roman"/>
          <w:sz w:val="24"/>
          <w:szCs w:val="24"/>
          <w:lang w:eastAsia="de-DE"/>
        </w:rPr>
        <w:t>soll</w:t>
      </w:r>
      <w:r w:rsidR="00FD48A7" w:rsidRPr="00FD48A7">
        <w:rPr>
          <w:rFonts w:ascii="Times New Roman" w:eastAsia="Times New Roman" w:hAnsi="Times New Roman" w:cs="Times New Roman"/>
          <w:sz w:val="24"/>
          <w:szCs w:val="24"/>
          <w:lang w:eastAsia="de-DE"/>
        </w:rPr>
        <w:t>en</w:t>
      </w:r>
      <w:r w:rsidRPr="00FD48A7">
        <w:rPr>
          <w:rFonts w:ascii="Times New Roman" w:eastAsia="Times New Roman" w:hAnsi="Times New Roman" w:cs="Times New Roman"/>
          <w:sz w:val="24"/>
          <w:szCs w:val="24"/>
          <w:lang w:eastAsia="de-DE"/>
        </w:rPr>
        <w:t xml:space="preserve"> als Wegweiser, nicht als absolute Vorgabe dienen, um dem Gesundheitsamt im Einzelfall eine adäquate Entscheidung zu ermöglichen.</w:t>
      </w:r>
    </w:p>
    <w:p w:rsidR="00852BEA" w:rsidRPr="000E7131" w:rsidRDefault="00834378" w:rsidP="00852BEA">
      <w:r>
        <w:t>Tabelle 1</w:t>
      </w:r>
      <w:r>
        <w:t xml:space="preserve">: </w:t>
      </w:r>
      <w:r w:rsidR="00852BEA" w:rsidRPr="00834378">
        <w:t xml:space="preserve">Einstufung von Kontaktpersonen als Kategorie </w:t>
      </w:r>
      <w:r w:rsidR="00417B27" w:rsidRPr="00834378">
        <w:t>I</w:t>
      </w:r>
      <w:r w:rsidR="00852BEA" w:rsidRPr="00834378">
        <w:t xml:space="preserve"> (KP</w:t>
      </w:r>
      <w:r w:rsidR="00D32F28">
        <w:t>1</w:t>
      </w:r>
      <w:r w:rsidR="008306AE">
        <w:t xml:space="preserve">). </w:t>
      </w:r>
      <w:r w:rsidR="00362D4B" w:rsidRPr="00834378">
        <w:t xml:space="preserve">(A) </w:t>
      </w:r>
      <w:r w:rsidR="008306AE">
        <w:t xml:space="preserve">Auf Grund </w:t>
      </w:r>
      <w:r w:rsidR="00362D4B" w:rsidRPr="00834378">
        <w:t xml:space="preserve">eines </w:t>
      </w:r>
      <w:r w:rsidR="00852BEA" w:rsidRPr="00834378">
        <w:t xml:space="preserve">Kontakts im </w:t>
      </w:r>
      <w:r w:rsidR="00346AC4" w:rsidRPr="00834378">
        <w:t xml:space="preserve">Nahfeld </w:t>
      </w:r>
      <w:r w:rsidR="00852BEA" w:rsidRPr="00834378">
        <w:t>(&lt;1,5</w:t>
      </w:r>
      <w:r w:rsidR="00E25ACB" w:rsidRPr="00834378">
        <w:t xml:space="preserve"> </w:t>
      </w:r>
      <w:r w:rsidR="00852BEA" w:rsidRPr="00834378">
        <w:t xml:space="preserve">m) bzw. </w:t>
      </w:r>
      <w:r w:rsidR="00E25ACB" w:rsidRPr="00834378">
        <w:t>(B</w:t>
      </w:r>
      <w:r w:rsidR="00362D4B" w:rsidRPr="00834378">
        <w:t xml:space="preserve">) </w:t>
      </w:r>
      <w:r w:rsidR="008306AE">
        <w:t xml:space="preserve">bei Aufenthalt </w:t>
      </w:r>
      <w:r w:rsidR="00A55AED" w:rsidRPr="00834378">
        <w:t>in einem Raum mit wahrscheinlich hoher Konzentration infektiöser Aerosole</w:t>
      </w:r>
      <w:r w:rsidR="008306AE">
        <w:t xml:space="preserve"> -</w:t>
      </w:r>
      <w:r w:rsidR="00FE7AB8" w:rsidRPr="00834378">
        <w:t xml:space="preserve"> unabhängig von der Entfernung</w:t>
      </w:r>
      <w:r w:rsidR="00A55AED" w:rsidRPr="00834378">
        <w:t xml:space="preserve"> zum Quellfall</w:t>
      </w:r>
      <w:r w:rsidR="008306AE">
        <w:t>-</w:t>
      </w:r>
      <w:r w:rsidR="00D751B3" w:rsidRPr="00834378">
        <w:t xml:space="preserve"> </w:t>
      </w:r>
      <w:r w:rsidR="00A55AED" w:rsidRPr="00834378">
        <w:t>.</w:t>
      </w:r>
      <w:r w:rsidR="00362D4B" w:rsidRPr="00834378">
        <w:t xml:space="preserve"> </w:t>
      </w:r>
    </w:p>
    <w:tbl>
      <w:tblPr>
        <w:tblStyle w:val="Tabellenraster"/>
        <w:tblW w:w="9747" w:type="dxa"/>
        <w:tblLook w:val="04A0" w:firstRow="1" w:lastRow="0" w:firstColumn="1" w:lastColumn="0" w:noHBand="0" w:noVBand="1"/>
      </w:tblPr>
      <w:tblGrid>
        <w:gridCol w:w="2779"/>
        <w:gridCol w:w="2990"/>
        <w:gridCol w:w="3978"/>
      </w:tblGrid>
      <w:tr w:rsidR="00E877DA" w:rsidTr="00AC2ECD">
        <w:tc>
          <w:tcPr>
            <w:tcW w:w="2779" w:type="dxa"/>
            <w:shd w:val="clear" w:color="auto" w:fill="B8CCE4" w:themeFill="accent1" w:themeFillTint="66"/>
          </w:tcPr>
          <w:p w:rsidR="00E877DA" w:rsidRPr="00900937" w:rsidRDefault="00E877DA" w:rsidP="008E10B8">
            <w:pPr>
              <w:rPr>
                <w:b/>
                <w:color w:val="FF0000"/>
              </w:rPr>
            </w:pPr>
          </w:p>
        </w:tc>
        <w:tc>
          <w:tcPr>
            <w:tcW w:w="2990" w:type="dxa"/>
            <w:shd w:val="clear" w:color="auto" w:fill="B8CCE4" w:themeFill="accent1" w:themeFillTint="66"/>
          </w:tcPr>
          <w:p w:rsidR="00E877DA" w:rsidRDefault="00E877DA" w:rsidP="00CC2512">
            <w:pPr>
              <w:jc w:val="center"/>
              <w:rPr>
                <w:b/>
              </w:rPr>
            </w:pPr>
            <w:r>
              <w:rPr>
                <w:b/>
              </w:rPr>
              <w:t>A</w:t>
            </w:r>
          </w:p>
        </w:tc>
        <w:tc>
          <w:tcPr>
            <w:tcW w:w="3978" w:type="dxa"/>
            <w:shd w:val="clear" w:color="auto" w:fill="B8CCE4" w:themeFill="accent1" w:themeFillTint="66"/>
          </w:tcPr>
          <w:p w:rsidR="00E877DA" w:rsidRDefault="007C0929" w:rsidP="00CC2512">
            <w:pPr>
              <w:jc w:val="center"/>
              <w:rPr>
                <w:b/>
              </w:rPr>
            </w:pPr>
            <w:r>
              <w:rPr>
                <w:b/>
              </w:rPr>
              <w:t>B</w:t>
            </w:r>
          </w:p>
        </w:tc>
      </w:tr>
      <w:tr w:rsidR="00E877DA" w:rsidTr="00AC2ECD">
        <w:tc>
          <w:tcPr>
            <w:tcW w:w="2779" w:type="dxa"/>
          </w:tcPr>
          <w:p w:rsidR="00E877DA" w:rsidRPr="00900937" w:rsidRDefault="00E877DA" w:rsidP="008E10B8">
            <w:pPr>
              <w:rPr>
                <w:b/>
                <w:color w:val="FF0000"/>
              </w:rPr>
            </w:pPr>
            <w:r w:rsidRPr="00900937">
              <w:rPr>
                <w:b/>
                <w:color w:val="FF0000"/>
              </w:rPr>
              <w:t>KP</w:t>
            </w:r>
            <w:r w:rsidR="00D32F28">
              <w:rPr>
                <w:b/>
                <w:color w:val="FF0000"/>
              </w:rPr>
              <w:t>1</w:t>
            </w:r>
          </w:p>
        </w:tc>
        <w:tc>
          <w:tcPr>
            <w:tcW w:w="2990" w:type="dxa"/>
          </w:tcPr>
          <w:p w:rsidR="00E877DA" w:rsidRDefault="00E877DA" w:rsidP="00CC2512">
            <w:r>
              <w:rPr>
                <w:b/>
              </w:rPr>
              <w:t>Enger Kontakt</w:t>
            </w:r>
            <w:r w:rsidRPr="00933287">
              <w:rPr>
                <w:b/>
              </w:rPr>
              <w:t xml:space="preserve"> (&lt;1,5m</w:t>
            </w:r>
            <w:r>
              <w:rPr>
                <w:b/>
              </w:rPr>
              <w:t>, Nahfeld</w:t>
            </w:r>
            <w:r w:rsidRPr="00933287">
              <w:rPr>
                <w:b/>
              </w:rPr>
              <w:t>)</w:t>
            </w:r>
            <w:r>
              <w:rPr>
                <w:b/>
              </w:rPr>
              <w:t xml:space="preserve"> </w:t>
            </w:r>
          </w:p>
        </w:tc>
        <w:tc>
          <w:tcPr>
            <w:tcW w:w="3978" w:type="dxa"/>
            <w:shd w:val="clear" w:color="auto" w:fill="D9D9D9" w:themeFill="background1" w:themeFillShade="D9"/>
          </w:tcPr>
          <w:p w:rsidR="00E877DA" w:rsidRDefault="00E877DA" w:rsidP="002B13E3">
            <w:r>
              <w:rPr>
                <w:b/>
              </w:rPr>
              <w:t>Kontakt unabhängig vom Abstand * (hohe Konzentration infektiöser Aerosole im Raum)</w:t>
            </w:r>
          </w:p>
        </w:tc>
      </w:tr>
      <w:tr w:rsidR="007C0929" w:rsidRPr="007C0929" w:rsidTr="00AC2ECD">
        <w:tc>
          <w:tcPr>
            <w:tcW w:w="2779" w:type="dxa"/>
          </w:tcPr>
          <w:p w:rsidR="00E877DA" w:rsidRDefault="00E877DA" w:rsidP="008E10B8">
            <w:r>
              <w:t>Dauer</w:t>
            </w:r>
          </w:p>
        </w:tc>
        <w:tc>
          <w:tcPr>
            <w:tcW w:w="2990" w:type="dxa"/>
          </w:tcPr>
          <w:p w:rsidR="00E877DA" w:rsidRPr="00900937" w:rsidRDefault="00E877DA" w:rsidP="008E10B8">
            <w:r w:rsidRPr="00900937">
              <w:t xml:space="preserve">&gt;15min (etwa) </w:t>
            </w:r>
          </w:p>
        </w:tc>
        <w:tc>
          <w:tcPr>
            <w:tcW w:w="3978" w:type="dxa"/>
            <w:shd w:val="clear" w:color="auto" w:fill="D9D9D9" w:themeFill="background1" w:themeFillShade="D9"/>
          </w:tcPr>
          <w:p w:rsidR="00E877DA" w:rsidRPr="007C0929" w:rsidRDefault="00E877DA" w:rsidP="008E10B8">
            <w:r w:rsidRPr="007C0929">
              <w:t>&gt;30min (etwa*)</w:t>
            </w:r>
          </w:p>
        </w:tc>
      </w:tr>
      <w:tr w:rsidR="007C0929" w:rsidRPr="007C0929" w:rsidTr="00AC2ECD">
        <w:tc>
          <w:tcPr>
            <w:tcW w:w="2779" w:type="dxa"/>
            <w:tcBorders>
              <w:bottom w:val="single" w:sz="4" w:space="0" w:color="auto"/>
            </w:tcBorders>
          </w:tcPr>
          <w:p w:rsidR="00E877DA" w:rsidRDefault="00E877DA" w:rsidP="008E10B8">
            <w:r>
              <w:t>Räumlichkeit</w:t>
            </w:r>
          </w:p>
        </w:tc>
        <w:tc>
          <w:tcPr>
            <w:tcW w:w="2990" w:type="dxa"/>
            <w:tcBorders>
              <w:bottom w:val="single" w:sz="4" w:space="0" w:color="auto"/>
            </w:tcBorders>
          </w:tcPr>
          <w:p w:rsidR="00E877DA" w:rsidRPr="00900937" w:rsidRDefault="00E877DA" w:rsidP="008E10B8">
            <w:r w:rsidRPr="00900937">
              <w:t xml:space="preserve">Nicht relevant </w:t>
            </w:r>
          </w:p>
        </w:tc>
        <w:tc>
          <w:tcPr>
            <w:tcW w:w="3978" w:type="dxa"/>
            <w:tcBorders>
              <w:bottom w:val="single" w:sz="4" w:space="0" w:color="auto"/>
            </w:tcBorders>
            <w:shd w:val="clear" w:color="auto" w:fill="D9D9D9" w:themeFill="background1" w:themeFillShade="D9"/>
          </w:tcPr>
          <w:p w:rsidR="00E877DA" w:rsidRPr="007C0929" w:rsidRDefault="00E877DA" w:rsidP="00321D80">
            <w:r w:rsidRPr="007C0929">
              <w:t xml:space="preserve">Innenraum </w:t>
            </w:r>
          </w:p>
          <w:p w:rsidR="00E877DA" w:rsidRPr="007C0929" w:rsidRDefault="00E877DA" w:rsidP="00321D80">
            <w:r w:rsidRPr="007C0929">
              <w:t xml:space="preserve">und schlechte Lüftung </w:t>
            </w:r>
          </w:p>
          <w:p w:rsidR="00E877DA" w:rsidRPr="007C0929" w:rsidRDefault="00E877DA" w:rsidP="00321D80">
            <w:r w:rsidRPr="007C0929">
              <w:t>und längerer Aufenthalt von Quellfall vor/zeitgleich mit längerem Aufenthalt von Kontaktperson</w:t>
            </w:r>
            <w:r w:rsidR="00C2513A" w:rsidRPr="00834378">
              <w:t>(en)</w:t>
            </w:r>
          </w:p>
        </w:tc>
      </w:tr>
      <w:tr w:rsidR="007C0929" w:rsidRPr="007C0929" w:rsidTr="00AC2ECD">
        <w:tc>
          <w:tcPr>
            <w:tcW w:w="2779" w:type="dxa"/>
            <w:tcBorders>
              <w:bottom w:val="single" w:sz="4" w:space="0" w:color="auto"/>
            </w:tcBorders>
          </w:tcPr>
          <w:p w:rsidR="00E877DA" w:rsidRDefault="00E877DA" w:rsidP="008E10B8">
            <w:r>
              <w:t>Aerosolemission</w:t>
            </w:r>
          </w:p>
        </w:tc>
        <w:tc>
          <w:tcPr>
            <w:tcW w:w="2990" w:type="dxa"/>
            <w:tcBorders>
              <w:bottom w:val="single" w:sz="4" w:space="0" w:color="auto"/>
            </w:tcBorders>
          </w:tcPr>
          <w:p w:rsidR="00E877DA" w:rsidRPr="00900937" w:rsidRDefault="00E877DA" w:rsidP="008E10B8">
            <w:r w:rsidRPr="00900937">
              <w:t>Singen</w:t>
            </w:r>
            <w:r>
              <w:t>/lautes Sprechen</w:t>
            </w:r>
            <w:r w:rsidRPr="00900937">
              <w:t>&gt;&gt;</w:t>
            </w:r>
            <w:r>
              <w:t xml:space="preserve">normales </w:t>
            </w:r>
            <w:r w:rsidRPr="00900937">
              <w:t>Sprechen&gt;Atmen</w:t>
            </w:r>
          </w:p>
        </w:tc>
        <w:tc>
          <w:tcPr>
            <w:tcW w:w="3978" w:type="dxa"/>
            <w:tcBorders>
              <w:bottom w:val="single" w:sz="4" w:space="0" w:color="auto"/>
            </w:tcBorders>
            <w:shd w:val="clear" w:color="auto" w:fill="D9D9D9" w:themeFill="background1" w:themeFillShade="D9"/>
          </w:tcPr>
          <w:p w:rsidR="00E877DA" w:rsidRPr="007C0929" w:rsidRDefault="00E877DA" w:rsidP="002B13E3">
            <w:r w:rsidRPr="007C0929">
              <w:t>Singen/lautes Sprechen&gt;&gt;normales Sprechen&gt;Atmen</w:t>
            </w:r>
          </w:p>
        </w:tc>
      </w:tr>
      <w:tr w:rsidR="00E877DA" w:rsidTr="00AC2ECD">
        <w:tc>
          <w:tcPr>
            <w:tcW w:w="2779" w:type="dxa"/>
            <w:tcBorders>
              <w:top w:val="single" w:sz="4" w:space="0" w:color="auto"/>
              <w:left w:val="nil"/>
              <w:bottom w:val="nil"/>
              <w:right w:val="nil"/>
            </w:tcBorders>
          </w:tcPr>
          <w:p w:rsidR="00E877DA" w:rsidRDefault="00E877DA" w:rsidP="008E10B8"/>
        </w:tc>
        <w:tc>
          <w:tcPr>
            <w:tcW w:w="2990" w:type="dxa"/>
            <w:tcBorders>
              <w:top w:val="single" w:sz="4" w:space="0" w:color="auto"/>
              <w:left w:val="nil"/>
              <w:bottom w:val="nil"/>
              <w:right w:val="nil"/>
            </w:tcBorders>
          </w:tcPr>
          <w:p w:rsidR="00E877DA" w:rsidRDefault="00E877DA" w:rsidP="008E10B8"/>
        </w:tc>
        <w:tc>
          <w:tcPr>
            <w:tcW w:w="3978" w:type="dxa"/>
            <w:tcBorders>
              <w:top w:val="single" w:sz="4" w:space="0" w:color="auto"/>
              <w:left w:val="nil"/>
              <w:bottom w:val="nil"/>
              <w:right w:val="nil"/>
            </w:tcBorders>
          </w:tcPr>
          <w:p w:rsidR="00E877DA" w:rsidRDefault="00E877DA" w:rsidP="008E10B8"/>
        </w:tc>
      </w:tr>
      <w:tr w:rsidR="00AC2ECD" w:rsidTr="002E5FBA">
        <w:tc>
          <w:tcPr>
            <w:tcW w:w="9747" w:type="dxa"/>
            <w:gridSpan w:val="3"/>
            <w:tcBorders>
              <w:top w:val="nil"/>
              <w:left w:val="nil"/>
              <w:bottom w:val="single" w:sz="4" w:space="0" w:color="auto"/>
              <w:right w:val="nil"/>
            </w:tcBorders>
          </w:tcPr>
          <w:p w:rsidR="00AC2ECD" w:rsidRDefault="00AC2ECD" w:rsidP="008E10B8"/>
          <w:p w:rsidR="00AC2ECD" w:rsidRDefault="00AC2ECD" w:rsidP="008E10B8">
            <w:r w:rsidRPr="00AC2ECD">
              <w:t xml:space="preserve">Tabelle 2: </w:t>
            </w:r>
            <w:r w:rsidRPr="00AC2ECD">
              <w:t xml:space="preserve"> </w:t>
            </w:r>
            <w:del w:id="19" w:author="Stoliaroff-Pépin, Anna" w:date="2020-10-08T22:44:00Z">
              <w:r w:rsidR="007846C1" w:rsidDel="003E640C">
                <w:delText>M</w:delText>
              </w:r>
              <w:r w:rsidRPr="00AC2ECD" w:rsidDel="003E640C">
                <w:delText xml:space="preserve">ögliche </w:delText>
              </w:r>
            </w:del>
            <w:r w:rsidRPr="00AC2ECD">
              <w:t>Reduktion des Infektionsrisikos und Änderung der Kontakt-Kategorie (</w:t>
            </w:r>
            <w:r w:rsidR="007846C1">
              <w:t xml:space="preserve">von KP 1 </w:t>
            </w:r>
            <w:r w:rsidRPr="00AC2ECD">
              <w:t>in KP</w:t>
            </w:r>
            <w:r w:rsidR="007846C1">
              <w:t>2</w:t>
            </w:r>
            <w:r w:rsidRPr="00AC2ECD">
              <w:t xml:space="preserve">)  durch Schutzmaßnahmen </w:t>
            </w:r>
          </w:p>
          <w:p w:rsidR="00AC2ECD" w:rsidRDefault="00AC2ECD" w:rsidP="008E10B8"/>
        </w:tc>
      </w:tr>
      <w:tr w:rsidR="00E877DA" w:rsidTr="00834378">
        <w:tc>
          <w:tcPr>
            <w:tcW w:w="9747" w:type="dxa"/>
            <w:gridSpan w:val="3"/>
            <w:tcBorders>
              <w:top w:val="single" w:sz="4" w:space="0" w:color="auto"/>
            </w:tcBorders>
            <w:shd w:val="clear" w:color="auto" w:fill="B8CCE4" w:themeFill="accent1" w:themeFillTint="66"/>
          </w:tcPr>
          <w:p w:rsidR="00E877DA" w:rsidRPr="00E877DA" w:rsidRDefault="00E877DA" w:rsidP="00382E93">
            <w:pPr>
              <w:jc w:val="center"/>
            </w:pPr>
            <w:r w:rsidRPr="00E877DA">
              <w:rPr>
                <w:b/>
              </w:rPr>
              <w:t>Reduktion des Infektionsrisikos</w:t>
            </w:r>
          </w:p>
        </w:tc>
      </w:tr>
      <w:tr w:rsidR="00E877DA" w:rsidTr="00E877DA">
        <w:tc>
          <w:tcPr>
            <w:tcW w:w="9747" w:type="dxa"/>
            <w:gridSpan w:val="3"/>
            <w:shd w:val="clear" w:color="auto" w:fill="B8CCE4" w:themeFill="accent1" w:themeFillTint="66"/>
          </w:tcPr>
          <w:p w:rsidR="00E877DA" w:rsidRPr="00834378" w:rsidRDefault="00E877DA" w:rsidP="00834378">
            <w:pPr>
              <w:jc w:val="center"/>
              <w:rPr>
                <w:b/>
                <w:color w:val="FF0000"/>
              </w:rPr>
            </w:pPr>
            <w:r w:rsidRPr="00E877DA">
              <w:rPr>
                <w:b/>
                <w:color w:val="FF0000"/>
              </w:rPr>
              <w:t xml:space="preserve">Allgemeinbevölkerung </w:t>
            </w:r>
          </w:p>
        </w:tc>
      </w:tr>
      <w:tr w:rsidR="00E877DA" w:rsidTr="00AC2ECD">
        <w:tc>
          <w:tcPr>
            <w:tcW w:w="2779" w:type="dxa"/>
          </w:tcPr>
          <w:p w:rsidR="00E877DA" w:rsidRPr="00900937" w:rsidRDefault="00E877DA" w:rsidP="008E10B8">
            <w:pPr>
              <w:rPr>
                <w:b/>
                <w:color w:val="FF0000"/>
              </w:rPr>
            </w:pPr>
            <w:r>
              <w:rPr>
                <w:b/>
                <w:color w:val="FF0000"/>
              </w:rPr>
              <w:t xml:space="preserve">Kann zu </w:t>
            </w:r>
            <w:r w:rsidRPr="00900937">
              <w:rPr>
                <w:b/>
                <w:color w:val="FF0000"/>
              </w:rPr>
              <w:t>K</w:t>
            </w:r>
            <w:r w:rsidRPr="00900937">
              <w:rPr>
                <w:b/>
                <w:color w:val="FF0000"/>
              </w:rPr>
              <w:t>P</w:t>
            </w:r>
            <w:r w:rsidR="002035AF">
              <w:rPr>
                <w:b/>
                <w:color w:val="FF0000"/>
              </w:rPr>
              <w:t>2</w:t>
            </w:r>
            <w:r>
              <w:rPr>
                <w:b/>
                <w:color w:val="FF0000"/>
              </w:rPr>
              <w:t xml:space="preserve"> werden</w:t>
            </w:r>
            <w:r w:rsidRPr="00900937">
              <w:rPr>
                <w:b/>
                <w:color w:val="FF0000"/>
              </w:rPr>
              <w:t>, wenn</w:t>
            </w:r>
            <w:r w:rsidR="000334FD">
              <w:rPr>
                <w:b/>
                <w:color w:val="FF0000"/>
              </w:rPr>
              <w:t>…</w:t>
            </w:r>
          </w:p>
        </w:tc>
        <w:tc>
          <w:tcPr>
            <w:tcW w:w="2990" w:type="dxa"/>
          </w:tcPr>
          <w:p w:rsidR="00E877DA" w:rsidRDefault="00E877DA" w:rsidP="008E10B8">
            <w:pPr>
              <w:rPr>
                <w:b/>
              </w:rPr>
            </w:pPr>
          </w:p>
          <w:p w:rsidR="00E877DA" w:rsidRDefault="00E877DA" w:rsidP="00CC2512">
            <w:pPr>
              <w:jc w:val="center"/>
            </w:pPr>
            <w:r>
              <w:rPr>
                <w:b/>
              </w:rPr>
              <w:t>A</w:t>
            </w:r>
          </w:p>
        </w:tc>
        <w:tc>
          <w:tcPr>
            <w:tcW w:w="3978" w:type="dxa"/>
            <w:shd w:val="clear" w:color="auto" w:fill="D9D9D9" w:themeFill="background1" w:themeFillShade="D9"/>
            <w:vAlign w:val="bottom"/>
          </w:tcPr>
          <w:p w:rsidR="00E877DA" w:rsidRPr="00E877DA" w:rsidRDefault="00E877DA" w:rsidP="00E877DA">
            <w:pPr>
              <w:jc w:val="center"/>
              <w:rPr>
                <w:b/>
              </w:rPr>
            </w:pPr>
            <w:r w:rsidRPr="00E877DA">
              <w:rPr>
                <w:b/>
              </w:rPr>
              <w:t>B</w:t>
            </w:r>
          </w:p>
        </w:tc>
      </w:tr>
      <w:tr w:rsidR="00E877DA" w:rsidTr="00AC2ECD">
        <w:tc>
          <w:tcPr>
            <w:tcW w:w="2779" w:type="dxa"/>
            <w:tcBorders>
              <w:bottom w:val="single" w:sz="4" w:space="0" w:color="auto"/>
            </w:tcBorders>
          </w:tcPr>
          <w:p w:rsidR="00E877DA" w:rsidRDefault="000334FD" w:rsidP="008E10B8">
            <w:r>
              <w:t>…</w:t>
            </w:r>
            <w:r w:rsidR="00E877DA">
              <w:t>MNS/MNB</w:t>
            </w:r>
            <w:r w:rsidR="00E877DA" w:rsidRPr="007E1130">
              <w:rPr>
                <w:b/>
              </w:rPr>
              <w:t>#</w:t>
            </w:r>
            <w:r>
              <w:rPr>
                <w:b/>
              </w:rPr>
              <w:t xml:space="preserve"> getragen wurde?</w:t>
            </w:r>
            <w:r w:rsidR="00E877DA">
              <w:br/>
              <w:t>(in Situationen , in denen 1,5 m Mindestabstand nicht eingehalten werden konnte)</w:t>
            </w:r>
          </w:p>
        </w:tc>
        <w:tc>
          <w:tcPr>
            <w:tcW w:w="2990" w:type="dxa"/>
            <w:tcBorders>
              <w:bottom w:val="single" w:sz="4" w:space="0" w:color="auto"/>
            </w:tcBorders>
          </w:tcPr>
          <w:p w:rsidR="00E877DA" w:rsidRDefault="000334FD" w:rsidP="000334FD">
            <w:r>
              <w:t xml:space="preserve">Ja, wenn </w:t>
            </w:r>
            <w:r w:rsidR="00E877DA">
              <w:t>Quellfall und Kontaktperson MNS oder eine MNB# durchgehend und korrekt</w:t>
            </w:r>
            <w:r w:rsidR="00E877DA" w:rsidDel="00937BA3">
              <w:t xml:space="preserve"> </w:t>
            </w:r>
            <w:r>
              <w:t>tragen</w:t>
            </w:r>
          </w:p>
        </w:tc>
        <w:tc>
          <w:tcPr>
            <w:tcW w:w="3978" w:type="dxa"/>
            <w:tcBorders>
              <w:bottom w:val="single" w:sz="4" w:space="0" w:color="auto"/>
            </w:tcBorders>
            <w:shd w:val="clear" w:color="auto" w:fill="D9D9D9" w:themeFill="background1" w:themeFillShade="D9"/>
          </w:tcPr>
          <w:p w:rsidR="00E877DA" w:rsidRPr="00321D80" w:rsidRDefault="000334FD" w:rsidP="002B13E3">
            <w:r>
              <w:t>Nein, i</w:t>
            </w:r>
            <w:r w:rsidR="00E877DA" w:rsidRPr="00321D80">
              <w:t>n dieser Situation ist durch Tragen eines MNS/MNB  keine Änderung der Kontaktkategorie erreichbar.</w:t>
            </w:r>
          </w:p>
        </w:tc>
      </w:tr>
      <w:tr w:rsidR="00AC2ECD" w:rsidTr="00764585">
        <w:tc>
          <w:tcPr>
            <w:tcW w:w="9747" w:type="dxa"/>
            <w:gridSpan w:val="3"/>
            <w:tcBorders>
              <w:left w:val="nil"/>
              <w:right w:val="nil"/>
            </w:tcBorders>
          </w:tcPr>
          <w:p w:rsidR="00AC2ECD" w:rsidRDefault="00AC2ECD" w:rsidP="008E10B8"/>
          <w:p w:rsidR="00AC2ECD" w:rsidRDefault="00AC2ECD" w:rsidP="008E10B8"/>
          <w:p w:rsidR="00AC2ECD" w:rsidRDefault="00AC2ECD" w:rsidP="008E10B8"/>
          <w:p w:rsidR="00AC2ECD" w:rsidRDefault="00AC2ECD" w:rsidP="008E10B8"/>
          <w:p w:rsidR="00AC2ECD" w:rsidRDefault="00AC2ECD" w:rsidP="008E10B8"/>
          <w:p w:rsidR="00AC2ECD" w:rsidRDefault="00AC2ECD" w:rsidP="008E10B8"/>
          <w:p w:rsidR="00AC2ECD" w:rsidRDefault="008D5E21" w:rsidP="008E10B8">
            <w:r w:rsidRPr="008D5E21">
              <w:lastRenderedPageBreak/>
              <w:t xml:space="preserve">Tabelle 3: </w:t>
            </w:r>
            <w:r w:rsidR="00AC2ECD" w:rsidRPr="008D5E21">
              <w:t xml:space="preserve"> Änderung der Kontakt-Kategorie </w:t>
            </w:r>
            <w:r w:rsidR="002035AF">
              <w:t xml:space="preserve">(von KP1 in KP3) </w:t>
            </w:r>
            <w:r w:rsidR="00AC2ECD" w:rsidRPr="008D5E21">
              <w:t xml:space="preserve"> durch Schutzmaßnahmen  (nur im medizinischen/pflegerischen Bereich).</w:t>
            </w:r>
          </w:p>
          <w:p w:rsidR="008D5E21" w:rsidRDefault="008D5E21" w:rsidP="008E10B8"/>
        </w:tc>
      </w:tr>
      <w:tr w:rsidR="008D5E21" w:rsidTr="00E877DA">
        <w:tc>
          <w:tcPr>
            <w:tcW w:w="9747" w:type="dxa"/>
            <w:gridSpan w:val="3"/>
            <w:shd w:val="clear" w:color="auto" w:fill="B8CCE4" w:themeFill="accent1" w:themeFillTint="66"/>
          </w:tcPr>
          <w:p w:rsidR="008D5E21" w:rsidRDefault="008D5E21" w:rsidP="008E10B8">
            <w:pPr>
              <w:jc w:val="center"/>
              <w:rPr>
                <w:b/>
                <w:color w:val="FF0000"/>
              </w:rPr>
            </w:pPr>
            <w:r w:rsidRPr="00E877DA">
              <w:rPr>
                <w:b/>
              </w:rPr>
              <w:lastRenderedPageBreak/>
              <w:t>Reduktion des Infektionsrisikos</w:t>
            </w:r>
          </w:p>
        </w:tc>
      </w:tr>
      <w:tr w:rsidR="00E877DA" w:rsidTr="00E877DA">
        <w:tc>
          <w:tcPr>
            <w:tcW w:w="9747" w:type="dxa"/>
            <w:gridSpan w:val="3"/>
            <w:shd w:val="clear" w:color="auto" w:fill="B8CCE4" w:themeFill="accent1" w:themeFillTint="66"/>
          </w:tcPr>
          <w:p w:rsidR="00E877DA" w:rsidRDefault="00E877DA" w:rsidP="008E10B8">
            <w:pPr>
              <w:jc w:val="center"/>
            </w:pPr>
            <w:r>
              <w:rPr>
                <w:b/>
                <w:color w:val="FF0000"/>
              </w:rPr>
              <w:t>Nur für medizinisches Personal im medizinischen/pflegerischen Setting</w:t>
            </w:r>
          </w:p>
        </w:tc>
      </w:tr>
      <w:tr w:rsidR="00E877DA" w:rsidTr="00AC2ECD">
        <w:tc>
          <w:tcPr>
            <w:tcW w:w="2779" w:type="dxa"/>
          </w:tcPr>
          <w:p w:rsidR="00E877DA" w:rsidRPr="00900937" w:rsidRDefault="00E877DA" w:rsidP="008E10B8">
            <w:pPr>
              <w:rPr>
                <w:b/>
                <w:color w:val="FF0000"/>
              </w:rPr>
            </w:pPr>
            <w:r>
              <w:rPr>
                <w:b/>
                <w:color w:val="FF0000"/>
              </w:rPr>
              <w:t xml:space="preserve">Kann zu </w:t>
            </w:r>
            <w:r w:rsidRPr="00900937">
              <w:rPr>
                <w:b/>
                <w:color w:val="FF0000"/>
              </w:rPr>
              <w:t>KP</w:t>
            </w:r>
            <w:r w:rsidR="002035AF">
              <w:rPr>
                <w:b/>
                <w:color w:val="FF0000"/>
              </w:rPr>
              <w:t>3</w:t>
            </w:r>
            <w:r>
              <w:rPr>
                <w:b/>
                <w:color w:val="FF0000"/>
              </w:rPr>
              <w:t xml:space="preserve"> </w:t>
            </w:r>
            <w:r>
              <w:rPr>
                <w:b/>
                <w:color w:val="FF0000"/>
              </w:rPr>
              <w:t>werden</w:t>
            </w:r>
            <w:r w:rsidRPr="00900937">
              <w:rPr>
                <w:b/>
                <w:color w:val="FF0000"/>
              </w:rPr>
              <w:t>, wenn</w:t>
            </w:r>
            <w:r w:rsidR="000334FD">
              <w:rPr>
                <w:b/>
                <w:color w:val="FF0000"/>
              </w:rPr>
              <w:t>…</w:t>
            </w:r>
          </w:p>
        </w:tc>
        <w:tc>
          <w:tcPr>
            <w:tcW w:w="2990" w:type="dxa"/>
          </w:tcPr>
          <w:p w:rsidR="00E877DA" w:rsidRDefault="00E877DA" w:rsidP="00D751B3">
            <w:pPr>
              <w:jc w:val="center"/>
              <w:rPr>
                <w:b/>
                <w:strike/>
              </w:rPr>
            </w:pPr>
          </w:p>
          <w:p w:rsidR="00E877DA" w:rsidRPr="00D751B3" w:rsidRDefault="00E877DA" w:rsidP="00D751B3">
            <w:pPr>
              <w:jc w:val="center"/>
              <w:rPr>
                <w:b/>
              </w:rPr>
            </w:pPr>
            <w:r w:rsidRPr="00D751B3">
              <w:rPr>
                <w:b/>
              </w:rPr>
              <w:t>A</w:t>
            </w:r>
          </w:p>
        </w:tc>
        <w:tc>
          <w:tcPr>
            <w:tcW w:w="3978" w:type="dxa"/>
            <w:shd w:val="clear" w:color="auto" w:fill="D9D9D9" w:themeFill="background1" w:themeFillShade="D9"/>
            <w:vAlign w:val="bottom"/>
          </w:tcPr>
          <w:p w:rsidR="00E877DA" w:rsidRPr="008D3B08" w:rsidRDefault="00E877DA" w:rsidP="00E877DA">
            <w:pPr>
              <w:jc w:val="center"/>
              <w:rPr>
                <w:b/>
              </w:rPr>
            </w:pPr>
            <w:r>
              <w:rPr>
                <w:b/>
              </w:rPr>
              <w:t>B</w:t>
            </w:r>
          </w:p>
        </w:tc>
      </w:tr>
      <w:tr w:rsidR="00E877DA" w:rsidTr="00AC2ECD">
        <w:tc>
          <w:tcPr>
            <w:tcW w:w="2779" w:type="dxa"/>
          </w:tcPr>
          <w:p w:rsidR="00E877DA" w:rsidRDefault="000334FD" w:rsidP="000334FD">
            <w:r>
              <w:t>…</w:t>
            </w:r>
            <w:r w:rsidR="00E877DA">
              <w:t>MNS/MNB#</w:t>
            </w:r>
            <w:r>
              <w:t xml:space="preserve"> getragen wurde?</w:t>
            </w:r>
          </w:p>
        </w:tc>
        <w:tc>
          <w:tcPr>
            <w:tcW w:w="2990" w:type="dxa"/>
          </w:tcPr>
          <w:p w:rsidR="00E877DA" w:rsidRDefault="000334FD" w:rsidP="000334FD">
            <w:r>
              <w:t xml:space="preserve">Ja, wenn </w:t>
            </w:r>
            <w:r w:rsidR="00E877DA" w:rsidRPr="000C07D0">
              <w:t>Kontaktperson</w:t>
            </w:r>
            <w:r w:rsidR="00E877DA">
              <w:t xml:space="preserve"> (med. Personal)</w:t>
            </w:r>
            <w:r w:rsidR="00E877DA" w:rsidRPr="000C07D0">
              <w:t xml:space="preserve"> </w:t>
            </w:r>
            <w:r w:rsidR="00E877DA">
              <w:t>MNS</w:t>
            </w:r>
            <w:r w:rsidR="00E877DA" w:rsidRPr="000C07D0">
              <w:t xml:space="preserve"> durchgehend und korrekt</w:t>
            </w:r>
            <w:r w:rsidR="00E877DA">
              <w:t xml:space="preserve"> </w:t>
            </w:r>
            <w:r w:rsidRPr="000C07D0">
              <w:t>tr</w:t>
            </w:r>
            <w:r>
              <w:t xml:space="preserve">ägt </w:t>
            </w:r>
            <w:r w:rsidR="00E877DA">
              <w:t>UND Quellf</w:t>
            </w:r>
            <w:r w:rsidR="00E877DA" w:rsidRPr="00902CD5">
              <w:t>all MNS/MNB</w:t>
            </w:r>
            <w:r>
              <w:t xml:space="preserve"> trägt </w:t>
            </w:r>
            <w:r w:rsidR="00E877DA">
              <w:t>#</w:t>
            </w:r>
            <w:r w:rsidR="00E877DA" w:rsidRPr="007E1130">
              <w:rPr>
                <w:b/>
              </w:rPr>
              <w:t>+</w:t>
            </w:r>
            <w:r>
              <w:rPr>
                <w:b/>
              </w:rPr>
              <w:t xml:space="preserve"> </w:t>
            </w:r>
          </w:p>
        </w:tc>
        <w:tc>
          <w:tcPr>
            <w:tcW w:w="3978" w:type="dxa"/>
            <w:shd w:val="clear" w:color="auto" w:fill="D9D9D9" w:themeFill="background1" w:themeFillShade="D9"/>
          </w:tcPr>
          <w:p w:rsidR="00E877DA" w:rsidRDefault="000334FD" w:rsidP="00E57E4C">
            <w:r>
              <w:t>Nein, i</w:t>
            </w:r>
            <w:r w:rsidR="00E877DA">
              <w:t>n dieser Situation ist d</w:t>
            </w:r>
            <w:r w:rsidR="00E877DA" w:rsidRPr="00902CD5">
              <w:t xml:space="preserve">urch Tragen </w:t>
            </w:r>
            <w:r w:rsidR="00E877DA" w:rsidRPr="00902CD5">
              <w:t xml:space="preserve">eines </w:t>
            </w:r>
            <w:r w:rsidR="00E877DA" w:rsidRPr="007F7644">
              <w:t>MNS durch die Ko</w:t>
            </w:r>
            <w:r w:rsidRPr="007F7644">
              <w:t>n</w:t>
            </w:r>
            <w:r w:rsidR="00E877DA" w:rsidRPr="007F7644">
              <w:t>taktperson bzw</w:t>
            </w:r>
            <w:r w:rsidRPr="007F7644">
              <w:t>.</w:t>
            </w:r>
            <w:r w:rsidR="00E877DA" w:rsidRPr="007F7644">
              <w:t xml:space="preserve"> MNS/MNB durch den Quellfall keine </w:t>
            </w:r>
            <w:r w:rsidR="00E877DA" w:rsidRPr="007F7644">
              <w:t>Änderung der Kontaktkategorie</w:t>
            </w:r>
            <w:r w:rsidR="00E877DA" w:rsidRPr="00902CD5">
              <w:t xml:space="preserve"> erreichbar</w:t>
            </w:r>
          </w:p>
        </w:tc>
      </w:tr>
      <w:tr w:rsidR="00E877DA" w:rsidTr="00AC2ECD">
        <w:tc>
          <w:tcPr>
            <w:tcW w:w="2779" w:type="dxa"/>
          </w:tcPr>
          <w:p w:rsidR="00E877DA" w:rsidRDefault="000334FD" w:rsidP="000334FD">
            <w:r>
              <w:t xml:space="preserve">…eine </w:t>
            </w:r>
            <w:commentRangeStart w:id="20"/>
            <w:r>
              <w:t>p</w:t>
            </w:r>
            <w:r w:rsidR="00E877DA">
              <w:t xml:space="preserve">ersönliche Schutzausrüstung  </w:t>
            </w:r>
            <w:commentRangeEnd w:id="20"/>
            <w:r w:rsidR="00855C62">
              <w:rPr>
                <w:rStyle w:val="Kommentarzeichen"/>
              </w:rPr>
              <w:commentReference w:id="20"/>
            </w:r>
            <w:r w:rsidR="00E877DA">
              <w:t>entsprechend BAuA-Empfehlung)</w:t>
            </w:r>
            <w:r>
              <w:t xml:space="preserve"> getragen wurde?</w:t>
            </w:r>
          </w:p>
        </w:tc>
        <w:tc>
          <w:tcPr>
            <w:tcW w:w="2990" w:type="dxa"/>
          </w:tcPr>
          <w:p w:rsidR="00E877DA" w:rsidRDefault="000334FD" w:rsidP="000334FD">
            <w:r>
              <w:t xml:space="preserve">Ja, wenn </w:t>
            </w:r>
            <w:r w:rsidR="00E877DA">
              <w:t xml:space="preserve">von Kontaktperson </w:t>
            </w:r>
            <w:r w:rsidRPr="000334FD">
              <w:t xml:space="preserve">getragen </w:t>
            </w:r>
            <w:r w:rsidR="00E877DA" w:rsidRPr="0011583B">
              <w:t>(</w:t>
            </w:r>
            <w:r w:rsidR="00E877DA" w:rsidRPr="00962DAB">
              <w:t xml:space="preserve">ob </w:t>
            </w:r>
            <w:r w:rsidR="00596F34" w:rsidRPr="00962DAB">
              <w:t>Quellf</w:t>
            </w:r>
            <w:r w:rsidR="00E877DA" w:rsidRPr="00962DAB">
              <w:t>all</w:t>
            </w:r>
            <w:r w:rsidR="00E877DA" w:rsidRPr="0011583B">
              <w:t xml:space="preserve"> MNS/MNB</w:t>
            </w:r>
            <w:r w:rsidR="00E877DA">
              <w:t xml:space="preserve"> </w:t>
            </w:r>
            <w:r w:rsidR="00E877DA" w:rsidRPr="0011583B">
              <w:t>trägt</w:t>
            </w:r>
            <w:r>
              <w:t>,</w:t>
            </w:r>
            <w:r w:rsidR="00E877DA" w:rsidRPr="0011583B">
              <w:t xml:space="preserve"> hat keinen</w:t>
            </w:r>
            <w:r w:rsidR="00E877DA">
              <w:t xml:space="preserve"> weiteren</w:t>
            </w:r>
            <w:r w:rsidR="00E877DA" w:rsidRPr="0011583B">
              <w:t xml:space="preserve"> Einfluss)</w:t>
            </w:r>
          </w:p>
        </w:tc>
        <w:tc>
          <w:tcPr>
            <w:tcW w:w="3978" w:type="dxa"/>
            <w:shd w:val="clear" w:color="auto" w:fill="D9D9D9" w:themeFill="background1" w:themeFillShade="D9"/>
          </w:tcPr>
          <w:p w:rsidR="00E877DA" w:rsidRDefault="000334FD" w:rsidP="000334FD">
            <w:r>
              <w:t xml:space="preserve">Ja, wenn </w:t>
            </w:r>
            <w:r w:rsidR="00E877DA">
              <w:t xml:space="preserve">von Kontaktperson </w:t>
            </w:r>
            <w:r>
              <w:t xml:space="preserve">getragen </w:t>
            </w:r>
            <w:r w:rsidR="00E877DA" w:rsidRPr="0011583B">
              <w:t xml:space="preserve">(ob </w:t>
            </w:r>
            <w:r w:rsidR="00E877DA">
              <w:t>Quellf</w:t>
            </w:r>
            <w:r w:rsidR="00E877DA" w:rsidRPr="0011583B">
              <w:t>all MNS/MNB</w:t>
            </w:r>
            <w:r w:rsidR="00E877DA">
              <w:t xml:space="preserve"> </w:t>
            </w:r>
            <w:r w:rsidR="00E877DA" w:rsidRPr="0011583B">
              <w:t>trägt</w:t>
            </w:r>
            <w:r>
              <w:t>,</w:t>
            </w:r>
            <w:r w:rsidR="00E877DA" w:rsidRPr="0011583B">
              <w:t xml:space="preserve"> hat keinen weiteren Einfluss)</w:t>
            </w:r>
          </w:p>
        </w:tc>
      </w:tr>
    </w:tbl>
    <w:p w:rsidR="00FB4872" w:rsidRPr="00A71098" w:rsidRDefault="00FB4872" w:rsidP="00FB4872">
      <w:pPr>
        <w:rPr>
          <w:sz w:val="20"/>
        </w:rPr>
      </w:pPr>
      <w:r>
        <w:t>*</w:t>
      </w:r>
      <w:r w:rsidRPr="00A71098">
        <w:rPr>
          <w:sz w:val="20"/>
        </w:rPr>
        <w:t xml:space="preserve">die </w:t>
      </w:r>
      <w:r w:rsidRPr="007F7644">
        <w:rPr>
          <w:sz w:val="20"/>
        </w:rPr>
        <w:t xml:space="preserve">Faktoren </w:t>
      </w:r>
      <w:r w:rsidR="00AD1BCB" w:rsidRPr="007F7644">
        <w:rPr>
          <w:sz w:val="20"/>
        </w:rPr>
        <w:t>Anz</w:t>
      </w:r>
      <w:r w:rsidR="00DA07E9" w:rsidRPr="007F7644">
        <w:rPr>
          <w:sz w:val="20"/>
        </w:rPr>
        <w:t>ahl potentiell infektiöser Personen</w:t>
      </w:r>
      <w:r w:rsidR="00AD1BCB" w:rsidRPr="007F7644">
        <w:rPr>
          <w:sz w:val="20"/>
        </w:rPr>
        <w:t xml:space="preserve"> im Raum</w:t>
      </w:r>
      <w:r w:rsidR="00DA07E9" w:rsidRPr="007F7644">
        <w:rPr>
          <w:sz w:val="20"/>
        </w:rPr>
        <w:t xml:space="preserve">, </w:t>
      </w:r>
      <w:r w:rsidRPr="007F7644">
        <w:rPr>
          <w:sz w:val="20"/>
        </w:rPr>
        <w:t>Lüftung/Frischluftzufuhr,</w:t>
      </w:r>
      <w:r w:rsidR="00DA07E9" w:rsidRPr="007F7644">
        <w:rPr>
          <w:sz w:val="20"/>
        </w:rPr>
        <w:t xml:space="preserve"> Raumvolumen,</w:t>
      </w:r>
      <w:r w:rsidRPr="007F7644">
        <w:rPr>
          <w:sz w:val="20"/>
        </w:rPr>
        <w:t xml:space="preserve"> Aufenthaltsdauer (von Quellfall</w:t>
      </w:r>
      <w:r w:rsidR="007F7644">
        <w:rPr>
          <w:sz w:val="20"/>
        </w:rPr>
        <w:t xml:space="preserve"> </w:t>
      </w:r>
      <w:r w:rsidR="00AD1BCB" w:rsidRPr="007F7644">
        <w:rPr>
          <w:sz w:val="20"/>
        </w:rPr>
        <w:t>und</w:t>
      </w:r>
      <w:r w:rsidRPr="007F7644">
        <w:rPr>
          <w:sz w:val="20"/>
        </w:rPr>
        <w:t>. Kontaktperson)</w:t>
      </w:r>
      <w:r w:rsidR="00AD1BCB" w:rsidRPr="007F7644">
        <w:rPr>
          <w:sz w:val="20"/>
        </w:rPr>
        <w:t>,</w:t>
      </w:r>
      <w:r w:rsidRPr="007F7644">
        <w:rPr>
          <w:sz w:val="20"/>
        </w:rPr>
        <w:t xml:space="preserve"> Aerosolproduktion </w:t>
      </w:r>
      <w:r w:rsidR="00DA07E9" w:rsidRPr="007F7644">
        <w:rPr>
          <w:sz w:val="20"/>
        </w:rPr>
        <w:t xml:space="preserve">sowie </w:t>
      </w:r>
      <w:r w:rsidR="00150BF4" w:rsidRPr="007F7644">
        <w:rPr>
          <w:sz w:val="20"/>
        </w:rPr>
        <w:t>Infektiosität</w:t>
      </w:r>
      <w:r w:rsidR="00CC2512" w:rsidRPr="007F7644">
        <w:rPr>
          <w:sz w:val="20"/>
        </w:rPr>
        <w:t xml:space="preserve"> (als Proxy: Erkrankungstag) </w:t>
      </w:r>
      <w:r w:rsidRPr="007F7644">
        <w:rPr>
          <w:sz w:val="20"/>
        </w:rPr>
        <w:t>des Quellfalls müssen gegeneinander abgewogen werden</w:t>
      </w:r>
      <w:r w:rsidR="00AD1BCB" w:rsidRPr="007F7644">
        <w:rPr>
          <w:sz w:val="20"/>
        </w:rPr>
        <w:t>.</w:t>
      </w:r>
      <w:r w:rsidRPr="007F7644">
        <w:rPr>
          <w:sz w:val="20"/>
        </w:rPr>
        <w:t xml:space="preserve"> </w:t>
      </w:r>
      <w:r w:rsidR="00AD1BCB" w:rsidRPr="007F7644">
        <w:rPr>
          <w:sz w:val="20"/>
        </w:rPr>
        <w:t>A</w:t>
      </w:r>
      <w:r w:rsidRPr="007F7644">
        <w:rPr>
          <w:sz w:val="20"/>
        </w:rPr>
        <w:t>bsolute Angaben</w:t>
      </w:r>
      <w:r w:rsidRPr="00A71098">
        <w:rPr>
          <w:sz w:val="20"/>
        </w:rPr>
        <w:t xml:space="preserve"> </w:t>
      </w:r>
      <w:r w:rsidRPr="00A71098">
        <w:rPr>
          <w:sz w:val="20"/>
        </w:rPr>
        <w:t>können nicht gemacht werden.</w:t>
      </w:r>
    </w:p>
    <w:p w:rsidR="00FB4872" w:rsidRDefault="00FB4872" w:rsidP="00FB4872">
      <w:pPr>
        <w:pStyle w:val="Kommentartext"/>
      </w:pPr>
      <w:r w:rsidRPr="00150BF4">
        <w:t># wenn</w:t>
      </w:r>
      <w:r>
        <w:t xml:space="preserve"> folgende Bedingungen erfüllt werden:  (1) MNS oder eine MNB nach Definition wie </w:t>
      </w:r>
      <w:commentRangeStart w:id="21"/>
      <w:r>
        <w:t xml:space="preserve">bei BfArM  </w:t>
      </w:r>
      <w:commentRangeEnd w:id="21"/>
      <w:r w:rsidR="00855C62">
        <w:rPr>
          <w:rStyle w:val="Kommentarzeichen"/>
        </w:rPr>
        <w:commentReference w:id="21"/>
      </w:r>
      <w:r>
        <w:t xml:space="preserve">(oder nach neuem </w:t>
      </w:r>
      <w:r w:rsidRPr="000D6F8B">
        <w:t>Eurostandard (CWA 17553)</w:t>
      </w:r>
      <w:r w:rsidR="00DA2FA4">
        <w:t>)</w:t>
      </w:r>
      <w:r w:rsidRPr="000D6F8B">
        <w:t xml:space="preserve"> UND (2) wenn diese durchgehend und korrekt, d.h. enganliegend und sowohl über Mund und Nase getragen wurde.</w:t>
      </w:r>
    </w:p>
    <w:p w:rsidR="00A71098" w:rsidRDefault="007E1130" w:rsidP="007D51FD">
      <w:pPr>
        <w:pStyle w:val="Kommentartext"/>
      </w:pPr>
      <w:r>
        <w:t xml:space="preserve">+ Falls kein(e) MNS/MNB </w:t>
      </w:r>
      <w:r w:rsidRPr="00962DAB">
        <w:t>beim</w:t>
      </w:r>
      <w:r w:rsidR="00962DAB">
        <w:t xml:space="preserve"> </w:t>
      </w:r>
      <w:r w:rsidR="00C10111" w:rsidRPr="00962DAB">
        <w:t>Quellfall</w:t>
      </w:r>
      <w:r w:rsidRPr="00962DAB">
        <w:t>,</w:t>
      </w:r>
      <w:r>
        <w:t xml:space="preserve"> individuelle Entscheidung basierend auf der jeweiligen Expositionssituation</w:t>
      </w:r>
      <w:r w:rsidR="00BF5703">
        <w:t xml:space="preserve"> </w:t>
      </w:r>
      <w:r w:rsidR="003C6BFE">
        <w:t xml:space="preserve">gemäß </w:t>
      </w:r>
      <w:r w:rsidR="00BF5703">
        <w:t>Einschätzung des Gesundheitsamtes</w:t>
      </w:r>
    </w:p>
    <w:p w:rsidR="008D5A4F" w:rsidRPr="008D5A4F" w:rsidRDefault="008545DE"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4"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2F0917" w:rsidRDefault="008D5A4F" w:rsidP="00E57E4C">
      <w:pPr>
        <w:pStyle w:val="Listenabsatz"/>
        <w:numPr>
          <w:ilvl w:val="1"/>
          <w:numId w:val="42"/>
        </w:numPr>
        <w:spacing w:before="100" w:beforeAutospacing="1" w:after="100" w:afterAutospacing="1" w:line="240" w:lineRule="auto"/>
        <w:outlineLvl w:val="1"/>
        <w:rPr>
          <w:rFonts w:ascii="Times New Roman" w:eastAsia="Times New Roman" w:hAnsi="Times New Roman" w:cs="Times New Roman"/>
          <w:b/>
          <w:bCs/>
          <w:sz w:val="28"/>
          <w:szCs w:val="28"/>
          <w:lang w:eastAsia="de-DE"/>
        </w:rPr>
      </w:pPr>
      <w:bookmarkStart w:id="22" w:name="doc13516162bodyText6"/>
      <w:bookmarkEnd w:id="22"/>
      <w:r w:rsidRPr="002F0917">
        <w:rPr>
          <w:rFonts w:ascii="Times New Roman" w:eastAsia="Times New Roman" w:hAnsi="Times New Roman" w:cs="Times New Roman"/>
          <w:b/>
          <w:bCs/>
          <w:sz w:val="28"/>
          <w:szCs w:val="28"/>
          <w:lang w:eastAsia="de-DE"/>
        </w:rPr>
        <w:t>Kontaktpersonen der Kategorie II (geringeres Infektionsrisiko)</w:t>
      </w:r>
    </w:p>
    <w:p w:rsidR="0089375B" w:rsidRPr="002F0917" w:rsidRDefault="0089375B" w:rsidP="00A71098">
      <w:pPr>
        <w:spacing w:before="100" w:beforeAutospacing="1" w:after="100" w:afterAutospacing="1" w:line="240" w:lineRule="auto"/>
        <w:rPr>
          <w:rFonts w:ascii="Times New Roman" w:eastAsia="Times New Roman" w:hAnsi="Times New Roman" w:cs="Times New Roman"/>
          <w:b/>
          <w:bCs/>
          <w:lang w:eastAsia="de-DE"/>
        </w:rPr>
      </w:pPr>
      <w:r w:rsidRPr="002F0917">
        <w:rPr>
          <w:rFonts w:ascii="Times New Roman" w:eastAsia="Times New Roman" w:hAnsi="Times New Roman" w:cs="Times New Roman"/>
          <w:b/>
          <w:bCs/>
          <w:lang w:eastAsia="de-DE"/>
        </w:rPr>
        <w:t>Keine Exposition wie unter Kontaktkategorie I beschrieben (A, B), aber eine Exposition ist dennoch möglich.</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Beispielhafte </w:t>
      </w:r>
      <w:r w:rsidRPr="00FD48A7">
        <w:rPr>
          <w:rFonts w:ascii="Times New Roman" w:eastAsia="Times New Roman" w:hAnsi="Times New Roman" w:cs="Times New Roman"/>
          <w:b/>
          <w:bCs/>
          <w:sz w:val="24"/>
          <w:szCs w:val="24"/>
          <w:lang w:eastAsia="de-DE"/>
        </w:rPr>
        <w:t>Konstellationen</w:t>
      </w:r>
      <w:r w:rsidR="00DA4E36" w:rsidRPr="00FD48A7">
        <w:rPr>
          <w:rFonts w:ascii="Times New Roman" w:eastAsia="Times New Roman" w:hAnsi="Times New Roman" w:cs="Times New Roman"/>
          <w:b/>
          <w:bCs/>
          <w:sz w:val="24"/>
          <w:szCs w:val="24"/>
          <w:lang w:eastAsia="de-DE"/>
        </w:rPr>
        <w:t xml:space="preserve"> für Kontaktpersonen der Kategorie </w:t>
      </w:r>
      <w:r w:rsidR="00471F13" w:rsidRPr="00FD48A7">
        <w:rPr>
          <w:rFonts w:ascii="Times New Roman" w:eastAsia="Times New Roman" w:hAnsi="Times New Roman" w:cs="Times New Roman"/>
          <w:b/>
          <w:bCs/>
          <w:sz w:val="24"/>
          <w:szCs w:val="24"/>
          <w:lang w:eastAsia="de-DE"/>
        </w:rPr>
        <w:t>II</w:t>
      </w:r>
    </w:p>
    <w:p w:rsidR="0089375B" w:rsidRDefault="0089375B" w:rsidP="0089375B">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Nahfeldexposition </w:t>
      </w:r>
      <w:r w:rsidR="00C57333">
        <w:rPr>
          <w:rFonts w:ascii="Times New Roman" w:eastAsia="Times New Roman" w:hAnsi="Times New Roman" w:cs="Times New Roman"/>
          <w:sz w:val="24"/>
          <w:szCs w:val="24"/>
          <w:lang w:eastAsia="de-DE"/>
        </w:rPr>
        <w:t xml:space="preserve">(&lt; 1,5 m) </w:t>
      </w:r>
      <w:r>
        <w:rPr>
          <w:rFonts w:ascii="Times New Roman" w:eastAsia="Times New Roman" w:hAnsi="Times New Roman" w:cs="Times New Roman"/>
          <w:sz w:val="24"/>
          <w:szCs w:val="24"/>
          <w:lang w:eastAsia="de-DE"/>
        </w:rPr>
        <w:t>unter 15 Minuten</w:t>
      </w:r>
    </w:p>
    <w:p w:rsidR="001B3074" w:rsidRDefault="0089375B" w:rsidP="0089375B">
      <w:pPr>
        <w:pStyle w:val="Kommentartext"/>
        <w:numPr>
          <w:ilvl w:val="0"/>
          <w:numId w:val="7"/>
        </w:numPr>
        <w:spacing w:before="100" w:beforeAutospacing="1" w:after="100" w:afterAutospacing="1"/>
        <w:rPr>
          <w:rFonts w:ascii="Times New Roman" w:eastAsia="Times New Roman" w:hAnsi="Times New Roman" w:cs="Times New Roman"/>
          <w:sz w:val="24"/>
          <w:szCs w:val="24"/>
          <w:lang w:eastAsia="de-DE"/>
        </w:rPr>
      </w:pPr>
      <w:r w:rsidRPr="001B3074">
        <w:rPr>
          <w:rFonts w:ascii="Times New Roman" w:eastAsia="Times New Roman" w:hAnsi="Times New Roman" w:cs="Times New Roman"/>
          <w:sz w:val="24"/>
          <w:szCs w:val="24"/>
          <w:lang w:eastAsia="de-DE"/>
        </w:rPr>
        <w:t>Quellfall und Kontaktperson tragen MNS oder eine MNB durchgehend und korrekt in Situa</w:t>
      </w:r>
      <w:r w:rsidRPr="001B3074">
        <w:rPr>
          <w:rFonts w:ascii="Times New Roman" w:eastAsia="Times New Roman" w:hAnsi="Times New Roman" w:cs="Times New Roman"/>
          <w:sz w:val="24"/>
          <w:szCs w:val="24"/>
          <w:lang w:eastAsia="de-DE"/>
        </w:rPr>
        <w:softHyphen/>
        <w:t>tionen, in denen 1,5 m Mindestabstand nicht eingehalten werden konnte</w:t>
      </w:r>
      <w:r w:rsidR="00297B71" w:rsidRPr="001B3074">
        <w:rPr>
          <w:rFonts w:ascii="Times New Roman" w:eastAsia="Times New Roman" w:hAnsi="Times New Roman" w:cs="Times New Roman"/>
          <w:sz w:val="24"/>
          <w:szCs w:val="24"/>
          <w:lang w:eastAsia="de-DE"/>
        </w:rPr>
        <w:t xml:space="preserve">. Folgende Bedingungen müssen dabei erfüllt sein:  (1) MNS oder eine MNB nach Definition wie </w:t>
      </w:r>
      <w:commentRangeStart w:id="23"/>
      <w:r w:rsidR="00297B71" w:rsidRPr="001B3074">
        <w:rPr>
          <w:rFonts w:ascii="Times New Roman" w:eastAsia="Times New Roman" w:hAnsi="Times New Roman" w:cs="Times New Roman"/>
          <w:sz w:val="24"/>
          <w:szCs w:val="24"/>
          <w:lang w:eastAsia="de-DE"/>
        </w:rPr>
        <w:t xml:space="preserve">bei BfArM  </w:t>
      </w:r>
      <w:commentRangeEnd w:id="23"/>
      <w:r w:rsidR="000916A9">
        <w:rPr>
          <w:rStyle w:val="Kommentarzeichen"/>
        </w:rPr>
        <w:commentReference w:id="23"/>
      </w:r>
      <w:r w:rsidR="00297B71" w:rsidRPr="001B3074">
        <w:rPr>
          <w:rFonts w:ascii="Times New Roman" w:eastAsia="Times New Roman" w:hAnsi="Times New Roman" w:cs="Times New Roman"/>
          <w:sz w:val="24"/>
          <w:szCs w:val="24"/>
          <w:lang w:eastAsia="de-DE"/>
        </w:rPr>
        <w:t>(oder nach neuem Eurostandard (CWA 17553)) UND (2) wenn diese durchgehend und korrekt, d.h. enganliegend und sowohl über Mund und Nase getragen wurde.</w:t>
      </w:r>
    </w:p>
    <w:p w:rsidR="0089375B" w:rsidRPr="001B3074" w:rsidRDefault="0089375B" w:rsidP="0089375B">
      <w:pPr>
        <w:pStyle w:val="Kommentartext"/>
        <w:numPr>
          <w:ilvl w:val="0"/>
          <w:numId w:val="7"/>
        </w:numPr>
        <w:spacing w:before="100" w:beforeAutospacing="1" w:after="100" w:afterAutospacing="1"/>
        <w:rPr>
          <w:rFonts w:ascii="Times New Roman" w:eastAsia="Times New Roman" w:hAnsi="Times New Roman" w:cs="Times New Roman"/>
          <w:sz w:val="24"/>
          <w:szCs w:val="24"/>
          <w:lang w:eastAsia="de-DE"/>
        </w:rPr>
      </w:pPr>
      <w:r w:rsidRPr="001B3074">
        <w:rPr>
          <w:rFonts w:ascii="Times New Roman" w:eastAsia="Times New Roman" w:hAnsi="Times New Roman" w:cs="Times New Roman"/>
          <w:sz w:val="24"/>
          <w:szCs w:val="24"/>
          <w:lang w:eastAsia="de-DE"/>
        </w:rPr>
        <w:t xml:space="preserve">Kurzzeitiger Aufenthalt </w:t>
      </w:r>
      <w:r w:rsidR="00C57333" w:rsidRPr="001B3074">
        <w:rPr>
          <w:rFonts w:ascii="Times New Roman" w:eastAsia="Times New Roman" w:hAnsi="Times New Roman" w:cs="Times New Roman"/>
          <w:sz w:val="24"/>
          <w:szCs w:val="24"/>
          <w:lang w:eastAsia="de-DE"/>
        </w:rPr>
        <w:t>(Anhaltswert &lt;</w:t>
      </w:r>
      <w:r w:rsidR="005D18F9" w:rsidRPr="001B3074">
        <w:rPr>
          <w:rFonts w:ascii="Times New Roman" w:eastAsia="Times New Roman" w:hAnsi="Times New Roman" w:cs="Times New Roman"/>
          <w:sz w:val="24"/>
          <w:szCs w:val="24"/>
          <w:lang w:eastAsia="de-DE"/>
        </w:rPr>
        <w:t xml:space="preserve"> 30 min) </w:t>
      </w:r>
      <w:r w:rsidRPr="001B3074">
        <w:rPr>
          <w:rFonts w:ascii="Times New Roman" w:eastAsia="Times New Roman" w:hAnsi="Times New Roman" w:cs="Times New Roman"/>
          <w:sz w:val="24"/>
          <w:szCs w:val="24"/>
          <w:lang w:eastAsia="de-DE"/>
        </w:rPr>
        <w:t xml:space="preserve">in einem Raum mit hoher Konzentration infektiöser Aerosole </w:t>
      </w:r>
    </w:p>
    <w:p w:rsidR="008D5A4F" w:rsidRPr="008D5A4F" w:rsidRDefault="008D5A4F" w:rsidP="003222A5">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Kontaktpersonen eines bestätigten COVID-19-Falls im Flugzeug:</w:t>
      </w:r>
    </w:p>
    <w:p w:rsidR="008D5A4F" w:rsidRPr="008D5A4F" w:rsidRDefault="008D5A4F" w:rsidP="003222A5">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Passagiere, die in derselben Reihe wie der </w:t>
      </w:r>
      <w:r w:rsidR="0071555D">
        <w:rPr>
          <w:rFonts w:ascii="Times New Roman" w:eastAsia="Times New Roman" w:hAnsi="Times New Roman" w:cs="Times New Roman"/>
          <w:sz w:val="24"/>
          <w:szCs w:val="24"/>
          <w:lang w:eastAsia="de-DE"/>
        </w:rPr>
        <w:t>Quellfall</w:t>
      </w:r>
      <w:r w:rsidR="00D51C5E">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 xml:space="preserve">oder in den zwei Reihen vor oder hinter diesem gesessen hatten, unabhängig von der </w:t>
      </w:r>
      <w:r w:rsidRPr="00F17061">
        <w:rPr>
          <w:rFonts w:ascii="Times New Roman" w:eastAsia="Times New Roman" w:hAnsi="Times New Roman" w:cs="Times New Roman"/>
          <w:sz w:val="24"/>
          <w:szCs w:val="24"/>
          <w:lang w:eastAsia="de-DE"/>
        </w:rPr>
        <w:t>Flugzeit</w:t>
      </w:r>
      <w:r w:rsidRPr="00F17061">
        <w:rPr>
          <w:rFonts w:ascii="Times New Roman" w:eastAsia="Times New Roman" w:hAnsi="Times New Roman" w:cs="Times New Roman"/>
          <w:sz w:val="24"/>
          <w:szCs w:val="24"/>
          <w:lang w:eastAsia="de-DE"/>
        </w:rPr>
        <w:t xml:space="preserve">, </w:t>
      </w:r>
      <w:r w:rsidR="00DA4E36" w:rsidRPr="00F17061">
        <w:rPr>
          <w:rFonts w:ascii="Times New Roman" w:eastAsia="Times New Roman" w:hAnsi="Times New Roman" w:cs="Times New Roman"/>
          <w:sz w:val="24"/>
          <w:szCs w:val="24"/>
          <w:lang w:eastAsia="de-DE"/>
        </w:rPr>
        <w:t>und</w:t>
      </w:r>
      <w:r w:rsidR="00DA4E36" w:rsidRPr="008D5A4F">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t>nicht unter Kategorie I fallen.</w:t>
      </w:r>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4" w:name="doc13516162bodyText7"/>
      <w:bookmarkEnd w:id="24"/>
      <w:r w:rsidRPr="008D5A4F">
        <w:rPr>
          <w:rFonts w:ascii="Times New Roman" w:eastAsia="Times New Roman" w:hAnsi="Times New Roman" w:cs="Times New Roman"/>
          <w:b/>
          <w:bCs/>
          <w:sz w:val="27"/>
          <w:szCs w:val="27"/>
          <w:lang w:eastAsia="de-DE"/>
        </w:rPr>
        <w:lastRenderedPageBreak/>
        <w:t>Empfohlenes Vorgehen für das Management von Kontaktpersonen der Kategorie II</w:t>
      </w:r>
    </w:p>
    <w:p w:rsidR="008D5A4F" w:rsidRPr="008D5A4F" w:rsidRDefault="00953D89" w:rsidP="003222A5">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w:t>
      </w:r>
      <w:r w:rsidR="008D5A4F" w:rsidRPr="008D5A4F">
        <w:rPr>
          <w:rFonts w:ascii="Times New Roman" w:eastAsia="Times New Roman" w:hAnsi="Times New Roman" w:cs="Times New Roman"/>
          <w:sz w:val="24"/>
          <w:szCs w:val="24"/>
          <w:lang w:eastAsia="de-DE"/>
        </w:rPr>
        <w:t xml:space="preserve">alls gemäß Risikoeinschätzung des Gesundheitsamtes als sinnvoll angesehen, </w:t>
      </w:r>
      <w:r w:rsidR="00932AAC">
        <w:rPr>
          <w:rFonts w:ascii="Times New Roman" w:eastAsia="Times New Roman" w:hAnsi="Times New Roman" w:cs="Times New Roman"/>
          <w:sz w:val="24"/>
          <w:szCs w:val="24"/>
          <w:lang w:eastAsia="de-DE"/>
        </w:rPr>
        <w:t>ist</w:t>
      </w:r>
      <w:r w:rsidR="008D5A4F" w:rsidRPr="008D5A4F">
        <w:rPr>
          <w:rFonts w:ascii="Times New Roman" w:eastAsia="Times New Roman" w:hAnsi="Times New Roman" w:cs="Times New Roman"/>
          <w:sz w:val="24"/>
          <w:szCs w:val="24"/>
          <w:lang w:eastAsia="de-DE"/>
        </w:rPr>
        <w:t xml:space="preserve"> optional möglich:</w:t>
      </w:r>
    </w:p>
    <w:p w:rsidR="001B3074" w:rsidRPr="007D51FD" w:rsidRDefault="008D5A4F" w:rsidP="008D5A4F">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zu COVID-19, insbesondere zu Kontaktreduktion und Vorgehen bei eintretender Symptomatik.</w:t>
      </w:r>
    </w:p>
    <w:p w:rsidR="008D5A4F" w:rsidRPr="008D5A4F" w:rsidRDefault="008545DE"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5"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DA4E36" w:rsidRDefault="008D5A4F" w:rsidP="00DA4E36">
      <w:pPr>
        <w:pStyle w:val="Listenabsatz"/>
        <w:numPr>
          <w:ilvl w:val="1"/>
          <w:numId w:val="42"/>
        </w:num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5" w:name="doc13516162bodyText8"/>
      <w:bookmarkEnd w:id="25"/>
      <w:r w:rsidRPr="00DA4E36">
        <w:rPr>
          <w:rFonts w:ascii="Times New Roman" w:eastAsia="Times New Roman" w:hAnsi="Times New Roman" w:cs="Times New Roman"/>
          <w:b/>
          <w:bCs/>
          <w:sz w:val="36"/>
          <w:szCs w:val="36"/>
          <w:lang w:eastAsia="de-DE"/>
        </w:rPr>
        <w:t>Kontaktpersonen der Kategorie III</w:t>
      </w:r>
      <w:r w:rsidR="00B002A8" w:rsidRPr="00DA4E36">
        <w:rPr>
          <w:rFonts w:ascii="Times New Roman" w:eastAsia="Times New Roman" w:hAnsi="Times New Roman" w:cs="Times New Roman"/>
          <w:b/>
          <w:bCs/>
          <w:sz w:val="36"/>
          <w:szCs w:val="36"/>
          <w:lang w:eastAsia="de-DE"/>
        </w:rPr>
        <w:t xml:space="preserve"> (nur bei medizinischem Personal anzuwenden)</w:t>
      </w:r>
    </w:p>
    <w:p w:rsidR="0038034B" w:rsidRPr="008D5A4F" w:rsidRDefault="0038034B" w:rsidP="0038034B">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Hintergrund: </w:t>
      </w:r>
      <w:r w:rsidRPr="008D5A4F">
        <w:rPr>
          <w:rFonts w:ascii="Times New Roman" w:eastAsia="Times New Roman" w:hAnsi="Times New Roman" w:cs="Times New Roman"/>
          <w:sz w:val="24"/>
          <w:szCs w:val="24"/>
          <w:lang w:eastAsia="de-DE"/>
        </w:rPr>
        <w:br/>
        <w:t>Unerkannte Infektionen bei medizinischem Personal stellen eine potentielle Gefährdung für die Betroffenen, ihre Angehörigen, andere Mitarbeitende sowie für die von ihnen betreuten Patienten dar und können zu nosokomialen Übertragungen führen. Personen in der Pflege und medizinischen Versorgung sind im Rahmen ihrer Tätigkeit regelmäßig in engem Kontakt mit einer großen Zahl von Personen mit chronischen Grundkrankheiten mit einem erhöhten Risiko für einen schweren Verlauf (vulnerable Gruppen). Der Schutz des medizinischen Personals ist daher zusätzlich zu den allgemeinen Arbeitsschutzanforderungen auch in Bezug auf die Sicherstellung der medizinischen Versorgung und der Prävention von nosokomialen Übertragungen von besonderer Bedeutung.</w:t>
      </w:r>
    </w:p>
    <w:p w:rsidR="00894404" w:rsidRDefault="0038034B" w:rsidP="0038034B">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Die organisatorischen Maßnahmen </w:t>
      </w:r>
      <w:r w:rsidRPr="008D5A4F">
        <w:rPr>
          <w:rFonts w:ascii="Times New Roman" w:eastAsia="Times New Roman" w:hAnsi="Times New Roman" w:cs="Times New Roman"/>
          <w:sz w:val="24"/>
          <w:szCs w:val="24"/>
          <w:lang w:eastAsia="de-DE"/>
        </w:rPr>
        <w:t xml:space="preserve">und </w:t>
      </w:r>
      <w:r w:rsidR="003D7640" w:rsidRPr="00C13AD8">
        <w:rPr>
          <w:rFonts w:ascii="Times New Roman" w:eastAsia="Times New Roman" w:hAnsi="Times New Roman" w:cs="Times New Roman"/>
          <w:sz w:val="24"/>
          <w:szCs w:val="24"/>
          <w:lang w:eastAsia="de-DE"/>
        </w:rPr>
        <w:t>die p</w:t>
      </w:r>
      <w:r w:rsidRPr="008D5A4F">
        <w:rPr>
          <w:rFonts w:ascii="Times New Roman" w:eastAsia="Times New Roman" w:hAnsi="Times New Roman" w:cs="Times New Roman"/>
          <w:sz w:val="24"/>
          <w:szCs w:val="24"/>
          <w:lang w:eastAsia="de-DE"/>
        </w:rPr>
        <w:t>e</w:t>
      </w:r>
      <w:r w:rsidRPr="008D5A4F">
        <w:rPr>
          <w:rFonts w:ascii="Times New Roman" w:eastAsia="Times New Roman" w:hAnsi="Times New Roman" w:cs="Times New Roman"/>
          <w:sz w:val="24"/>
          <w:szCs w:val="24"/>
          <w:lang w:eastAsia="de-DE"/>
        </w:rPr>
        <w:t xml:space="preserve">rsönliche Schutzausrüstung (PSA) </w:t>
      </w:r>
      <w:r w:rsidR="00DA2900">
        <w:rPr>
          <w:rFonts w:ascii="Times New Roman" w:eastAsia="Times New Roman" w:hAnsi="Times New Roman" w:cs="Times New Roman"/>
          <w:sz w:val="24"/>
          <w:szCs w:val="24"/>
          <w:lang w:eastAsia="de-DE"/>
        </w:rPr>
        <w:t>sowie Empfehlungen des RKI „</w:t>
      </w:r>
      <w:commentRangeStart w:id="26"/>
      <w:r w:rsidR="00DA2900" w:rsidRPr="00DA2900">
        <w:rPr>
          <w:rFonts w:ascii="Times New Roman" w:eastAsia="Times New Roman" w:hAnsi="Times New Roman" w:cs="Times New Roman"/>
          <w:sz w:val="24"/>
          <w:szCs w:val="24"/>
          <w:lang w:eastAsia="de-DE"/>
        </w:rPr>
        <w:t>Hygienemaßnahmen im Rahmen der Behandlung und Pflege von Patienten mit einer Infektion durch SARS-CoV-2</w:t>
      </w:r>
      <w:commentRangeEnd w:id="26"/>
      <w:r w:rsidR="009357E6">
        <w:rPr>
          <w:rStyle w:val="Kommentarzeichen"/>
        </w:rPr>
        <w:commentReference w:id="26"/>
      </w:r>
      <w:r w:rsidR="00DA2900">
        <w:rPr>
          <w:rFonts w:ascii="Times New Roman" w:eastAsia="Times New Roman" w:hAnsi="Times New Roman" w:cs="Times New Roman"/>
          <w:sz w:val="24"/>
          <w:szCs w:val="24"/>
          <w:lang w:eastAsia="de-DE"/>
        </w:rPr>
        <w:t>“ und „</w:t>
      </w:r>
      <w:commentRangeStart w:id="27"/>
      <w:r w:rsidR="00DA2900" w:rsidRPr="00DA2900">
        <w:rPr>
          <w:rFonts w:ascii="Times New Roman" w:eastAsia="Times New Roman" w:hAnsi="Times New Roman" w:cs="Times New Roman"/>
          <w:sz w:val="24"/>
          <w:szCs w:val="24"/>
          <w:lang w:eastAsia="de-DE"/>
        </w:rPr>
        <w:t>Erweiterte Hygienemaßnahmen im Gesundheitswesen im Rahmen der COVID-19 Pandemie</w:t>
      </w:r>
      <w:r w:rsidR="00DA2900">
        <w:rPr>
          <w:rFonts w:ascii="Times New Roman" w:eastAsia="Times New Roman" w:hAnsi="Times New Roman" w:cs="Times New Roman"/>
          <w:sz w:val="24"/>
          <w:szCs w:val="24"/>
          <w:lang w:eastAsia="de-DE"/>
        </w:rPr>
        <w:t xml:space="preserve">“ </w:t>
      </w:r>
      <w:commentRangeEnd w:id="27"/>
      <w:r w:rsidR="009357E6">
        <w:rPr>
          <w:rStyle w:val="Kommentarzeichen"/>
        </w:rPr>
        <w:commentReference w:id="27"/>
      </w:r>
      <w:r w:rsidRPr="008D5A4F">
        <w:rPr>
          <w:rFonts w:ascii="Times New Roman" w:eastAsia="Times New Roman" w:hAnsi="Times New Roman" w:cs="Times New Roman"/>
          <w:sz w:val="24"/>
          <w:szCs w:val="24"/>
          <w:lang w:eastAsia="de-DE"/>
        </w:rPr>
        <w:t>für medizinisches Personal dienen einer Minimierung des Infektionsrisikos. Bei Einhaltung der empfohlenen Schutzmaßnahmen besteht daher kein Anlass für eine Absonderung</w:t>
      </w:r>
      <w:r w:rsidR="002147AC">
        <w:rPr>
          <w:rFonts w:ascii="Times New Roman" w:eastAsia="Times New Roman" w:hAnsi="Times New Roman" w:cs="Times New Roman"/>
          <w:sz w:val="24"/>
          <w:szCs w:val="24"/>
          <w:lang w:eastAsia="de-DE"/>
        </w:rPr>
        <w:t xml:space="preserve"> nach  Kontakt mit einem COVID-19-Patienten</w:t>
      </w:r>
      <w:r w:rsidRPr="008D5A4F">
        <w:rPr>
          <w:rFonts w:ascii="Times New Roman" w:eastAsia="Times New Roman" w:hAnsi="Times New Roman" w:cs="Times New Roman"/>
          <w:sz w:val="24"/>
          <w:szCs w:val="24"/>
          <w:lang w:eastAsia="de-DE"/>
        </w:rPr>
        <w:t xml:space="preserve">. </w:t>
      </w:r>
      <w:r w:rsidR="00894404">
        <w:rPr>
          <w:rFonts w:ascii="Times New Roman" w:eastAsia="Times New Roman" w:hAnsi="Times New Roman" w:cs="Times New Roman"/>
          <w:sz w:val="24"/>
          <w:szCs w:val="24"/>
          <w:lang w:eastAsia="de-DE"/>
        </w:rPr>
        <w:t>Die „</w:t>
      </w:r>
      <w:r w:rsidR="00894404" w:rsidRPr="00ED13D3">
        <w:rPr>
          <w:rFonts w:ascii="Times New Roman" w:eastAsia="Times New Roman" w:hAnsi="Times New Roman" w:cs="Times New Roman"/>
          <w:sz w:val="24"/>
          <w:szCs w:val="24"/>
          <w:lang w:eastAsia="de-DE"/>
        </w:rPr>
        <w:t xml:space="preserve">Empfehlungen der BAuA und des ad-Hoc </w:t>
      </w:r>
      <w:r w:rsidR="003D7640" w:rsidRPr="00FC7FAF">
        <w:rPr>
          <w:rFonts w:ascii="Times New Roman" w:eastAsia="Times New Roman" w:hAnsi="Times New Roman" w:cs="Times New Roman"/>
          <w:sz w:val="24"/>
          <w:szCs w:val="24"/>
          <w:lang w:eastAsia="de-DE"/>
        </w:rPr>
        <w:t>Arbeitskreises</w:t>
      </w:r>
      <w:r w:rsidR="003D7640" w:rsidRPr="00ED13D3">
        <w:rPr>
          <w:rFonts w:ascii="Times New Roman" w:eastAsia="Times New Roman" w:hAnsi="Times New Roman" w:cs="Times New Roman"/>
          <w:sz w:val="24"/>
          <w:szCs w:val="24"/>
          <w:lang w:eastAsia="de-DE"/>
        </w:rPr>
        <w:t xml:space="preserve"> </w:t>
      </w:r>
      <w:r w:rsidR="00894404" w:rsidRPr="00ED13D3">
        <w:rPr>
          <w:rFonts w:ascii="Times New Roman" w:eastAsia="Times New Roman" w:hAnsi="Times New Roman" w:cs="Times New Roman"/>
          <w:sz w:val="24"/>
          <w:szCs w:val="24"/>
          <w:lang w:eastAsia="de-DE"/>
        </w:rPr>
        <w:t xml:space="preserve">„Covid-19“ des ABAS zum </w:t>
      </w:r>
      <w:ins w:id="28" w:author="Stoliaroff-Pépin, Anna" w:date="2020-10-08T15:22:00Z">
        <w:r w:rsidR="003D7640">
          <w:rPr>
            <w:rFonts w:ascii="Times New Roman" w:eastAsia="Times New Roman" w:hAnsi="Times New Roman" w:cs="Times New Roman"/>
            <w:sz w:val="24"/>
            <w:szCs w:val="24"/>
            <w:lang w:eastAsia="de-DE"/>
          </w:rPr>
          <w:t>„</w:t>
        </w:r>
      </w:ins>
      <w:r w:rsidR="00894404" w:rsidRPr="00ED13D3">
        <w:rPr>
          <w:rFonts w:ascii="Times New Roman" w:eastAsia="Times New Roman" w:hAnsi="Times New Roman" w:cs="Times New Roman"/>
          <w:sz w:val="24"/>
          <w:szCs w:val="24"/>
          <w:lang w:eastAsia="de-DE"/>
        </w:rPr>
        <w:t>Einsatz von Schutzmasken im Zusammenhang mit SARS-CoV-2</w:t>
      </w:r>
      <w:r w:rsidR="00894404">
        <w:rPr>
          <w:rFonts w:ascii="Times New Roman" w:eastAsia="Times New Roman" w:hAnsi="Times New Roman" w:cs="Times New Roman"/>
          <w:sz w:val="24"/>
          <w:szCs w:val="24"/>
          <w:lang w:eastAsia="de-DE"/>
        </w:rPr>
        <w:t>“</w:t>
      </w:r>
      <w:r w:rsidR="00894404" w:rsidRPr="00ED13D3">
        <w:rPr>
          <w:rFonts w:ascii="Times New Roman" w:eastAsia="Times New Roman" w:hAnsi="Times New Roman" w:cs="Times New Roman"/>
          <w:sz w:val="24"/>
          <w:szCs w:val="24"/>
          <w:lang w:eastAsia="de-DE"/>
        </w:rPr>
        <w:t xml:space="preserve"> </w:t>
      </w:r>
      <w:r w:rsidR="00894404">
        <w:rPr>
          <w:rFonts w:ascii="Times New Roman" w:eastAsia="Times New Roman" w:hAnsi="Times New Roman" w:cs="Times New Roman"/>
          <w:sz w:val="24"/>
          <w:szCs w:val="24"/>
          <w:lang w:eastAsia="de-DE"/>
        </w:rPr>
        <w:t xml:space="preserve">dienen </w:t>
      </w:r>
      <w:r w:rsidR="00953D89">
        <w:rPr>
          <w:rFonts w:ascii="Times New Roman" w:eastAsia="Times New Roman" w:hAnsi="Times New Roman" w:cs="Times New Roman"/>
          <w:sz w:val="24"/>
          <w:szCs w:val="24"/>
          <w:lang w:eastAsia="de-DE"/>
        </w:rPr>
        <w:t xml:space="preserve">in erster Linie dem Arbeitnehmerschutz </w:t>
      </w:r>
      <w:r w:rsidR="001C3080" w:rsidRPr="001C3080">
        <w:rPr>
          <w:rFonts w:ascii="Times New Roman" w:eastAsia="Times New Roman" w:hAnsi="Times New Roman" w:cs="Times New Roman"/>
          <w:sz w:val="24"/>
          <w:szCs w:val="24"/>
          <w:lang w:eastAsia="de-DE"/>
        </w:rPr>
        <w:t>(</w:t>
      </w:r>
      <w:hyperlink r:id="rId26" w:history="1">
        <w:r w:rsidR="00852BEA" w:rsidRPr="00A434B0">
          <w:rPr>
            <w:rStyle w:val="Hyperlink"/>
            <w:rFonts w:ascii="Times New Roman" w:eastAsia="Times New Roman" w:hAnsi="Times New Roman" w:cs="Times New Roman"/>
            <w:sz w:val="24"/>
            <w:szCs w:val="24"/>
            <w:lang w:eastAsia="de-DE"/>
          </w:rPr>
          <w:t>https://www.baua.de/DE/Themen/Arbeitsgestaltung-im-Betrieb/Coronavirus/pdf/Schutzmasken.pdf?__blob=publicationFile&amp;v=15</w:t>
        </w:r>
      </w:hyperlink>
      <w:r w:rsidR="001C3080" w:rsidRPr="001C3080">
        <w:rPr>
          <w:rFonts w:ascii="Times New Roman" w:eastAsia="Times New Roman" w:hAnsi="Times New Roman" w:cs="Times New Roman"/>
          <w:sz w:val="24"/>
          <w:szCs w:val="24"/>
          <w:lang w:eastAsia="de-DE"/>
        </w:rPr>
        <w:t>)</w:t>
      </w:r>
      <w:r w:rsidR="00894404">
        <w:rPr>
          <w:rFonts w:ascii="Times New Roman" w:eastAsia="Times New Roman" w:hAnsi="Times New Roman" w:cs="Times New Roman"/>
          <w:sz w:val="24"/>
          <w:szCs w:val="24"/>
          <w:lang w:eastAsia="de-DE"/>
        </w:rPr>
        <w:t>.</w:t>
      </w:r>
      <w:r w:rsidR="00852BEA">
        <w:rPr>
          <w:rFonts w:ascii="Times New Roman" w:eastAsia="Times New Roman" w:hAnsi="Times New Roman" w:cs="Times New Roman"/>
          <w:sz w:val="24"/>
          <w:szCs w:val="24"/>
          <w:lang w:eastAsia="de-DE"/>
        </w:rPr>
        <w:t xml:space="preserve"> </w:t>
      </w:r>
      <w:r w:rsidR="00894404">
        <w:rPr>
          <w:rFonts w:ascii="Times New Roman" w:eastAsia="Times New Roman" w:hAnsi="Times New Roman" w:cs="Times New Roman"/>
          <w:sz w:val="24"/>
          <w:szCs w:val="24"/>
          <w:lang w:eastAsia="de-DE"/>
        </w:rPr>
        <w:t xml:space="preserve"> </w:t>
      </w:r>
    </w:p>
    <w:p w:rsidR="0038034B" w:rsidRDefault="00A91F26" w:rsidP="0038034B">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zum niederschwelligen Testung von medizinischem Personal siehe nationale Teststrategie (</w:t>
      </w:r>
      <w:r w:rsidRPr="00A91F26">
        <w:rPr>
          <w:rFonts w:ascii="Times New Roman" w:eastAsia="Times New Roman" w:hAnsi="Times New Roman" w:cs="Times New Roman"/>
          <w:sz w:val="24"/>
          <w:szCs w:val="24"/>
          <w:lang w:eastAsia="de-DE"/>
        </w:rPr>
        <w:t>https://www.rki.de/DE/Content/InfAZ/N/Neuartiges_Coronavirus/Teststrategie/Nat-Teststrat.html</w:t>
      </w:r>
      <w:r>
        <w:rPr>
          <w:rFonts w:ascii="Times New Roman" w:eastAsia="Times New Roman" w:hAnsi="Times New Roman" w:cs="Times New Roman"/>
          <w:sz w:val="24"/>
          <w:szCs w:val="24"/>
          <w:lang w:eastAsia="de-DE"/>
        </w:rPr>
        <w:t xml:space="preserve">). </w:t>
      </w:r>
      <w:r w:rsidR="009F14C5">
        <w:rPr>
          <w:rFonts w:ascii="Times New Roman" w:eastAsia="Times New Roman" w:hAnsi="Times New Roman" w:cs="Times New Roman"/>
          <w:sz w:val="24"/>
          <w:szCs w:val="24"/>
          <w:lang w:eastAsia="de-DE"/>
        </w:rPr>
        <w:t>T</w:t>
      </w:r>
      <w:r w:rsidR="0038034B" w:rsidRPr="008D5A4F">
        <w:rPr>
          <w:rFonts w:ascii="Times New Roman" w:eastAsia="Times New Roman" w:hAnsi="Times New Roman" w:cs="Times New Roman"/>
          <w:sz w:val="24"/>
          <w:szCs w:val="24"/>
          <w:lang w:eastAsia="de-DE"/>
        </w:rPr>
        <w:t>rotz gewissenhafte</w:t>
      </w:r>
      <w:r w:rsidR="009F14C5">
        <w:rPr>
          <w:rFonts w:ascii="Times New Roman" w:eastAsia="Times New Roman" w:hAnsi="Times New Roman" w:cs="Times New Roman"/>
          <w:sz w:val="24"/>
          <w:szCs w:val="24"/>
          <w:lang w:eastAsia="de-DE"/>
        </w:rPr>
        <w:t>r</w:t>
      </w:r>
      <w:r w:rsidR="0038034B" w:rsidRPr="008D5A4F">
        <w:rPr>
          <w:rFonts w:ascii="Times New Roman" w:eastAsia="Times New Roman" w:hAnsi="Times New Roman" w:cs="Times New Roman"/>
          <w:sz w:val="24"/>
          <w:szCs w:val="24"/>
          <w:lang w:eastAsia="de-DE"/>
        </w:rPr>
        <w:t xml:space="preserve"> </w:t>
      </w:r>
      <w:r w:rsidR="009F14C5">
        <w:rPr>
          <w:rFonts w:ascii="Times New Roman" w:eastAsia="Times New Roman" w:hAnsi="Times New Roman" w:cs="Times New Roman"/>
          <w:sz w:val="24"/>
          <w:szCs w:val="24"/>
          <w:lang w:eastAsia="de-DE"/>
        </w:rPr>
        <w:t xml:space="preserve">Umsetzung der </w:t>
      </w:r>
      <w:r w:rsidR="0038034B" w:rsidRPr="008D5A4F">
        <w:rPr>
          <w:rFonts w:ascii="Times New Roman" w:eastAsia="Times New Roman" w:hAnsi="Times New Roman" w:cs="Times New Roman"/>
          <w:sz w:val="24"/>
          <w:szCs w:val="24"/>
          <w:lang w:eastAsia="de-DE"/>
        </w:rPr>
        <w:t xml:space="preserve"> Schutzmaßnahmen und ausreichendem Training </w:t>
      </w:r>
      <w:r w:rsidR="009F14C5">
        <w:rPr>
          <w:rFonts w:ascii="Times New Roman" w:eastAsia="Times New Roman" w:hAnsi="Times New Roman" w:cs="Times New Roman"/>
          <w:sz w:val="24"/>
          <w:szCs w:val="24"/>
          <w:lang w:eastAsia="de-DE"/>
        </w:rPr>
        <w:t xml:space="preserve">können </w:t>
      </w:r>
      <w:r w:rsidR="0038034B" w:rsidRPr="008D5A4F">
        <w:rPr>
          <w:rFonts w:ascii="Times New Roman" w:eastAsia="Times New Roman" w:hAnsi="Times New Roman" w:cs="Times New Roman"/>
          <w:sz w:val="24"/>
          <w:szCs w:val="24"/>
          <w:lang w:eastAsia="de-DE"/>
        </w:rPr>
        <w:t xml:space="preserve">Fehler in der Handhabung und damit eine Exposition nicht vollständig </w:t>
      </w:r>
      <w:r w:rsidR="009F14C5">
        <w:rPr>
          <w:rFonts w:ascii="Times New Roman" w:eastAsia="Times New Roman" w:hAnsi="Times New Roman" w:cs="Times New Roman"/>
          <w:sz w:val="24"/>
          <w:szCs w:val="24"/>
          <w:lang w:eastAsia="de-DE"/>
        </w:rPr>
        <w:t>ausgeschlossen werden</w:t>
      </w:r>
      <w:r w:rsidR="0038034B" w:rsidRPr="008D5A4F">
        <w:rPr>
          <w:rFonts w:ascii="Times New Roman" w:eastAsia="Times New Roman" w:hAnsi="Times New Roman" w:cs="Times New Roman"/>
          <w:sz w:val="24"/>
          <w:szCs w:val="24"/>
          <w:lang w:eastAsia="de-DE"/>
        </w:rPr>
        <w:t>.</w:t>
      </w:r>
      <w:r w:rsidR="009F14C5">
        <w:rPr>
          <w:rFonts w:ascii="Times New Roman" w:eastAsia="Times New Roman" w:hAnsi="Times New Roman" w:cs="Times New Roman"/>
          <w:sz w:val="24"/>
          <w:szCs w:val="24"/>
          <w:lang w:eastAsia="de-DE"/>
        </w:rPr>
        <w:t xml:space="preserve"> </w:t>
      </w:r>
      <w:r w:rsidR="0038034B" w:rsidRPr="008D5A4F">
        <w:rPr>
          <w:rFonts w:ascii="Times New Roman" w:eastAsia="Times New Roman" w:hAnsi="Times New Roman" w:cs="Times New Roman"/>
          <w:sz w:val="24"/>
          <w:szCs w:val="24"/>
          <w:lang w:eastAsia="de-DE"/>
        </w:rPr>
        <w:t>Daher wird medizinisches Personal mit engem Kontakt zu bestätigten Fällen von COVID-19 (inklusive asymptomatisch</w:t>
      </w:r>
      <w:r w:rsidR="0038034B" w:rsidRPr="008D5A4F">
        <w:rPr>
          <w:rFonts w:ascii="Times New Roman" w:eastAsia="Times New Roman" w:hAnsi="Times New Roman" w:cs="Times New Roman"/>
          <w:sz w:val="24"/>
          <w:szCs w:val="24"/>
          <w:lang w:eastAsia="de-DE"/>
        </w:rPr>
        <w:t>e</w:t>
      </w:r>
      <w:r w:rsidR="00E10FC7">
        <w:rPr>
          <w:rFonts w:ascii="Times New Roman" w:eastAsia="Times New Roman" w:hAnsi="Times New Roman" w:cs="Times New Roman"/>
          <w:sz w:val="24"/>
          <w:szCs w:val="24"/>
          <w:lang w:eastAsia="de-DE"/>
        </w:rPr>
        <w:t>r</w:t>
      </w:r>
      <w:r w:rsidR="0038034B" w:rsidRPr="008D5A4F">
        <w:rPr>
          <w:rFonts w:ascii="Times New Roman" w:eastAsia="Times New Roman" w:hAnsi="Times New Roman" w:cs="Times New Roman"/>
          <w:sz w:val="24"/>
          <w:szCs w:val="24"/>
          <w:lang w:eastAsia="de-DE"/>
        </w:rPr>
        <w:t xml:space="preserve"> Fälle mit labordiagnostischem Nachweis von SARS-CoV-2) bei Einsatz von adäquaten Schutzmaßnahmen den Kontaktpersonen der Kategorie III zugeordnet</w:t>
      </w:r>
      <w:r w:rsidR="001C3080">
        <w:rPr>
          <w:rFonts w:ascii="Times New Roman" w:eastAsia="Times New Roman" w:hAnsi="Times New Roman" w:cs="Times New Roman"/>
          <w:sz w:val="24"/>
          <w:szCs w:val="24"/>
          <w:lang w:eastAsia="de-DE"/>
        </w:rPr>
        <w:t xml:space="preserve"> (s. Tabelle 1)</w:t>
      </w:r>
      <w:r w:rsidR="0038034B" w:rsidRPr="008D5A4F">
        <w:rPr>
          <w:rFonts w:ascii="Times New Roman" w:eastAsia="Times New Roman" w:hAnsi="Times New Roman" w:cs="Times New Roman"/>
          <w:sz w:val="24"/>
          <w:szCs w:val="24"/>
          <w:lang w:eastAsia="de-DE"/>
        </w:rPr>
        <w:t xml:space="preserve">. </w:t>
      </w:r>
    </w:p>
    <w:p w:rsidR="005A6F81" w:rsidRDefault="005A6F81" w:rsidP="0038034B">
      <w:pPr>
        <w:spacing w:before="100" w:beforeAutospacing="1" w:after="100" w:afterAutospacing="1" w:line="240" w:lineRule="auto"/>
        <w:rPr>
          <w:rFonts w:ascii="Times New Roman" w:eastAsia="Times New Roman" w:hAnsi="Times New Roman" w:cs="Times New Roman"/>
          <w:sz w:val="24"/>
          <w:szCs w:val="24"/>
          <w:lang w:eastAsia="de-DE"/>
        </w:rPr>
      </w:pPr>
      <w:r w:rsidRPr="002F5610">
        <w:rPr>
          <w:rFonts w:ascii="Times New Roman" w:eastAsia="Times New Roman" w:hAnsi="Times New Roman" w:cs="Times New Roman"/>
          <w:b/>
          <w:bCs/>
          <w:sz w:val="24"/>
          <w:szCs w:val="24"/>
          <w:lang w:eastAsia="de-DE"/>
        </w:rPr>
        <w:t xml:space="preserve">Beispielhafte </w:t>
      </w:r>
      <w:r w:rsidRPr="00FC7FAF">
        <w:rPr>
          <w:rFonts w:ascii="Times New Roman" w:eastAsia="Times New Roman" w:hAnsi="Times New Roman" w:cs="Times New Roman"/>
          <w:b/>
          <w:bCs/>
          <w:sz w:val="24"/>
          <w:szCs w:val="24"/>
          <w:lang w:eastAsia="de-DE"/>
        </w:rPr>
        <w:t>Konstellationen</w:t>
      </w:r>
      <w:r w:rsidR="00E10FC7" w:rsidRPr="00FC7FAF">
        <w:rPr>
          <w:rFonts w:ascii="Times New Roman" w:eastAsia="Times New Roman" w:hAnsi="Times New Roman" w:cs="Times New Roman"/>
          <w:b/>
          <w:bCs/>
          <w:sz w:val="24"/>
          <w:szCs w:val="24"/>
          <w:lang w:eastAsia="de-DE"/>
        </w:rPr>
        <w:t xml:space="preserve"> für Kontaktpersonen der Kategorie </w:t>
      </w:r>
      <w:r w:rsidR="00417B27" w:rsidRPr="00FC7FAF">
        <w:rPr>
          <w:rFonts w:ascii="Times New Roman" w:eastAsia="Times New Roman" w:hAnsi="Times New Roman" w:cs="Times New Roman"/>
          <w:b/>
          <w:bCs/>
          <w:sz w:val="24"/>
          <w:szCs w:val="24"/>
          <w:lang w:eastAsia="de-DE"/>
        </w:rPr>
        <w:t>III</w:t>
      </w:r>
    </w:p>
    <w:p w:rsidR="0036690F" w:rsidRPr="00395748" w:rsidRDefault="0036690F" w:rsidP="0036690F">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sidRPr="00395748">
        <w:rPr>
          <w:rFonts w:ascii="Times New Roman" w:eastAsia="Times New Roman" w:hAnsi="Times New Roman" w:cs="Times New Roman"/>
          <w:sz w:val="24"/>
          <w:szCs w:val="24"/>
          <w:lang w:eastAsia="de-DE"/>
        </w:rPr>
        <w:t xml:space="preserve">Medizinisches Personal </w:t>
      </w:r>
      <w:r w:rsidR="007B46C2">
        <w:rPr>
          <w:rFonts w:ascii="Times New Roman" w:eastAsia="Times New Roman" w:hAnsi="Times New Roman" w:cs="Times New Roman"/>
          <w:sz w:val="24"/>
          <w:szCs w:val="24"/>
          <w:lang w:eastAsia="de-DE"/>
        </w:rPr>
        <w:t xml:space="preserve">im medizinischen/pflegerischen Setting </w:t>
      </w:r>
      <w:r w:rsidRPr="00395748">
        <w:rPr>
          <w:rFonts w:ascii="Times New Roman" w:eastAsia="Times New Roman" w:hAnsi="Times New Roman" w:cs="Times New Roman"/>
          <w:sz w:val="24"/>
          <w:szCs w:val="24"/>
          <w:lang w:eastAsia="de-DE"/>
        </w:rPr>
        <w:t>mit Kontakt ≤ 1,5 m</w:t>
      </w:r>
      <w:del w:id="29" w:author="Stoliaroff-Pépin, Anna" w:date="2020-10-08T15:26:00Z">
        <w:r w:rsidRPr="00395748" w:rsidDel="00417B27">
          <w:rPr>
            <w:rFonts w:ascii="Times New Roman" w:eastAsia="Times New Roman" w:hAnsi="Times New Roman" w:cs="Times New Roman"/>
            <w:sz w:val="24"/>
            <w:szCs w:val="24"/>
            <w:lang w:eastAsia="de-DE"/>
          </w:rPr>
          <w:delText xml:space="preserve"> </w:delText>
        </w:r>
      </w:del>
      <w:r w:rsidRPr="00395748">
        <w:rPr>
          <w:rFonts w:ascii="Times New Roman" w:eastAsia="Times New Roman" w:hAnsi="Times New Roman" w:cs="Times New Roman"/>
          <w:sz w:val="24"/>
          <w:szCs w:val="24"/>
          <w:lang w:eastAsia="de-DE"/>
        </w:rPr>
        <w:t xml:space="preserve">(z.B. Fall im Rahmen von Pflege oder medizinischer Untersuchung), </w:t>
      </w:r>
      <w:r w:rsidRPr="00395748">
        <w:rPr>
          <w:rFonts w:ascii="Times New Roman" w:eastAsia="Times New Roman" w:hAnsi="Times New Roman" w:cs="Times New Roman"/>
          <w:sz w:val="24"/>
          <w:szCs w:val="24"/>
          <w:lang w:eastAsia="de-DE"/>
        </w:rPr>
        <w:t xml:space="preserve">wenn eine adäquate </w:t>
      </w:r>
      <w:r w:rsidR="00F32D46">
        <w:rPr>
          <w:rFonts w:ascii="Times New Roman" w:eastAsia="Times New Roman" w:hAnsi="Times New Roman" w:cs="Times New Roman"/>
          <w:sz w:val="24"/>
          <w:szCs w:val="24"/>
          <w:lang w:eastAsia="de-DE"/>
        </w:rPr>
        <w:t xml:space="preserve">persönliche </w:t>
      </w:r>
      <w:r w:rsidRPr="00395748">
        <w:rPr>
          <w:rFonts w:ascii="Times New Roman" w:eastAsia="Times New Roman" w:hAnsi="Times New Roman" w:cs="Times New Roman"/>
          <w:sz w:val="24"/>
          <w:szCs w:val="24"/>
          <w:lang w:eastAsia="de-DE"/>
        </w:rPr>
        <w:t>Schutz</w:t>
      </w:r>
      <w:r w:rsidR="00F32D46">
        <w:rPr>
          <w:rFonts w:ascii="Times New Roman" w:eastAsia="Times New Roman" w:hAnsi="Times New Roman" w:cs="Times New Roman"/>
          <w:sz w:val="24"/>
          <w:szCs w:val="24"/>
          <w:lang w:eastAsia="de-DE"/>
        </w:rPr>
        <w:t xml:space="preserve">ausrüstung </w:t>
      </w:r>
      <w:r w:rsidRPr="00395748">
        <w:rPr>
          <w:rFonts w:ascii="Times New Roman" w:eastAsia="Times New Roman" w:hAnsi="Times New Roman" w:cs="Times New Roman"/>
          <w:sz w:val="24"/>
          <w:szCs w:val="24"/>
          <w:lang w:eastAsia="de-DE"/>
        </w:rPr>
        <w:t>während der gesamten Zeit des Kontakts getragen wurde</w:t>
      </w:r>
    </w:p>
    <w:p w:rsidR="0036690F" w:rsidRPr="00395748" w:rsidRDefault="0036690F" w:rsidP="0036690F">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sidRPr="00395748">
        <w:rPr>
          <w:rFonts w:ascii="Times New Roman" w:eastAsia="Times New Roman" w:hAnsi="Times New Roman" w:cs="Times New Roman"/>
          <w:sz w:val="24"/>
          <w:szCs w:val="24"/>
          <w:lang w:eastAsia="de-DE"/>
        </w:rPr>
        <w:lastRenderedPageBreak/>
        <w:t xml:space="preserve">Medizinisches Personal mit Kontakt ≤ 1,5 m </w:t>
      </w:r>
      <w:r w:rsidR="00517DC3">
        <w:rPr>
          <w:rFonts w:ascii="Times New Roman" w:eastAsia="Times New Roman" w:hAnsi="Times New Roman" w:cs="Times New Roman"/>
          <w:sz w:val="24"/>
          <w:szCs w:val="24"/>
          <w:lang w:eastAsia="de-DE"/>
        </w:rPr>
        <w:t xml:space="preserve">(z.B. </w:t>
      </w:r>
      <w:r w:rsidRPr="00395748">
        <w:rPr>
          <w:rFonts w:ascii="Times New Roman" w:eastAsia="Times New Roman" w:hAnsi="Times New Roman" w:cs="Times New Roman"/>
          <w:sz w:val="24"/>
          <w:szCs w:val="24"/>
          <w:lang w:eastAsia="de-DE"/>
        </w:rPr>
        <w:t>im Rahmen von Pflege oder medizinischer Untersuchung</w:t>
      </w:r>
      <w:r w:rsidR="00517DC3">
        <w:rPr>
          <w:rFonts w:ascii="Times New Roman" w:eastAsia="Times New Roman" w:hAnsi="Times New Roman" w:cs="Times New Roman"/>
          <w:sz w:val="24"/>
          <w:szCs w:val="24"/>
          <w:lang w:eastAsia="de-DE"/>
        </w:rPr>
        <w:t>)</w:t>
      </w:r>
      <w:r w:rsidRPr="00395748">
        <w:rPr>
          <w:rFonts w:ascii="Times New Roman" w:eastAsia="Times New Roman" w:hAnsi="Times New Roman" w:cs="Times New Roman"/>
          <w:sz w:val="24"/>
          <w:szCs w:val="24"/>
          <w:lang w:eastAsia="de-DE"/>
        </w:rPr>
        <w:t xml:space="preserve"> </w:t>
      </w:r>
      <w:r w:rsidR="00FE0151">
        <w:rPr>
          <w:rFonts w:ascii="Times New Roman" w:eastAsia="Times New Roman" w:hAnsi="Times New Roman" w:cs="Times New Roman"/>
          <w:sz w:val="24"/>
          <w:szCs w:val="24"/>
          <w:lang w:eastAsia="de-DE"/>
        </w:rPr>
        <w:t>in einem Raum ohne hohe Konzentration infektiöser Aerosole</w:t>
      </w:r>
      <w:r w:rsidRPr="00395748">
        <w:rPr>
          <w:rFonts w:ascii="Times New Roman" w:eastAsia="Times New Roman" w:hAnsi="Times New Roman" w:cs="Times New Roman"/>
          <w:sz w:val="24"/>
          <w:szCs w:val="24"/>
          <w:lang w:eastAsia="de-DE"/>
        </w:rPr>
        <w:t xml:space="preserve">, wenn neben dem Personal auch </w:t>
      </w:r>
      <w:r w:rsidR="007B46C2">
        <w:rPr>
          <w:rFonts w:ascii="Times New Roman" w:eastAsia="Times New Roman" w:hAnsi="Times New Roman" w:cs="Times New Roman"/>
          <w:sz w:val="24"/>
          <w:szCs w:val="24"/>
          <w:lang w:eastAsia="de-DE"/>
        </w:rPr>
        <w:t>der COVID-19-Fall (</w:t>
      </w:r>
      <w:r w:rsidRPr="00395748">
        <w:rPr>
          <w:rFonts w:ascii="Times New Roman" w:eastAsia="Times New Roman" w:hAnsi="Times New Roman" w:cs="Times New Roman"/>
          <w:sz w:val="24"/>
          <w:szCs w:val="24"/>
          <w:lang w:eastAsia="de-DE"/>
        </w:rPr>
        <w:t>Patient(en)</w:t>
      </w:r>
      <w:r w:rsidR="007B46C2">
        <w:rPr>
          <w:rFonts w:ascii="Times New Roman" w:eastAsia="Times New Roman" w:hAnsi="Times New Roman" w:cs="Times New Roman"/>
          <w:sz w:val="24"/>
          <w:szCs w:val="24"/>
          <w:lang w:eastAsia="de-DE"/>
        </w:rPr>
        <w:t xml:space="preserve"> bzw. ggf. anderes medizinisches Personal)</w:t>
      </w:r>
      <w:r w:rsidRPr="00395748">
        <w:rPr>
          <w:rFonts w:ascii="Times New Roman" w:eastAsia="Times New Roman" w:hAnsi="Times New Roman" w:cs="Times New Roman"/>
          <w:sz w:val="24"/>
          <w:szCs w:val="24"/>
          <w:lang w:eastAsia="de-DE"/>
        </w:rPr>
        <w:t xml:space="preserve"> M</w:t>
      </w:r>
      <w:r w:rsidR="008D5D72">
        <w:rPr>
          <w:rFonts w:ascii="Times New Roman" w:eastAsia="Times New Roman" w:hAnsi="Times New Roman" w:cs="Times New Roman"/>
          <w:sz w:val="24"/>
          <w:szCs w:val="24"/>
          <w:lang w:eastAsia="de-DE"/>
        </w:rPr>
        <w:t>NS</w:t>
      </w:r>
      <w:r w:rsidR="00CC2512">
        <w:rPr>
          <w:rFonts w:ascii="Times New Roman" w:eastAsia="Times New Roman" w:hAnsi="Times New Roman" w:cs="Times New Roman"/>
          <w:sz w:val="24"/>
          <w:szCs w:val="24"/>
          <w:lang w:eastAsia="de-DE"/>
        </w:rPr>
        <w:t>/MNB</w:t>
      </w:r>
      <w:r w:rsidR="008D5D72">
        <w:rPr>
          <w:rFonts w:ascii="Times New Roman" w:eastAsia="Times New Roman" w:hAnsi="Times New Roman" w:cs="Times New Roman"/>
          <w:sz w:val="24"/>
          <w:szCs w:val="24"/>
          <w:lang w:eastAsia="de-DE"/>
        </w:rPr>
        <w:t xml:space="preserve"> </w:t>
      </w:r>
      <w:r w:rsidRPr="00395748">
        <w:rPr>
          <w:rFonts w:ascii="Times New Roman" w:eastAsia="Times New Roman" w:hAnsi="Times New Roman" w:cs="Times New Roman"/>
          <w:sz w:val="24"/>
          <w:szCs w:val="24"/>
          <w:lang w:eastAsia="de-DE"/>
        </w:rPr>
        <w:t xml:space="preserve"> trugen.</w:t>
      </w:r>
    </w:p>
    <w:p w:rsidR="008B49F7" w:rsidRPr="0036690F" w:rsidRDefault="008B49F7" w:rsidP="008B49F7">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sidRPr="00395748">
        <w:rPr>
          <w:rFonts w:ascii="Times New Roman" w:eastAsia="Times New Roman" w:hAnsi="Times New Roman" w:cs="Times New Roman"/>
          <w:sz w:val="24"/>
          <w:szCs w:val="24"/>
          <w:lang w:eastAsia="de-DE"/>
        </w:rPr>
        <w:t xml:space="preserve">Medizinisches Personal mit Kontakt &gt; 1,5 m ohne adäquate Schutzbekleidung, ohne direkten Kontakt mit Sekreten oder Ausscheidungen der/des Patientin/en und </w:t>
      </w:r>
      <w:r>
        <w:rPr>
          <w:rFonts w:ascii="Times New Roman" w:eastAsia="Times New Roman" w:hAnsi="Times New Roman" w:cs="Times New Roman"/>
          <w:sz w:val="24"/>
          <w:szCs w:val="24"/>
          <w:lang w:eastAsia="de-DE"/>
        </w:rPr>
        <w:t>nicht (oder nur kurzzeitig) in einem Raum mit hoher Konzentration infektiöser Aerosole</w:t>
      </w:r>
    </w:p>
    <w:p w:rsidR="005A6F81" w:rsidRPr="00AD2513" w:rsidRDefault="005A6F81" w:rsidP="005A6F81">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sidRPr="00AD2513">
        <w:rPr>
          <w:rFonts w:ascii="Times New Roman" w:eastAsia="Times New Roman" w:hAnsi="Times New Roman" w:cs="Times New Roman"/>
          <w:sz w:val="24"/>
          <w:szCs w:val="24"/>
          <w:lang w:eastAsia="de-DE"/>
        </w:rPr>
        <w:t xml:space="preserve">Kontaktpersonen </w:t>
      </w:r>
      <w:r w:rsidR="00417B27">
        <w:rPr>
          <w:rFonts w:ascii="Times New Roman" w:eastAsia="Times New Roman" w:hAnsi="Times New Roman" w:cs="Times New Roman"/>
          <w:sz w:val="24"/>
          <w:szCs w:val="24"/>
          <w:lang w:eastAsia="de-DE"/>
        </w:rPr>
        <w:t xml:space="preserve">mit Kontakt gemäß Kategorie </w:t>
      </w:r>
      <w:r w:rsidRPr="00AD2513">
        <w:rPr>
          <w:rFonts w:ascii="Times New Roman" w:eastAsia="Times New Roman" w:hAnsi="Times New Roman" w:cs="Times New Roman"/>
          <w:sz w:val="24"/>
          <w:szCs w:val="24"/>
          <w:lang w:eastAsia="de-DE"/>
        </w:rPr>
        <w:t xml:space="preserve">II durch Exposition im privaten Umfeld mit </w:t>
      </w:r>
      <w:r w:rsidR="00147891" w:rsidRPr="00AD2513">
        <w:rPr>
          <w:rFonts w:ascii="Times New Roman" w:eastAsia="Times New Roman" w:hAnsi="Times New Roman" w:cs="Times New Roman"/>
          <w:sz w:val="24"/>
          <w:szCs w:val="24"/>
          <w:lang w:eastAsia="de-DE"/>
        </w:rPr>
        <w:t xml:space="preserve">beruflicher </w:t>
      </w:r>
      <w:r w:rsidRPr="00AD2513">
        <w:rPr>
          <w:rFonts w:ascii="Times New Roman" w:eastAsia="Times New Roman" w:hAnsi="Times New Roman" w:cs="Times New Roman"/>
          <w:sz w:val="24"/>
          <w:szCs w:val="24"/>
          <w:lang w:eastAsia="de-DE"/>
        </w:rPr>
        <w:t>T</w:t>
      </w:r>
      <w:r w:rsidR="000A2006" w:rsidRPr="00AD2513">
        <w:rPr>
          <w:rFonts w:ascii="Times New Roman" w:eastAsia="Times New Roman" w:hAnsi="Times New Roman" w:cs="Times New Roman"/>
          <w:sz w:val="24"/>
          <w:szCs w:val="24"/>
          <w:lang w:eastAsia="de-DE"/>
        </w:rPr>
        <w:t>ätigkeit im medizinischen/</w:t>
      </w:r>
      <w:r w:rsidRPr="00AD2513">
        <w:rPr>
          <w:rFonts w:ascii="Times New Roman" w:eastAsia="Times New Roman" w:hAnsi="Times New Roman" w:cs="Times New Roman"/>
          <w:sz w:val="24"/>
          <w:szCs w:val="24"/>
          <w:lang w:eastAsia="de-DE"/>
        </w:rPr>
        <w:t>pflegerischen Setting</w:t>
      </w:r>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0" w:name="doc13516162bodyText9"/>
      <w:bookmarkEnd w:id="30"/>
      <w:r w:rsidRPr="008D5A4F">
        <w:rPr>
          <w:rFonts w:ascii="Times New Roman" w:eastAsia="Times New Roman" w:hAnsi="Times New Roman" w:cs="Times New Roman"/>
          <w:b/>
          <w:bCs/>
          <w:sz w:val="27"/>
          <w:szCs w:val="27"/>
          <w:lang w:eastAsia="de-DE"/>
        </w:rPr>
        <w:t>Empfohlenes Vorgehen für das Management von Kontaktpersonen der Kategorie III</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Kernprinzipien: </w:t>
      </w:r>
      <w:r w:rsidRPr="008D5A4F">
        <w:rPr>
          <w:rFonts w:ascii="Times New Roman" w:eastAsia="Times New Roman" w:hAnsi="Times New Roman" w:cs="Times New Roman"/>
          <w:sz w:val="24"/>
          <w:szCs w:val="24"/>
          <w:lang w:eastAsia="de-DE"/>
        </w:rPr>
        <w:br/>
        <w:t>Sensibilisierung, Information und Schulung der Beschäftigten sowie Erfassung und aktives Monitoring aller Kontaktpersonen von wahrscheinlichen oder bestätigten Fällen mit COVID-19 (inklusive asymptomatischer Fälle mit labordiagnostischem Nachweis von SARS-CoV-2).</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Empfohlene Maßnahmen:</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Maßnahmen sollten durch das Hygienefachpersonal in Zusammenarbeit mit dem Betriebsarzt und dem Gesundheitsamt durchgeführt werden</w:t>
      </w:r>
      <w:r w:rsidR="0001396E">
        <w:rPr>
          <w:rFonts w:ascii="Times New Roman" w:eastAsia="Times New Roman" w:hAnsi="Times New Roman" w:cs="Times New Roman"/>
          <w:sz w:val="24"/>
          <w:szCs w:val="24"/>
          <w:lang w:eastAsia="de-DE"/>
        </w:rPr>
        <w:t>.</w:t>
      </w:r>
    </w:p>
    <w:p w:rsidR="00A57F1A" w:rsidRPr="00FB4872" w:rsidRDefault="008D5A4F" w:rsidP="003222A5">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A57F1A">
        <w:rPr>
          <w:rFonts w:ascii="Times New Roman" w:eastAsia="Times New Roman" w:hAnsi="Times New Roman" w:cs="Times New Roman"/>
          <w:sz w:val="24"/>
          <w:szCs w:val="24"/>
          <w:lang w:eastAsia="de-DE"/>
        </w:rPr>
        <w:t xml:space="preserve">Gemäß Absprache mit dem Gesundheitsamt Information an das Gesundheitsamt über </w:t>
      </w:r>
      <w:r w:rsidR="00F1113F" w:rsidRPr="00FB4872">
        <w:rPr>
          <w:rFonts w:ascii="Times New Roman" w:eastAsia="Times New Roman" w:hAnsi="Times New Roman" w:cs="Times New Roman"/>
          <w:sz w:val="24"/>
          <w:szCs w:val="24"/>
          <w:lang w:eastAsia="de-DE"/>
        </w:rPr>
        <w:t xml:space="preserve">Kontaktpersonen unter </w:t>
      </w:r>
      <w:r w:rsidR="009F14C5">
        <w:rPr>
          <w:rFonts w:ascii="Times New Roman" w:eastAsia="Times New Roman" w:hAnsi="Times New Roman" w:cs="Times New Roman"/>
          <w:sz w:val="24"/>
          <w:szCs w:val="24"/>
          <w:lang w:eastAsia="de-DE"/>
        </w:rPr>
        <w:t xml:space="preserve">dem </w:t>
      </w:r>
      <w:r w:rsidRPr="00FB4872">
        <w:rPr>
          <w:rFonts w:ascii="Times New Roman" w:eastAsia="Times New Roman" w:hAnsi="Times New Roman" w:cs="Times New Roman"/>
          <w:sz w:val="24"/>
          <w:szCs w:val="24"/>
          <w:lang w:eastAsia="de-DE"/>
        </w:rPr>
        <w:t>Personal</w:t>
      </w:r>
      <w:r w:rsidR="00F1113F" w:rsidRPr="00FB4872">
        <w:rPr>
          <w:rFonts w:ascii="Times New Roman" w:eastAsia="Times New Roman" w:hAnsi="Times New Roman" w:cs="Times New Roman"/>
          <w:sz w:val="24"/>
          <w:szCs w:val="24"/>
          <w:lang w:eastAsia="de-DE"/>
        </w:rPr>
        <w:t>.</w:t>
      </w:r>
    </w:p>
    <w:p w:rsidR="00A57F1A" w:rsidRPr="00A57F1A" w:rsidRDefault="008D5A4F" w:rsidP="003222A5">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A57F1A">
        <w:rPr>
          <w:rFonts w:ascii="Times New Roman" w:eastAsia="Times New Roman" w:hAnsi="Times New Roman" w:cs="Times New Roman"/>
          <w:sz w:val="24"/>
          <w:szCs w:val="24"/>
          <w:lang w:eastAsia="de-DE"/>
        </w:rPr>
        <w:t>Bei Auftreten von Symptomen (auch unspezifischen Allgemeinsymptomen) sofortige Freistellung von der Tätigkeit, Befragung der Beschäftigten über mögliche Expositionssituationen (z.B. Probleme beim Einsatz der PSA), namentliche Meldung an das Gesundheitsam</w:t>
      </w:r>
      <w:r w:rsidRPr="00FB4872">
        <w:rPr>
          <w:rFonts w:ascii="Times New Roman" w:eastAsia="Times New Roman" w:hAnsi="Times New Roman" w:cs="Times New Roman"/>
          <w:sz w:val="24"/>
          <w:szCs w:val="24"/>
          <w:lang w:eastAsia="de-DE"/>
        </w:rPr>
        <w:t>t und Isolation der Betroffenen bis zur diagnostischen Klärung (siehe "</w:t>
      </w:r>
      <w:hyperlink r:id="rId27" w:tooltip="Empfehlungen des Robert Koch-Instituts zur Meldung von Verdachtsfällen von COVID-19" w:history="1">
        <w:r w:rsidRPr="00A57F1A">
          <w:rPr>
            <w:rFonts w:ascii="Times New Roman" w:eastAsia="Times New Roman" w:hAnsi="Times New Roman" w:cs="Times New Roman"/>
            <w:color w:val="0000FF"/>
            <w:sz w:val="24"/>
            <w:szCs w:val="24"/>
            <w:u w:val="single"/>
            <w:lang w:eastAsia="de-DE"/>
          </w:rPr>
          <w:t>Empfehlungen des RKI zur Meldung von Verdachtsfällen von COVID-19</w:t>
        </w:r>
      </w:hyperlink>
      <w:r w:rsidRPr="00A57F1A">
        <w:rPr>
          <w:rFonts w:ascii="Times New Roman" w:eastAsia="Times New Roman" w:hAnsi="Times New Roman" w:cs="Times New Roman"/>
          <w:sz w:val="24"/>
          <w:szCs w:val="24"/>
          <w:lang w:eastAsia="de-DE"/>
        </w:rPr>
        <w:t>")</w:t>
      </w:r>
      <w:r w:rsidR="00A57F1A" w:rsidRPr="00A57F1A">
        <w:rPr>
          <w:rFonts w:ascii="Times New Roman" w:eastAsia="Times New Roman" w:hAnsi="Times New Roman" w:cs="Times New Roman"/>
          <w:sz w:val="24"/>
          <w:szCs w:val="24"/>
          <w:lang w:eastAsia="de-DE"/>
        </w:rPr>
        <w:t>.</w:t>
      </w:r>
    </w:p>
    <w:p w:rsidR="008D5A4F" w:rsidRPr="00A57F1A" w:rsidRDefault="008D5A4F" w:rsidP="003222A5">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A57F1A">
        <w:rPr>
          <w:rFonts w:ascii="Times New Roman" w:eastAsia="Times New Roman" w:hAnsi="Times New Roman" w:cs="Times New Roman"/>
          <w:b/>
          <w:sz w:val="24"/>
          <w:szCs w:val="24"/>
          <w:lang w:eastAsia="de-DE"/>
        </w:rPr>
        <w:t>Wegen der gravierenden Implikationen sollte jede/r Beschäftigte/r mit Kontakt zu</w:t>
      </w:r>
      <w:r w:rsidRPr="00A57F1A">
        <w:rPr>
          <w:rFonts w:ascii="Times New Roman" w:eastAsia="Times New Roman" w:hAnsi="Times New Roman" w:cs="Times New Roman"/>
          <w:sz w:val="24"/>
          <w:szCs w:val="24"/>
          <w:lang w:eastAsia="de-DE"/>
        </w:rPr>
        <w:t xml:space="preserve"> </w:t>
      </w:r>
      <w:r w:rsidRPr="0001396E">
        <w:rPr>
          <w:rFonts w:ascii="Times New Roman" w:eastAsia="Times New Roman" w:hAnsi="Times New Roman" w:cs="Times New Roman"/>
          <w:b/>
          <w:sz w:val="24"/>
          <w:szCs w:val="24"/>
          <w:lang w:eastAsia="de-DE"/>
        </w:rPr>
        <w:t>bestätigten Fällen mit COVID-19</w:t>
      </w:r>
      <w:r w:rsidRPr="00A57F1A">
        <w:rPr>
          <w:rFonts w:ascii="Times New Roman" w:eastAsia="Times New Roman" w:hAnsi="Times New Roman" w:cs="Times New Roman"/>
          <w:sz w:val="24"/>
          <w:szCs w:val="24"/>
          <w:lang w:eastAsia="de-DE"/>
        </w:rPr>
        <w:t xml:space="preserve"> angehalten werden, fortlaufend ein Tagebuch zu führen, in dem die angewendete persönliche Schutzausrüstung</w:t>
      </w:r>
      <w:ins w:id="31" w:author="Stoliaroff-Pépin, Anna" w:date="2020-10-08T15:31:00Z">
        <w:r w:rsidR="0001396E">
          <w:rPr>
            <w:rFonts w:ascii="Times New Roman" w:eastAsia="Times New Roman" w:hAnsi="Times New Roman" w:cs="Times New Roman"/>
            <w:sz w:val="24"/>
            <w:szCs w:val="24"/>
            <w:lang w:eastAsia="de-DE"/>
          </w:rPr>
          <w:t xml:space="preserve"> </w:t>
        </w:r>
      </w:ins>
      <w:r w:rsidR="0001396E">
        <w:rPr>
          <w:rFonts w:ascii="Times New Roman" w:eastAsia="Times New Roman" w:hAnsi="Times New Roman" w:cs="Times New Roman"/>
          <w:sz w:val="24"/>
          <w:szCs w:val="24"/>
          <w:lang w:eastAsia="de-DE"/>
        </w:rPr>
        <w:t>und</w:t>
      </w:r>
      <w:r w:rsidRPr="00A57F1A">
        <w:rPr>
          <w:rFonts w:ascii="Times New Roman" w:eastAsia="Times New Roman" w:hAnsi="Times New Roman" w:cs="Times New Roman"/>
          <w:sz w:val="24"/>
          <w:szCs w:val="24"/>
          <w:lang w:eastAsia="de-DE"/>
        </w:rPr>
        <w:t xml:space="preserve"> </w:t>
      </w:r>
      <w:r w:rsidRPr="00A57F1A">
        <w:rPr>
          <w:rFonts w:ascii="Times New Roman" w:eastAsia="Times New Roman" w:hAnsi="Times New Roman" w:cs="Times New Roman"/>
          <w:sz w:val="24"/>
          <w:szCs w:val="24"/>
          <w:lang w:eastAsia="de-DE"/>
        </w:rPr>
        <w:t xml:space="preserve">das Ergebnis der Selbstprüfung auf Symptome festgehalten werden (Beispiel eines Tagebuchs siehe </w:t>
      </w:r>
      <w:hyperlink r:id="rId28" w:tooltip="Empfehlungen des RKI für das Management von Kontakt­personen bei respira­torischen Erkrankungen durch das Coronavirus SARS-CoV-2" w:history="1">
        <w:r w:rsidRPr="00A57F1A">
          <w:rPr>
            <w:rFonts w:ascii="Times New Roman" w:eastAsia="Times New Roman" w:hAnsi="Times New Roman" w:cs="Times New Roman"/>
            <w:color w:val="0000FF"/>
            <w:sz w:val="24"/>
            <w:szCs w:val="24"/>
            <w:u w:val="single"/>
            <w:lang w:eastAsia="de-DE"/>
          </w:rPr>
          <w:t>www.rki.de/covid-19-kontaktpersonen</w:t>
        </w:r>
      </w:hyperlink>
      <w:r w:rsidRPr="00A57F1A">
        <w:rPr>
          <w:rFonts w:ascii="Times New Roman" w:eastAsia="Times New Roman" w:hAnsi="Times New Roman" w:cs="Times New Roman"/>
          <w:sz w:val="24"/>
          <w:szCs w:val="24"/>
          <w:lang w:eastAsia="de-DE"/>
        </w:rPr>
        <w:t>).</w:t>
      </w:r>
    </w:p>
    <w:p w:rsidR="0016704B" w:rsidRDefault="008D5A4F" w:rsidP="006E0E87">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Bei Exposition ohne adäquate Schutzausrüstung oder selbst wahrgenommener Beeinträchtigung der Schutzmaßnahmen sofortige Mitteilung an den Betriebsarzt/ärztin sowie an die/den Krankenhaushygieniker/in, Information des Gesundheitsamtes und je nach Risikoeinschätzung ggf. Absonderung zu Hause (s.o. Kontaktpersonenmanagement für </w:t>
      </w:r>
      <w:hyperlink r:id="rId29" w:anchor="ki" w:tooltip="Kontaktpersonen­nachverfolgung bei respiratorischen Erkrankungen durch das Coronavirus SARS-CoV-2" w:history="1">
        <w:r w:rsidRPr="008D5A4F">
          <w:rPr>
            <w:rFonts w:ascii="Times New Roman" w:eastAsia="Times New Roman" w:hAnsi="Times New Roman" w:cs="Times New Roman"/>
            <w:color w:val="0000FF"/>
            <w:sz w:val="24"/>
            <w:szCs w:val="24"/>
            <w:u w:val="single"/>
            <w:lang w:eastAsia="de-DE"/>
          </w:rPr>
          <w:t>Kontaktpersonen der Kategorie I</w:t>
        </w:r>
      </w:hyperlink>
      <w:r w:rsidRPr="008D5A4F">
        <w:rPr>
          <w:rFonts w:ascii="Times New Roman" w:eastAsia="Times New Roman" w:hAnsi="Times New Roman" w:cs="Times New Roman"/>
          <w:sz w:val="24"/>
          <w:szCs w:val="24"/>
          <w:lang w:eastAsia="de-DE"/>
        </w:rPr>
        <w:t>).</w:t>
      </w:r>
    </w:p>
    <w:p w:rsidR="0016704B" w:rsidRDefault="0016704B" w:rsidP="0016704B">
      <w:pPr>
        <w:spacing w:before="100" w:beforeAutospacing="1" w:after="100" w:afterAutospacing="1" w:line="240" w:lineRule="auto"/>
        <w:ind w:left="720"/>
        <w:rPr>
          <w:rFonts w:ascii="Times New Roman" w:eastAsia="Times New Roman" w:hAnsi="Times New Roman" w:cs="Times New Roman"/>
          <w:sz w:val="24"/>
          <w:szCs w:val="24"/>
          <w:lang w:eastAsia="de-DE"/>
        </w:rPr>
      </w:pPr>
    </w:p>
    <w:p w:rsidR="006E0E87" w:rsidRPr="0016704B" w:rsidRDefault="006E0E87" w:rsidP="0016704B">
      <w:pPr>
        <w:spacing w:before="100" w:beforeAutospacing="1" w:after="100" w:afterAutospacing="1" w:line="240" w:lineRule="auto"/>
        <w:ind w:left="720"/>
        <w:rPr>
          <w:rFonts w:ascii="Times New Roman" w:eastAsia="Times New Roman" w:hAnsi="Times New Roman" w:cs="Times New Roman"/>
          <w:sz w:val="24"/>
          <w:szCs w:val="24"/>
          <w:lang w:eastAsia="de-DE"/>
        </w:rPr>
        <w:sectPr w:rsidR="006E0E87" w:rsidRPr="0016704B" w:rsidSect="00834378">
          <w:pgSz w:w="11906" w:h="16838"/>
          <w:pgMar w:top="1418" w:right="1361" w:bottom="1134" w:left="1247" w:header="709" w:footer="709" w:gutter="0"/>
          <w:cols w:space="708"/>
          <w:docGrid w:linePitch="360"/>
        </w:sectPr>
      </w:pPr>
      <w:r w:rsidRPr="0016704B">
        <w:rPr>
          <w:rFonts w:ascii="Times New Roman" w:eastAsia="Times New Roman" w:hAnsi="Times New Roman" w:cs="Times New Roman"/>
          <w:color w:val="0000FF"/>
          <w:sz w:val="24"/>
          <w:szCs w:val="24"/>
          <w:u w:val="single"/>
          <w:lang w:eastAsia="de-DE"/>
        </w:rPr>
        <w:t>nach obe</w:t>
      </w:r>
      <w:bookmarkStart w:id="32" w:name="doc13516162bodyText10"/>
      <w:bookmarkEnd w:id="32"/>
      <w:r w:rsidR="0016704B">
        <w:rPr>
          <w:rFonts w:ascii="Times New Roman" w:eastAsia="Times New Roman" w:hAnsi="Times New Roman" w:cs="Times New Roman"/>
          <w:color w:val="0000FF"/>
          <w:sz w:val="24"/>
          <w:szCs w:val="24"/>
          <w:u w:val="single"/>
          <w:lang w:eastAsia="de-DE"/>
        </w:rPr>
        <w:t>n</w:t>
      </w:r>
    </w:p>
    <w:p w:rsidR="00C040A4" w:rsidRDefault="0039271A" w:rsidP="006E0E87">
      <w:pPr>
        <w:spacing w:before="100" w:beforeAutospacing="1" w:after="100" w:afterAutospacing="1" w:line="240" w:lineRule="auto"/>
        <w:rPr>
          <w:b/>
          <w:sz w:val="32"/>
          <w:szCs w:val="32"/>
        </w:rPr>
      </w:pPr>
      <w:r w:rsidRPr="006E0E87">
        <w:rPr>
          <w:b/>
          <w:sz w:val="32"/>
          <w:szCs w:val="32"/>
        </w:rPr>
        <w:lastRenderedPageBreak/>
        <w:t>Synopse Kontaktpersonen</w:t>
      </w:r>
      <w:r w:rsidR="002D3070" w:rsidRPr="006E0E87">
        <w:rPr>
          <w:b/>
          <w:sz w:val="32"/>
          <w:szCs w:val="32"/>
        </w:rPr>
        <w:t>management</w:t>
      </w:r>
    </w:p>
    <w:p w:rsidR="00F507F0" w:rsidRPr="006E0E87" w:rsidRDefault="00F507F0" w:rsidP="006E0E87">
      <w:pPr>
        <w:spacing w:before="100" w:beforeAutospacing="1" w:after="100" w:afterAutospacing="1" w:line="240" w:lineRule="auto"/>
        <w:rPr>
          <w:rFonts w:ascii="Times New Roman" w:eastAsia="Times New Roman" w:hAnsi="Times New Roman" w:cs="Times New Roman"/>
          <w:sz w:val="24"/>
          <w:szCs w:val="24"/>
          <w:lang w:eastAsia="de-DE"/>
        </w:rPr>
      </w:pPr>
      <w:r>
        <w:rPr>
          <w:b/>
          <w:sz w:val="32"/>
          <w:szCs w:val="32"/>
        </w:rPr>
        <w:t>Tabelle 2:</w:t>
      </w:r>
    </w:p>
    <w:tbl>
      <w:tblPr>
        <w:tblStyle w:val="Tabellenraster"/>
        <w:tblW w:w="15168" w:type="dxa"/>
        <w:tblInd w:w="-459" w:type="dxa"/>
        <w:tblLook w:val="04A0" w:firstRow="1" w:lastRow="0" w:firstColumn="1" w:lastColumn="0" w:noHBand="0" w:noVBand="1"/>
      </w:tblPr>
      <w:tblGrid>
        <w:gridCol w:w="2410"/>
        <w:gridCol w:w="4536"/>
        <w:gridCol w:w="3969"/>
        <w:gridCol w:w="4253"/>
      </w:tblGrid>
      <w:tr w:rsidR="0039271A" w:rsidTr="00FD7CD1">
        <w:tc>
          <w:tcPr>
            <w:tcW w:w="2410" w:type="dxa"/>
          </w:tcPr>
          <w:p w:rsidR="0039271A" w:rsidRDefault="0001396E" w:rsidP="00F32DEC">
            <w:ins w:id="33" w:author="Stoliaroff-Pépin, Anna" w:date="2020-10-08T15:38:00Z">
              <w:r>
                <w:t xml:space="preserve"> </w:t>
              </w:r>
            </w:ins>
          </w:p>
        </w:tc>
        <w:tc>
          <w:tcPr>
            <w:tcW w:w="4536" w:type="dxa"/>
          </w:tcPr>
          <w:p w:rsidR="0039271A" w:rsidRPr="00147350" w:rsidRDefault="0039271A" w:rsidP="00711D39">
            <w:pPr>
              <w:jc w:val="center"/>
              <w:rPr>
                <w:b/>
              </w:rPr>
            </w:pPr>
            <w:r w:rsidRPr="00147350">
              <w:rPr>
                <w:b/>
              </w:rPr>
              <w:t>Kategorie I</w:t>
            </w:r>
          </w:p>
        </w:tc>
        <w:tc>
          <w:tcPr>
            <w:tcW w:w="3969" w:type="dxa"/>
          </w:tcPr>
          <w:p w:rsidR="0039271A" w:rsidRPr="00717349" w:rsidRDefault="00717349" w:rsidP="00711D39">
            <w:pPr>
              <w:jc w:val="center"/>
              <w:rPr>
                <w:b/>
              </w:rPr>
            </w:pPr>
            <w:r w:rsidRPr="00717349">
              <w:rPr>
                <w:b/>
              </w:rPr>
              <w:t>Kategorie II</w:t>
            </w:r>
          </w:p>
        </w:tc>
        <w:tc>
          <w:tcPr>
            <w:tcW w:w="4253" w:type="dxa"/>
          </w:tcPr>
          <w:p w:rsidR="0039271A" w:rsidRPr="00717349" w:rsidRDefault="00717349" w:rsidP="00711D39">
            <w:pPr>
              <w:jc w:val="center"/>
              <w:rPr>
                <w:b/>
              </w:rPr>
            </w:pPr>
            <w:r w:rsidRPr="00717349">
              <w:rPr>
                <w:b/>
              </w:rPr>
              <w:t>Kategorie III</w:t>
            </w:r>
          </w:p>
        </w:tc>
      </w:tr>
      <w:tr w:rsidR="0039271A" w:rsidTr="00FD7CD1">
        <w:tc>
          <w:tcPr>
            <w:tcW w:w="2410" w:type="dxa"/>
          </w:tcPr>
          <w:p w:rsidR="0039271A" w:rsidRDefault="0039271A">
            <w:r w:rsidRPr="008D5A4F">
              <w:rPr>
                <w:rFonts w:ascii="Times New Roman" w:eastAsia="Times New Roman" w:hAnsi="Times New Roman" w:cs="Times New Roman"/>
                <w:sz w:val="24"/>
                <w:szCs w:val="24"/>
                <w:lang w:eastAsia="de-DE"/>
              </w:rPr>
              <w:t>In</w:t>
            </w:r>
            <w:r w:rsidRPr="008D5A4F">
              <w:rPr>
                <w:rFonts w:ascii="Times New Roman" w:eastAsia="Times New Roman" w:hAnsi="Times New Roman" w:cs="Times New Roman"/>
                <w:sz w:val="24"/>
                <w:szCs w:val="24"/>
                <w:lang w:eastAsia="de-DE"/>
              </w:rPr>
              <w:softHyphen/>
              <w:t>fek</w:t>
            </w:r>
            <w:r w:rsidRPr="008D5A4F">
              <w:rPr>
                <w:rFonts w:ascii="Times New Roman" w:eastAsia="Times New Roman" w:hAnsi="Times New Roman" w:cs="Times New Roman"/>
                <w:sz w:val="24"/>
                <w:szCs w:val="24"/>
                <w:lang w:eastAsia="de-DE"/>
              </w:rPr>
              <w:softHyphen/>
              <w:t>tions</w:t>
            </w:r>
            <w:r w:rsidRPr="008D5A4F">
              <w:rPr>
                <w:rFonts w:ascii="Times New Roman" w:eastAsia="Times New Roman" w:hAnsi="Times New Roman" w:cs="Times New Roman"/>
                <w:sz w:val="24"/>
                <w:szCs w:val="24"/>
                <w:lang w:eastAsia="de-DE"/>
              </w:rPr>
              <w:softHyphen/>
              <w:t>risiko</w:t>
            </w:r>
          </w:p>
        </w:tc>
        <w:tc>
          <w:tcPr>
            <w:tcW w:w="4536" w:type="dxa"/>
          </w:tcPr>
          <w:p w:rsidR="0039271A" w:rsidRPr="00717349" w:rsidRDefault="0039271A" w:rsidP="00711D39">
            <w:pPr>
              <w:jc w:val="center"/>
              <w:rPr>
                <w:rFonts w:cstheme="minorHAnsi"/>
                <w:sz w:val="28"/>
                <w:szCs w:val="28"/>
              </w:rPr>
            </w:pPr>
            <w:r w:rsidRPr="00717349">
              <w:rPr>
                <w:rFonts w:eastAsia="Times New Roman" w:cstheme="minorHAnsi"/>
                <w:sz w:val="28"/>
                <w:szCs w:val="28"/>
                <w:lang w:eastAsia="de-DE"/>
              </w:rPr>
              <w:t>+++</w:t>
            </w:r>
          </w:p>
        </w:tc>
        <w:tc>
          <w:tcPr>
            <w:tcW w:w="3969" w:type="dxa"/>
          </w:tcPr>
          <w:p w:rsidR="0039271A" w:rsidRPr="00717349" w:rsidRDefault="0039271A" w:rsidP="00711D39">
            <w:pPr>
              <w:jc w:val="center"/>
              <w:rPr>
                <w:rFonts w:cstheme="minorHAnsi"/>
                <w:sz w:val="28"/>
                <w:szCs w:val="28"/>
              </w:rPr>
            </w:pPr>
            <w:r w:rsidRPr="00717349">
              <w:rPr>
                <w:rFonts w:cstheme="minorHAnsi"/>
                <w:sz w:val="28"/>
                <w:szCs w:val="28"/>
              </w:rPr>
              <w:t>+</w:t>
            </w:r>
          </w:p>
        </w:tc>
        <w:tc>
          <w:tcPr>
            <w:tcW w:w="4253" w:type="dxa"/>
          </w:tcPr>
          <w:p w:rsidR="0039271A" w:rsidRPr="00717349" w:rsidRDefault="0039271A" w:rsidP="00711D39">
            <w:pPr>
              <w:jc w:val="center"/>
              <w:rPr>
                <w:rFonts w:cstheme="minorHAnsi"/>
                <w:sz w:val="28"/>
                <w:szCs w:val="28"/>
              </w:rPr>
            </w:pPr>
            <w:r w:rsidRPr="00717349">
              <w:rPr>
                <w:rFonts w:cstheme="minorHAnsi"/>
                <w:sz w:val="28"/>
                <w:szCs w:val="28"/>
              </w:rPr>
              <w:t>(+)</w:t>
            </w:r>
          </w:p>
        </w:tc>
      </w:tr>
      <w:tr w:rsidR="0039271A" w:rsidTr="00FD7CD1">
        <w:tc>
          <w:tcPr>
            <w:tcW w:w="2410" w:type="dxa"/>
          </w:tcPr>
          <w:p w:rsidR="0039271A" w:rsidRDefault="0039271A">
            <w:r w:rsidRPr="008D5A4F">
              <w:rPr>
                <w:rFonts w:ascii="Times New Roman" w:eastAsia="Times New Roman" w:hAnsi="Times New Roman" w:cs="Times New Roman"/>
                <w:sz w:val="24"/>
                <w:szCs w:val="24"/>
                <w:lang w:eastAsia="de-DE"/>
              </w:rPr>
              <w:t>prä</w:t>
            </w:r>
            <w:r w:rsidRPr="008D5A4F">
              <w:rPr>
                <w:rFonts w:ascii="Times New Roman" w:eastAsia="Times New Roman" w:hAnsi="Times New Roman" w:cs="Times New Roman"/>
                <w:sz w:val="24"/>
                <w:szCs w:val="24"/>
                <w:lang w:eastAsia="de-DE"/>
              </w:rPr>
              <w:softHyphen/>
              <w:t>ven</w:t>
            </w:r>
            <w:r w:rsidRPr="008D5A4F">
              <w:rPr>
                <w:rFonts w:ascii="Times New Roman" w:eastAsia="Times New Roman" w:hAnsi="Times New Roman" w:cs="Times New Roman"/>
                <w:sz w:val="24"/>
                <w:szCs w:val="24"/>
                <w:lang w:eastAsia="de-DE"/>
              </w:rPr>
              <w:softHyphen/>
              <w:t>ti</w:t>
            </w:r>
            <w:r w:rsidRPr="008D5A4F">
              <w:rPr>
                <w:rFonts w:ascii="Times New Roman" w:eastAsia="Times New Roman" w:hAnsi="Times New Roman" w:cs="Times New Roman"/>
                <w:sz w:val="24"/>
                <w:szCs w:val="24"/>
                <w:lang w:eastAsia="de-DE"/>
              </w:rPr>
              <w:softHyphen/>
              <w:t>ves Po</w:t>
            </w:r>
            <w:r w:rsidRPr="008D5A4F">
              <w:rPr>
                <w:rFonts w:ascii="Times New Roman" w:eastAsia="Times New Roman" w:hAnsi="Times New Roman" w:cs="Times New Roman"/>
                <w:sz w:val="24"/>
                <w:szCs w:val="24"/>
                <w:lang w:eastAsia="de-DE"/>
              </w:rPr>
              <w:softHyphen/>
              <w:t>ten</w:t>
            </w:r>
            <w:r w:rsidRPr="008D5A4F">
              <w:rPr>
                <w:rFonts w:ascii="Times New Roman" w:eastAsia="Times New Roman" w:hAnsi="Times New Roman" w:cs="Times New Roman"/>
                <w:sz w:val="24"/>
                <w:szCs w:val="24"/>
                <w:lang w:eastAsia="de-DE"/>
              </w:rPr>
              <w:softHyphen/>
              <w:t>zial</w:t>
            </w:r>
          </w:p>
        </w:tc>
        <w:tc>
          <w:tcPr>
            <w:tcW w:w="4536" w:type="dxa"/>
          </w:tcPr>
          <w:p w:rsidR="0039271A" w:rsidRPr="00717349" w:rsidRDefault="0039271A" w:rsidP="00711D39">
            <w:pPr>
              <w:jc w:val="center"/>
              <w:rPr>
                <w:rFonts w:cstheme="minorHAnsi"/>
                <w:sz w:val="28"/>
                <w:szCs w:val="28"/>
              </w:rPr>
            </w:pPr>
            <w:r w:rsidRPr="00717349">
              <w:rPr>
                <w:rFonts w:cstheme="minorHAnsi"/>
                <w:sz w:val="28"/>
                <w:szCs w:val="28"/>
              </w:rPr>
              <w:t>++</w:t>
            </w:r>
          </w:p>
        </w:tc>
        <w:tc>
          <w:tcPr>
            <w:tcW w:w="3969" w:type="dxa"/>
          </w:tcPr>
          <w:p w:rsidR="0039271A" w:rsidRPr="00717349" w:rsidRDefault="0039271A" w:rsidP="00711D39">
            <w:pPr>
              <w:jc w:val="center"/>
              <w:rPr>
                <w:rFonts w:cstheme="minorHAnsi"/>
                <w:sz w:val="28"/>
                <w:szCs w:val="28"/>
              </w:rPr>
            </w:pPr>
            <w:r w:rsidRPr="00717349">
              <w:rPr>
                <w:rFonts w:cstheme="minorHAnsi"/>
                <w:sz w:val="28"/>
                <w:szCs w:val="28"/>
              </w:rPr>
              <w:t>+</w:t>
            </w:r>
          </w:p>
        </w:tc>
        <w:tc>
          <w:tcPr>
            <w:tcW w:w="4253" w:type="dxa"/>
          </w:tcPr>
          <w:p w:rsidR="0039271A" w:rsidRPr="00717349" w:rsidRDefault="0039271A" w:rsidP="00711D39">
            <w:pPr>
              <w:jc w:val="center"/>
              <w:rPr>
                <w:rFonts w:cstheme="minorHAnsi"/>
                <w:sz w:val="28"/>
                <w:szCs w:val="28"/>
              </w:rPr>
            </w:pPr>
            <w:r w:rsidRPr="00717349">
              <w:rPr>
                <w:rFonts w:cstheme="minorHAnsi"/>
                <w:sz w:val="28"/>
                <w:szCs w:val="28"/>
              </w:rPr>
              <w:t>+++</w:t>
            </w:r>
          </w:p>
        </w:tc>
      </w:tr>
      <w:tr w:rsidR="0039271A" w:rsidTr="00FC7FAF">
        <w:tc>
          <w:tcPr>
            <w:tcW w:w="2410" w:type="dxa"/>
          </w:tcPr>
          <w:p w:rsidR="0039271A" w:rsidRDefault="0039271A"/>
          <w:p w:rsidR="00F11963" w:rsidRDefault="0001396E">
            <w:r w:rsidRPr="00FC7FAF">
              <w:rPr>
                <w:rFonts w:ascii="Times New Roman" w:eastAsia="Times New Roman" w:hAnsi="Times New Roman" w:cs="Times New Roman"/>
                <w:sz w:val="24"/>
                <w:szCs w:val="24"/>
                <w:lang w:eastAsia="de-DE"/>
              </w:rPr>
              <w:t>Art des Kontaktes</w:t>
            </w:r>
          </w:p>
        </w:tc>
        <w:tc>
          <w:tcPr>
            <w:tcW w:w="4536" w:type="dxa"/>
          </w:tcPr>
          <w:p w:rsidR="00FB2705" w:rsidRPr="00FC7FAF" w:rsidRDefault="00FC7FAF" w:rsidP="00FC7FAF">
            <w:pPr>
              <w:pStyle w:val="Listenabsatz"/>
              <w:numPr>
                <w:ilvl w:val="0"/>
                <w:numId w:val="45"/>
              </w:numPr>
              <w:spacing w:before="240"/>
              <w:rPr>
                <w:rFonts w:ascii="Times New Roman" w:eastAsia="Times New Roman" w:hAnsi="Times New Roman" w:cs="Times New Roman"/>
                <w:sz w:val="24"/>
                <w:szCs w:val="24"/>
                <w:lang w:eastAsia="de-DE"/>
              </w:rPr>
            </w:pPr>
            <w:r w:rsidRPr="00FC7FAF">
              <w:rPr>
                <w:rFonts w:ascii="Times New Roman" w:eastAsia="Times New Roman" w:hAnsi="Times New Roman" w:cs="Times New Roman"/>
                <w:sz w:val="24"/>
                <w:szCs w:val="24"/>
                <w:lang w:eastAsia="de-DE"/>
              </w:rPr>
              <w:t>Pe</w:t>
            </w:r>
            <w:r w:rsidR="0039271A" w:rsidRPr="00FC7FAF">
              <w:rPr>
                <w:rFonts w:ascii="Times New Roman" w:eastAsia="Times New Roman" w:hAnsi="Times New Roman" w:cs="Times New Roman"/>
                <w:sz w:val="24"/>
                <w:szCs w:val="24"/>
                <w:lang w:eastAsia="de-DE"/>
              </w:rPr>
              <w:t xml:space="preserve">rson </w:t>
            </w:r>
            <w:r w:rsidR="00FB2705" w:rsidRPr="00FC7FAF">
              <w:rPr>
                <w:rFonts w:ascii="Times New Roman" w:eastAsia="Times New Roman" w:hAnsi="Times New Roman" w:cs="Times New Roman"/>
                <w:sz w:val="24"/>
                <w:szCs w:val="24"/>
                <w:lang w:eastAsia="de-DE"/>
              </w:rPr>
              <w:t>mit ≥15 Min face-to-face Kontakt</w:t>
            </w:r>
            <w:r w:rsidR="00F83F9C" w:rsidRPr="00FC7FAF">
              <w:rPr>
                <w:rFonts w:ascii="Times New Roman" w:eastAsia="Times New Roman" w:hAnsi="Times New Roman" w:cs="Times New Roman"/>
                <w:sz w:val="24"/>
                <w:szCs w:val="24"/>
                <w:lang w:eastAsia="de-DE"/>
              </w:rPr>
              <w:t xml:space="preserve"> (≤1,5</w:t>
            </w:r>
            <w:r w:rsidR="008B49F7" w:rsidRPr="00FC7FAF">
              <w:rPr>
                <w:rFonts w:ascii="Times New Roman" w:eastAsia="Times New Roman" w:hAnsi="Times New Roman" w:cs="Times New Roman"/>
                <w:sz w:val="24"/>
                <w:szCs w:val="24"/>
                <w:lang w:eastAsia="de-DE"/>
              </w:rPr>
              <w:t xml:space="preserve"> </w:t>
            </w:r>
            <w:r w:rsidR="00F83F9C" w:rsidRPr="00FC7FAF">
              <w:rPr>
                <w:rFonts w:ascii="Times New Roman" w:eastAsia="Times New Roman" w:hAnsi="Times New Roman" w:cs="Times New Roman"/>
                <w:sz w:val="24"/>
                <w:szCs w:val="24"/>
                <w:lang w:eastAsia="de-DE"/>
              </w:rPr>
              <w:t>m</w:t>
            </w:r>
            <w:r w:rsidR="008B49F7" w:rsidRPr="00FC7FAF">
              <w:rPr>
                <w:rFonts w:ascii="Times New Roman" w:eastAsia="Times New Roman" w:hAnsi="Times New Roman" w:cs="Times New Roman"/>
                <w:sz w:val="24"/>
                <w:szCs w:val="24"/>
                <w:lang w:eastAsia="de-DE"/>
              </w:rPr>
              <w:t>, Nahfeld</w:t>
            </w:r>
            <w:r w:rsidR="00F83F9C" w:rsidRPr="00FC7FAF">
              <w:rPr>
                <w:rFonts w:ascii="Times New Roman" w:eastAsia="Times New Roman" w:hAnsi="Times New Roman" w:cs="Times New Roman"/>
                <w:sz w:val="24"/>
                <w:szCs w:val="24"/>
                <w:lang w:eastAsia="de-DE"/>
              </w:rPr>
              <w:t>)</w:t>
            </w:r>
          </w:p>
          <w:p w:rsidR="008B49F7" w:rsidRDefault="008B49F7" w:rsidP="00FC7FAF">
            <w:pPr>
              <w:pStyle w:val="Listenabsatz"/>
              <w:numPr>
                <w:ilvl w:val="0"/>
                <w:numId w:val="19"/>
              </w:numPr>
              <w:spacing w:before="24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Längere Exposition (z.B. 30 Minuten) in einem Raum mit hoher Konzentration infektiöser Aerosole</w:t>
            </w:r>
          </w:p>
          <w:p w:rsidR="005F337F" w:rsidRPr="00B6064D" w:rsidRDefault="00D659DC" w:rsidP="00FC7FAF">
            <w:pPr>
              <w:pStyle w:val="Listenabsatz"/>
              <w:numPr>
                <w:ilvl w:val="0"/>
                <w:numId w:val="19"/>
              </w:numPr>
              <w:rPr>
                <w:rFonts w:ascii="Times New Roman" w:eastAsia="Times New Roman" w:hAnsi="Times New Roman" w:cs="Times New Roman"/>
                <w:sz w:val="24"/>
                <w:szCs w:val="24"/>
                <w:lang w:eastAsia="de-DE"/>
              </w:rPr>
            </w:pPr>
            <w:r w:rsidRPr="00D659DC">
              <w:rPr>
                <w:rFonts w:ascii="Times New Roman" w:eastAsia="Times New Roman" w:hAnsi="Times New Roman" w:cs="Times New Roman"/>
                <w:sz w:val="24"/>
                <w:szCs w:val="24"/>
                <w:lang w:eastAsia="de-DE"/>
              </w:rPr>
              <w:t>Direkter Kon</w:t>
            </w:r>
            <w:r w:rsidRPr="00D659DC">
              <w:rPr>
                <w:rFonts w:ascii="Times New Roman" w:eastAsia="Times New Roman" w:hAnsi="Times New Roman" w:cs="Times New Roman"/>
                <w:sz w:val="24"/>
                <w:szCs w:val="24"/>
                <w:lang w:eastAsia="de-DE"/>
              </w:rPr>
              <w:softHyphen/>
              <w:t>takt zu Se</w:t>
            </w:r>
            <w:r w:rsidRPr="00D659DC">
              <w:rPr>
                <w:rFonts w:ascii="Times New Roman" w:eastAsia="Times New Roman" w:hAnsi="Times New Roman" w:cs="Times New Roman"/>
                <w:sz w:val="24"/>
                <w:szCs w:val="24"/>
                <w:lang w:eastAsia="de-DE"/>
              </w:rPr>
              <w:softHyphen/>
              <w:t>kre</w:t>
            </w:r>
            <w:r w:rsidRPr="00D659DC">
              <w:rPr>
                <w:rFonts w:ascii="Times New Roman" w:eastAsia="Times New Roman" w:hAnsi="Times New Roman" w:cs="Times New Roman"/>
                <w:sz w:val="24"/>
                <w:szCs w:val="24"/>
                <w:lang w:eastAsia="de-DE"/>
              </w:rPr>
              <w:softHyphen/>
              <w:t>ten</w:t>
            </w:r>
          </w:p>
          <w:p w:rsidR="005F337F" w:rsidRDefault="0016704B" w:rsidP="00FC7FAF">
            <w:pPr>
              <w:pStyle w:val="Listenabsatz"/>
              <w:numPr>
                <w:ilvl w:val="0"/>
                <w:numId w:val="21"/>
              </w:num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Flugzeug: </w:t>
            </w:r>
            <w:r w:rsidR="005F337F">
              <w:rPr>
                <w:rFonts w:ascii="Times New Roman" w:eastAsia="Times New Roman" w:hAnsi="Times New Roman" w:cs="Times New Roman"/>
                <w:sz w:val="24"/>
                <w:szCs w:val="24"/>
                <w:lang w:eastAsia="de-DE"/>
              </w:rPr>
              <w:t>direkter Sitznachbar</w:t>
            </w:r>
          </w:p>
          <w:p w:rsidR="005F337F" w:rsidRDefault="005F337F" w:rsidP="00FC7FAF">
            <w:pPr>
              <w:pStyle w:val="Listenabsatz"/>
              <w:numPr>
                <w:ilvl w:val="0"/>
                <w:numId w:val="22"/>
              </w:numPr>
              <w:rPr>
                <w:rFonts w:ascii="Times New Roman" w:eastAsia="Times New Roman" w:hAnsi="Times New Roman" w:cs="Times New Roman"/>
                <w:sz w:val="24"/>
                <w:szCs w:val="24"/>
                <w:lang w:eastAsia="de-DE"/>
              </w:rPr>
            </w:pPr>
            <w:r w:rsidRPr="00F11963">
              <w:rPr>
                <w:rFonts w:ascii="Times New Roman" w:eastAsia="Times New Roman" w:hAnsi="Times New Roman" w:cs="Times New Roman"/>
                <w:sz w:val="24"/>
                <w:szCs w:val="24"/>
                <w:lang w:eastAsia="de-DE"/>
              </w:rPr>
              <w:t>Med. Per</w:t>
            </w:r>
            <w:r w:rsidRPr="00F11963">
              <w:rPr>
                <w:rFonts w:ascii="Times New Roman" w:eastAsia="Times New Roman" w:hAnsi="Times New Roman" w:cs="Times New Roman"/>
                <w:sz w:val="24"/>
                <w:szCs w:val="24"/>
                <w:lang w:eastAsia="de-DE"/>
              </w:rPr>
              <w:softHyphen/>
              <w:t>so</w:t>
            </w:r>
            <w:r w:rsidRPr="00F11963">
              <w:rPr>
                <w:rFonts w:ascii="Times New Roman" w:eastAsia="Times New Roman" w:hAnsi="Times New Roman" w:cs="Times New Roman"/>
                <w:sz w:val="24"/>
                <w:szCs w:val="24"/>
                <w:lang w:eastAsia="de-DE"/>
              </w:rPr>
              <w:softHyphen/>
              <w:t>nal</w:t>
            </w:r>
            <w:r w:rsidR="00666729">
              <w:rPr>
                <w:rFonts w:ascii="Times New Roman" w:eastAsia="Times New Roman" w:hAnsi="Times New Roman" w:cs="Times New Roman"/>
                <w:sz w:val="24"/>
                <w:szCs w:val="24"/>
                <w:lang w:eastAsia="de-DE"/>
              </w:rPr>
              <w:t xml:space="preserve"> im medizinischen/pflegerischen Setting</w:t>
            </w:r>
            <w:r w:rsidRPr="00F11963">
              <w:rPr>
                <w:rFonts w:ascii="Times New Roman" w:eastAsia="Times New Roman" w:hAnsi="Times New Roman" w:cs="Times New Roman"/>
                <w:sz w:val="24"/>
                <w:szCs w:val="24"/>
                <w:lang w:eastAsia="de-DE"/>
              </w:rPr>
              <w:t xml:space="preserve"> ≤1,5</w:t>
            </w:r>
            <w:ins w:id="34" w:author="Stoliaroff-Pépin, Anna" w:date="2020-10-08T15:45:00Z">
              <w:r w:rsidR="00F32DEC">
                <w:rPr>
                  <w:rFonts w:ascii="Times New Roman" w:eastAsia="Times New Roman" w:hAnsi="Times New Roman" w:cs="Times New Roman"/>
                  <w:sz w:val="24"/>
                  <w:szCs w:val="24"/>
                  <w:lang w:eastAsia="de-DE"/>
                </w:rPr>
                <w:t xml:space="preserve"> </w:t>
              </w:r>
            </w:ins>
            <w:r w:rsidRPr="00F11963">
              <w:rPr>
                <w:rFonts w:ascii="Times New Roman" w:eastAsia="Times New Roman" w:hAnsi="Times New Roman" w:cs="Times New Roman"/>
                <w:sz w:val="24"/>
                <w:szCs w:val="24"/>
                <w:lang w:eastAsia="de-DE"/>
              </w:rPr>
              <w:t>m, ohne adäquate Schutz</w:t>
            </w:r>
            <w:r w:rsidR="002122A5">
              <w:rPr>
                <w:rFonts w:ascii="Times New Roman" w:eastAsia="Times New Roman" w:hAnsi="Times New Roman" w:cs="Times New Roman"/>
                <w:sz w:val="24"/>
                <w:szCs w:val="24"/>
                <w:lang w:eastAsia="de-DE"/>
              </w:rPr>
              <w:t>ausrüstung</w:t>
            </w:r>
          </w:p>
          <w:p w:rsidR="00D659DC" w:rsidRPr="00147350" w:rsidRDefault="005F337F" w:rsidP="00FC7FAF">
            <w:pPr>
              <w:pStyle w:val="Listenabsatz"/>
              <w:numPr>
                <w:ilvl w:val="0"/>
                <w:numId w:val="19"/>
              </w:numPr>
              <w:rPr>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 xml:space="preserve">Med. </w:t>
            </w:r>
            <w:r w:rsidRPr="00FC7FAF">
              <w:rPr>
                <w:rFonts w:ascii="Times New Roman" w:eastAsia="Times New Roman" w:hAnsi="Times New Roman" w:cs="Times New Roman"/>
                <w:sz w:val="24"/>
                <w:szCs w:val="24"/>
                <w:lang w:eastAsia="de-DE"/>
              </w:rPr>
              <w:t>Personal &gt;1,5m, ohne adäquate Schutz</w:t>
            </w:r>
            <w:r w:rsidR="002122A5" w:rsidRPr="00FC7FAF">
              <w:rPr>
                <w:rFonts w:ascii="Times New Roman" w:eastAsia="Times New Roman" w:hAnsi="Times New Roman" w:cs="Times New Roman"/>
                <w:sz w:val="24"/>
                <w:szCs w:val="24"/>
                <w:lang w:eastAsia="de-DE"/>
              </w:rPr>
              <w:t>ausrüstung</w:t>
            </w:r>
            <w:r w:rsidRPr="00FC7FAF">
              <w:rPr>
                <w:rFonts w:ascii="Times New Roman" w:eastAsia="Times New Roman" w:hAnsi="Times New Roman" w:cs="Times New Roman"/>
                <w:sz w:val="24"/>
                <w:szCs w:val="24"/>
                <w:lang w:eastAsia="de-DE"/>
              </w:rPr>
              <w:t xml:space="preserve"> mit di</w:t>
            </w:r>
            <w:r w:rsidRPr="00FC7FAF">
              <w:rPr>
                <w:rFonts w:ascii="Times New Roman" w:eastAsia="Times New Roman" w:hAnsi="Times New Roman" w:cs="Times New Roman"/>
                <w:sz w:val="24"/>
                <w:szCs w:val="24"/>
                <w:lang w:eastAsia="de-DE"/>
              </w:rPr>
              <w:softHyphen/>
              <w:t>rek</w:t>
            </w:r>
            <w:r w:rsidRPr="00FC7FAF">
              <w:rPr>
                <w:rFonts w:ascii="Times New Roman" w:eastAsia="Times New Roman" w:hAnsi="Times New Roman" w:cs="Times New Roman"/>
                <w:sz w:val="24"/>
                <w:szCs w:val="24"/>
                <w:lang w:eastAsia="de-DE"/>
              </w:rPr>
              <w:softHyphen/>
              <w:t>tem Kon</w:t>
            </w:r>
            <w:r w:rsidRPr="00FC7FAF">
              <w:rPr>
                <w:rFonts w:ascii="Times New Roman" w:eastAsia="Times New Roman" w:hAnsi="Times New Roman" w:cs="Times New Roman"/>
                <w:sz w:val="24"/>
                <w:szCs w:val="24"/>
                <w:lang w:eastAsia="de-DE"/>
              </w:rPr>
              <w:softHyphen/>
              <w:t>takt zu Se</w:t>
            </w:r>
            <w:r w:rsidRPr="00FC7FAF">
              <w:rPr>
                <w:rFonts w:ascii="Times New Roman" w:eastAsia="Times New Roman" w:hAnsi="Times New Roman" w:cs="Times New Roman"/>
                <w:sz w:val="24"/>
                <w:szCs w:val="24"/>
                <w:lang w:eastAsia="de-DE"/>
              </w:rPr>
              <w:softHyphen/>
              <w:t>kre</w:t>
            </w:r>
            <w:r w:rsidRPr="00FC7FAF">
              <w:rPr>
                <w:rFonts w:ascii="Times New Roman" w:eastAsia="Times New Roman" w:hAnsi="Times New Roman" w:cs="Times New Roman"/>
                <w:sz w:val="24"/>
                <w:szCs w:val="24"/>
                <w:lang w:eastAsia="de-DE"/>
              </w:rPr>
              <w:softHyphen/>
              <w:t>ten oder Aus</w:t>
            </w:r>
            <w:r w:rsidRPr="00FC7FAF">
              <w:rPr>
                <w:rFonts w:ascii="Times New Roman" w:eastAsia="Times New Roman" w:hAnsi="Times New Roman" w:cs="Times New Roman"/>
                <w:sz w:val="24"/>
                <w:szCs w:val="24"/>
                <w:lang w:eastAsia="de-DE"/>
              </w:rPr>
              <w:softHyphen/>
              <w:t>schei</w:t>
            </w:r>
            <w:r w:rsidRPr="00FC7FAF">
              <w:rPr>
                <w:rFonts w:ascii="Times New Roman" w:eastAsia="Times New Roman" w:hAnsi="Times New Roman" w:cs="Times New Roman"/>
                <w:sz w:val="24"/>
                <w:szCs w:val="24"/>
                <w:lang w:eastAsia="de-DE"/>
              </w:rPr>
              <w:softHyphen/>
              <w:t>dun</w:t>
            </w:r>
            <w:r w:rsidRPr="00FC7FAF">
              <w:rPr>
                <w:rFonts w:ascii="Times New Roman" w:eastAsia="Times New Roman" w:hAnsi="Times New Roman" w:cs="Times New Roman"/>
                <w:sz w:val="24"/>
                <w:szCs w:val="24"/>
                <w:lang w:eastAsia="de-DE"/>
              </w:rPr>
              <w:softHyphen/>
              <w:t>gen der/des Pa</w:t>
            </w:r>
            <w:r w:rsidRPr="00FC7FAF">
              <w:rPr>
                <w:rFonts w:ascii="Times New Roman" w:eastAsia="Times New Roman" w:hAnsi="Times New Roman" w:cs="Times New Roman"/>
                <w:sz w:val="24"/>
                <w:szCs w:val="24"/>
                <w:lang w:eastAsia="de-DE"/>
              </w:rPr>
              <w:softHyphen/>
              <w:t>tien</w:t>
            </w:r>
            <w:r w:rsidRPr="00FC7FAF">
              <w:rPr>
                <w:rFonts w:ascii="Times New Roman" w:eastAsia="Times New Roman" w:hAnsi="Times New Roman" w:cs="Times New Roman"/>
                <w:sz w:val="24"/>
                <w:szCs w:val="24"/>
                <w:lang w:eastAsia="de-DE"/>
              </w:rPr>
              <w:softHyphen/>
              <w:t xml:space="preserve">tin/en oder </w:t>
            </w:r>
            <w:r w:rsidR="008B49F7" w:rsidRPr="00FC7FAF">
              <w:rPr>
                <w:rFonts w:ascii="Times New Roman" w:eastAsia="Times New Roman" w:hAnsi="Times New Roman" w:cs="Times New Roman"/>
                <w:sz w:val="24"/>
                <w:szCs w:val="24"/>
                <w:lang w:eastAsia="de-DE"/>
              </w:rPr>
              <w:t>längerer Aufenthalt in einem Raum</w:t>
            </w:r>
            <w:r w:rsidR="008B49F7">
              <w:rPr>
                <w:rFonts w:ascii="Times New Roman" w:eastAsia="Times New Roman" w:hAnsi="Times New Roman" w:cs="Times New Roman"/>
                <w:sz w:val="24"/>
                <w:szCs w:val="24"/>
                <w:lang w:eastAsia="de-DE"/>
              </w:rPr>
              <w:t xml:space="preserve"> </w:t>
            </w:r>
            <w:r w:rsidR="008B49F7">
              <w:rPr>
                <w:rFonts w:ascii="Times New Roman" w:eastAsia="Times New Roman" w:hAnsi="Times New Roman" w:cs="Times New Roman"/>
                <w:sz w:val="24"/>
                <w:szCs w:val="24"/>
                <w:lang w:eastAsia="de-DE"/>
              </w:rPr>
              <w:t>mit hoher Konzentration infektiöser Aerosole</w:t>
            </w:r>
          </w:p>
        </w:tc>
        <w:tc>
          <w:tcPr>
            <w:tcW w:w="3969" w:type="dxa"/>
          </w:tcPr>
          <w:p w:rsidR="00717349" w:rsidRPr="00FC7FAF" w:rsidRDefault="00147350" w:rsidP="00FC7FAF">
            <w:pPr>
              <w:pStyle w:val="Listenabsatz"/>
              <w:numPr>
                <w:ilvl w:val="0"/>
                <w:numId w:val="19"/>
              </w:numPr>
              <w:spacing w:before="240"/>
              <w:rPr>
                <w:rFonts w:ascii="Times New Roman" w:eastAsia="Times New Roman" w:hAnsi="Times New Roman" w:cs="Times New Roman"/>
                <w:sz w:val="24"/>
                <w:szCs w:val="24"/>
                <w:lang w:eastAsia="de-DE"/>
              </w:rPr>
            </w:pPr>
            <w:r w:rsidRPr="00FC7FAF">
              <w:rPr>
                <w:rFonts w:ascii="Times New Roman" w:eastAsia="Times New Roman" w:hAnsi="Times New Roman" w:cs="Times New Roman"/>
                <w:sz w:val="24"/>
                <w:szCs w:val="24"/>
                <w:lang w:eastAsia="de-DE"/>
              </w:rPr>
              <w:t>Per</w:t>
            </w:r>
            <w:r w:rsidRPr="00FC7FAF">
              <w:rPr>
                <w:rFonts w:ascii="Times New Roman" w:eastAsia="Times New Roman" w:hAnsi="Times New Roman" w:cs="Times New Roman"/>
                <w:sz w:val="24"/>
                <w:szCs w:val="24"/>
                <w:lang w:eastAsia="de-DE"/>
              </w:rPr>
              <w:softHyphen/>
              <w:t>so</w:t>
            </w:r>
            <w:r w:rsidRPr="00FC7FAF">
              <w:rPr>
                <w:rFonts w:ascii="Times New Roman" w:eastAsia="Times New Roman" w:hAnsi="Times New Roman" w:cs="Times New Roman"/>
                <w:sz w:val="24"/>
                <w:szCs w:val="24"/>
                <w:lang w:eastAsia="de-DE"/>
              </w:rPr>
              <w:softHyphen/>
              <w:t>nen &lt;15 Min face-to-face Kontakt (ku</w:t>
            </w:r>
            <w:r w:rsidRPr="00FC7FAF">
              <w:rPr>
                <w:rFonts w:ascii="Times New Roman" w:eastAsia="Times New Roman" w:hAnsi="Times New Roman" w:cs="Times New Roman"/>
                <w:sz w:val="24"/>
                <w:szCs w:val="24"/>
                <w:lang w:eastAsia="de-DE"/>
              </w:rPr>
              <w:softHyphen/>
              <w:t>mu</w:t>
            </w:r>
            <w:r w:rsidRPr="00FC7FAF">
              <w:rPr>
                <w:rFonts w:ascii="Times New Roman" w:eastAsia="Times New Roman" w:hAnsi="Times New Roman" w:cs="Times New Roman"/>
                <w:sz w:val="24"/>
                <w:szCs w:val="24"/>
                <w:lang w:eastAsia="de-DE"/>
              </w:rPr>
              <w:softHyphen/>
              <w:t>la</w:t>
            </w:r>
            <w:r w:rsidRPr="00FC7FAF">
              <w:rPr>
                <w:rFonts w:ascii="Times New Roman" w:eastAsia="Times New Roman" w:hAnsi="Times New Roman" w:cs="Times New Roman"/>
                <w:sz w:val="24"/>
                <w:szCs w:val="24"/>
                <w:lang w:eastAsia="de-DE"/>
              </w:rPr>
              <w:softHyphen/>
              <w:t>tiv)</w:t>
            </w:r>
          </w:p>
          <w:p w:rsidR="00147350" w:rsidRPr="00147350" w:rsidRDefault="00147350" w:rsidP="00FC7FAF">
            <w:pPr>
              <w:pStyle w:val="Listenabsatz"/>
              <w:numPr>
                <w:ilvl w:val="0"/>
                <w:numId w:val="20"/>
              </w:numPr>
              <w:rPr>
                <w:rFonts w:ascii="Times New Roman" w:eastAsia="Times New Roman" w:hAnsi="Times New Roman" w:cs="Times New Roman"/>
                <w:sz w:val="24"/>
                <w:szCs w:val="24"/>
                <w:lang w:eastAsia="de-DE"/>
              </w:rPr>
            </w:pPr>
            <w:r w:rsidRPr="00147350">
              <w:rPr>
                <w:rFonts w:ascii="Times New Roman" w:eastAsia="Times New Roman" w:hAnsi="Times New Roman" w:cs="Times New Roman"/>
                <w:sz w:val="24"/>
                <w:szCs w:val="24"/>
                <w:lang w:eastAsia="de-DE"/>
              </w:rPr>
              <w:t xml:space="preserve">KEINE </w:t>
            </w:r>
            <w:r w:rsidR="006E44C4">
              <w:rPr>
                <w:rFonts w:ascii="Times New Roman" w:eastAsia="Times New Roman" w:hAnsi="Times New Roman" w:cs="Times New Roman"/>
                <w:sz w:val="24"/>
                <w:szCs w:val="24"/>
                <w:lang w:eastAsia="de-DE"/>
              </w:rPr>
              <w:t xml:space="preserve">längere Exposition (z.B. unter 30 Minuten) in einem Raum mit hoher Konzentration infektiöser </w:t>
            </w:r>
            <w:r w:rsidR="00D51C5E">
              <w:rPr>
                <w:rFonts w:ascii="Times New Roman" w:eastAsia="Times New Roman" w:hAnsi="Times New Roman" w:cs="Times New Roman"/>
                <w:sz w:val="24"/>
                <w:szCs w:val="24"/>
                <w:lang w:eastAsia="de-DE"/>
              </w:rPr>
              <w:t>Aerosole</w:t>
            </w:r>
          </w:p>
          <w:p w:rsidR="00147350" w:rsidRPr="008D35E9" w:rsidRDefault="005F337F" w:rsidP="00FC7FAF">
            <w:pPr>
              <w:pStyle w:val="Listenabsatz"/>
              <w:numPr>
                <w:ilvl w:val="0"/>
                <w:numId w:val="20"/>
              </w:numPr>
            </w:pPr>
            <w:r w:rsidRPr="005F337F">
              <w:rPr>
                <w:rFonts w:ascii="Times New Roman" w:eastAsia="Times New Roman" w:hAnsi="Times New Roman" w:cs="Times New Roman"/>
                <w:sz w:val="24"/>
                <w:szCs w:val="24"/>
                <w:lang w:eastAsia="de-DE"/>
              </w:rPr>
              <w:t>Flugzeug:  innerhalb 2 Reihen davor/dahinter, jedoch nicht Kat I</w:t>
            </w:r>
          </w:p>
          <w:p w:rsidR="0071555D" w:rsidRDefault="0071555D" w:rsidP="00FC7FAF">
            <w:pPr>
              <w:pStyle w:val="Listenabsatz"/>
              <w:numPr>
                <w:ilvl w:val="0"/>
                <w:numId w:val="20"/>
              </w:numPr>
            </w:pPr>
            <w:r w:rsidRPr="008D35E9">
              <w:rPr>
                <w:rFonts w:ascii="Times New Roman" w:eastAsia="Times New Roman" w:hAnsi="Times New Roman" w:cs="Times New Roman"/>
                <w:sz w:val="24"/>
                <w:szCs w:val="24"/>
                <w:lang w:eastAsia="de-DE"/>
              </w:rPr>
              <w:t>Quellfall und Kontaktperson tragen MNS oder eine MNB</w:t>
            </w:r>
            <w:r w:rsidR="00A9225F" w:rsidRPr="008D35E9">
              <w:rPr>
                <w:rFonts w:ascii="Times New Roman" w:eastAsia="Times New Roman" w:hAnsi="Times New Roman" w:cs="Times New Roman"/>
                <w:sz w:val="24"/>
                <w:szCs w:val="24"/>
                <w:lang w:eastAsia="de-DE"/>
              </w:rPr>
              <w:t>#</w:t>
            </w:r>
            <w:r w:rsidRPr="008D35E9">
              <w:rPr>
                <w:rFonts w:ascii="Times New Roman" w:eastAsia="Times New Roman" w:hAnsi="Times New Roman" w:cs="Times New Roman"/>
                <w:sz w:val="24"/>
                <w:szCs w:val="24"/>
                <w:lang w:eastAsia="de-DE"/>
              </w:rPr>
              <w:t xml:space="preserve"> durchgehend und korrekt in Situa</w:t>
            </w:r>
            <w:r w:rsidRPr="008D35E9">
              <w:rPr>
                <w:rFonts w:ascii="Times New Roman" w:eastAsia="Times New Roman" w:hAnsi="Times New Roman" w:cs="Times New Roman"/>
                <w:sz w:val="24"/>
                <w:szCs w:val="24"/>
                <w:lang w:eastAsia="de-DE"/>
              </w:rPr>
              <w:softHyphen/>
              <w:t>tionen, in denen 1,5 m Mindestabstand nicht eingehalten werden konnte</w:t>
            </w:r>
          </w:p>
        </w:tc>
        <w:tc>
          <w:tcPr>
            <w:tcW w:w="4253" w:type="dxa"/>
          </w:tcPr>
          <w:p w:rsidR="005F337F" w:rsidRPr="00FC7FAF" w:rsidRDefault="005F337F" w:rsidP="00FC7FAF">
            <w:pPr>
              <w:pStyle w:val="Listenabsatz"/>
              <w:numPr>
                <w:ilvl w:val="0"/>
                <w:numId w:val="20"/>
              </w:numPr>
              <w:spacing w:before="100" w:beforeAutospacing="1" w:after="100" w:afterAutospacing="1"/>
              <w:rPr>
                <w:rFonts w:ascii="Times New Roman" w:eastAsia="Times New Roman" w:hAnsi="Times New Roman" w:cs="Times New Roman"/>
                <w:sz w:val="24"/>
                <w:szCs w:val="24"/>
                <w:lang w:eastAsia="de-DE"/>
              </w:rPr>
            </w:pPr>
            <w:r w:rsidRPr="00FC7FAF">
              <w:rPr>
                <w:rFonts w:ascii="Times New Roman" w:eastAsia="Times New Roman" w:hAnsi="Times New Roman" w:cs="Times New Roman"/>
                <w:sz w:val="24"/>
                <w:szCs w:val="24"/>
                <w:lang w:eastAsia="de-DE"/>
              </w:rPr>
              <w:t>Med. Per</w:t>
            </w:r>
            <w:r w:rsidRPr="00FC7FAF">
              <w:rPr>
                <w:rFonts w:ascii="Times New Roman" w:eastAsia="Times New Roman" w:hAnsi="Times New Roman" w:cs="Times New Roman"/>
                <w:sz w:val="24"/>
                <w:szCs w:val="24"/>
                <w:lang w:eastAsia="de-DE"/>
              </w:rPr>
              <w:softHyphen/>
              <w:t xml:space="preserve">sonal </w:t>
            </w:r>
            <w:r w:rsidR="00666729" w:rsidRPr="00FC7FAF">
              <w:rPr>
                <w:rFonts w:ascii="Times New Roman" w:eastAsia="Times New Roman" w:hAnsi="Times New Roman" w:cs="Times New Roman"/>
                <w:sz w:val="24"/>
                <w:szCs w:val="24"/>
                <w:lang w:eastAsia="de-DE"/>
              </w:rPr>
              <w:t xml:space="preserve">im medizinischen/pflegerischen Setting </w:t>
            </w:r>
            <w:r w:rsidRPr="00FC7FAF">
              <w:rPr>
                <w:rFonts w:ascii="Times New Roman" w:eastAsia="Times New Roman" w:hAnsi="Times New Roman" w:cs="Times New Roman"/>
                <w:sz w:val="24"/>
                <w:szCs w:val="24"/>
                <w:lang w:eastAsia="de-DE"/>
              </w:rPr>
              <w:t>≤1,5m, mit adäquater Schutz</w:t>
            </w:r>
            <w:r w:rsidR="002122A5" w:rsidRPr="00FC7FAF">
              <w:rPr>
                <w:rFonts w:ascii="Times New Roman" w:eastAsia="Times New Roman" w:hAnsi="Times New Roman" w:cs="Times New Roman"/>
                <w:sz w:val="24"/>
                <w:szCs w:val="24"/>
                <w:lang w:eastAsia="de-DE"/>
              </w:rPr>
              <w:t>ausrüstung</w:t>
            </w:r>
          </w:p>
          <w:p w:rsidR="0016704B" w:rsidRDefault="005F337F" w:rsidP="00FC7FAF">
            <w:pPr>
              <w:numPr>
                <w:ilvl w:val="0"/>
                <w:numId w:val="20"/>
              </w:numPr>
              <w:spacing w:before="100" w:beforeAutospacing="1" w:after="100" w:afterAutospacing="1"/>
              <w:rPr>
                <w:rFonts w:ascii="Times New Roman" w:eastAsia="Times New Roman" w:hAnsi="Times New Roman" w:cs="Times New Roman"/>
                <w:sz w:val="24"/>
                <w:szCs w:val="24"/>
                <w:lang w:eastAsia="de-DE"/>
              </w:rPr>
            </w:pPr>
            <w:r w:rsidRPr="0074137F">
              <w:rPr>
                <w:rFonts w:ascii="Times New Roman" w:eastAsia="Times New Roman" w:hAnsi="Times New Roman" w:cs="Times New Roman"/>
                <w:sz w:val="24"/>
                <w:szCs w:val="24"/>
                <w:lang w:eastAsia="de-DE"/>
              </w:rPr>
              <w:t>Med. Per</w:t>
            </w:r>
            <w:r w:rsidRPr="0074137F">
              <w:rPr>
                <w:rFonts w:ascii="Times New Roman" w:eastAsia="Times New Roman" w:hAnsi="Times New Roman" w:cs="Times New Roman"/>
                <w:sz w:val="24"/>
                <w:szCs w:val="24"/>
                <w:lang w:eastAsia="de-DE"/>
              </w:rPr>
              <w:softHyphen/>
              <w:t>so</w:t>
            </w:r>
            <w:r w:rsidRPr="0074137F">
              <w:rPr>
                <w:rFonts w:ascii="Times New Roman" w:eastAsia="Times New Roman" w:hAnsi="Times New Roman" w:cs="Times New Roman"/>
                <w:sz w:val="24"/>
                <w:szCs w:val="24"/>
                <w:lang w:eastAsia="de-DE"/>
              </w:rPr>
              <w:softHyphen/>
              <w:t>nal &gt;1,5m, ohne adäquate Schutz</w:t>
            </w:r>
            <w:r w:rsidR="002122A5">
              <w:rPr>
                <w:rFonts w:ascii="Times New Roman" w:eastAsia="Times New Roman" w:hAnsi="Times New Roman" w:cs="Times New Roman"/>
                <w:sz w:val="24"/>
                <w:szCs w:val="24"/>
                <w:lang w:eastAsia="de-DE"/>
              </w:rPr>
              <w:t>ausrüstung</w:t>
            </w:r>
            <w:r w:rsidRPr="0074137F">
              <w:rPr>
                <w:rFonts w:ascii="Times New Roman" w:eastAsia="Times New Roman" w:hAnsi="Times New Roman" w:cs="Times New Roman"/>
                <w:sz w:val="24"/>
                <w:szCs w:val="24"/>
                <w:lang w:eastAsia="de-DE"/>
              </w:rPr>
              <w:t>, ohne direk</w:t>
            </w:r>
            <w:r w:rsidRPr="0074137F">
              <w:rPr>
                <w:rFonts w:ascii="Times New Roman" w:eastAsia="Times New Roman" w:hAnsi="Times New Roman" w:cs="Times New Roman"/>
                <w:sz w:val="24"/>
                <w:szCs w:val="24"/>
                <w:lang w:eastAsia="de-DE"/>
              </w:rPr>
              <w:softHyphen/>
              <w:t>ten Kon</w:t>
            </w:r>
            <w:r w:rsidRPr="0074137F">
              <w:rPr>
                <w:rFonts w:ascii="Times New Roman" w:eastAsia="Times New Roman" w:hAnsi="Times New Roman" w:cs="Times New Roman"/>
                <w:sz w:val="24"/>
                <w:szCs w:val="24"/>
                <w:lang w:eastAsia="de-DE"/>
              </w:rPr>
              <w:softHyphen/>
              <w:t>takt zu Se</w:t>
            </w:r>
            <w:r w:rsidRPr="0074137F">
              <w:rPr>
                <w:rFonts w:ascii="Times New Roman" w:eastAsia="Times New Roman" w:hAnsi="Times New Roman" w:cs="Times New Roman"/>
                <w:sz w:val="24"/>
                <w:szCs w:val="24"/>
                <w:lang w:eastAsia="de-DE"/>
              </w:rPr>
              <w:softHyphen/>
              <w:t xml:space="preserve">kreten oder </w:t>
            </w:r>
            <w:r w:rsidRPr="0074137F">
              <w:rPr>
                <w:rFonts w:ascii="Times New Roman" w:eastAsia="Times New Roman" w:hAnsi="Times New Roman" w:cs="Times New Roman"/>
                <w:sz w:val="24"/>
                <w:szCs w:val="24"/>
                <w:lang w:eastAsia="de-DE"/>
              </w:rPr>
              <w:t>Aus</w:t>
            </w:r>
            <w:r w:rsidRPr="0074137F">
              <w:rPr>
                <w:rFonts w:ascii="Times New Roman" w:eastAsia="Times New Roman" w:hAnsi="Times New Roman" w:cs="Times New Roman"/>
                <w:sz w:val="24"/>
                <w:szCs w:val="24"/>
                <w:lang w:eastAsia="de-DE"/>
              </w:rPr>
              <w:softHyphen/>
              <w:t>schei</w:t>
            </w:r>
            <w:r w:rsidRPr="0074137F">
              <w:rPr>
                <w:rFonts w:ascii="Times New Roman" w:eastAsia="Times New Roman" w:hAnsi="Times New Roman" w:cs="Times New Roman"/>
                <w:sz w:val="24"/>
                <w:szCs w:val="24"/>
                <w:lang w:eastAsia="de-DE"/>
              </w:rPr>
              <w:softHyphen/>
              <w:t xml:space="preserve">dungen </w:t>
            </w:r>
            <w:r w:rsidRPr="00FC7FAF">
              <w:rPr>
                <w:rFonts w:ascii="Times New Roman" w:eastAsia="Times New Roman" w:hAnsi="Times New Roman" w:cs="Times New Roman"/>
                <w:sz w:val="24"/>
                <w:szCs w:val="24"/>
                <w:lang w:eastAsia="de-DE"/>
              </w:rPr>
              <w:t>der/des Pa</w:t>
            </w:r>
            <w:r w:rsidRPr="00FC7FAF">
              <w:rPr>
                <w:rFonts w:ascii="Times New Roman" w:eastAsia="Times New Roman" w:hAnsi="Times New Roman" w:cs="Times New Roman"/>
                <w:sz w:val="24"/>
                <w:szCs w:val="24"/>
                <w:lang w:eastAsia="de-DE"/>
              </w:rPr>
              <w:softHyphen/>
              <w:t>tien</w:t>
            </w:r>
            <w:r w:rsidRPr="00FC7FAF">
              <w:rPr>
                <w:rFonts w:ascii="Times New Roman" w:eastAsia="Times New Roman" w:hAnsi="Times New Roman" w:cs="Times New Roman"/>
                <w:sz w:val="24"/>
                <w:szCs w:val="24"/>
                <w:lang w:eastAsia="de-DE"/>
              </w:rPr>
              <w:softHyphen/>
              <w:t xml:space="preserve">tin/en </w:t>
            </w:r>
            <w:r w:rsidRPr="00FC7FAF">
              <w:rPr>
                <w:rFonts w:ascii="Times New Roman" w:eastAsia="Times New Roman" w:hAnsi="Times New Roman" w:cs="Times New Roman"/>
                <w:sz w:val="24"/>
                <w:szCs w:val="24"/>
                <w:lang w:eastAsia="de-DE"/>
              </w:rPr>
              <w:t>und</w:t>
            </w:r>
            <w:r w:rsidRPr="0074137F">
              <w:rPr>
                <w:rFonts w:ascii="Times New Roman" w:eastAsia="Times New Roman" w:hAnsi="Times New Roman" w:cs="Times New Roman"/>
                <w:sz w:val="24"/>
                <w:szCs w:val="24"/>
                <w:lang w:eastAsia="de-DE"/>
              </w:rPr>
              <w:t xml:space="preserve"> </w:t>
            </w:r>
            <w:r w:rsidR="00336855">
              <w:rPr>
                <w:rFonts w:ascii="Times New Roman" w:eastAsia="Times New Roman" w:hAnsi="Times New Roman" w:cs="Times New Roman"/>
                <w:sz w:val="24"/>
                <w:szCs w:val="24"/>
                <w:lang w:eastAsia="de-DE"/>
              </w:rPr>
              <w:t>nicht (oder kurzzeitig) in einem Raum mit hoher Konzentration infektiöser Aerosole</w:t>
            </w:r>
          </w:p>
          <w:p w:rsidR="0039271A" w:rsidRDefault="005F337F" w:rsidP="00FC7FAF">
            <w:pPr>
              <w:numPr>
                <w:ilvl w:val="0"/>
                <w:numId w:val="20"/>
              </w:numPr>
              <w:spacing w:before="100" w:beforeAutospacing="1" w:after="100" w:afterAutospacing="1"/>
              <w:rPr>
                <w:ins w:id="35" w:author="Stoliaroff-Pépin, Anna" w:date="2020-10-08T15:51:00Z"/>
                <w:rFonts w:ascii="Times New Roman" w:eastAsia="Times New Roman" w:hAnsi="Times New Roman" w:cs="Times New Roman"/>
                <w:sz w:val="24"/>
                <w:szCs w:val="24"/>
                <w:lang w:eastAsia="de-DE"/>
              </w:rPr>
            </w:pPr>
            <w:r w:rsidRPr="0016704B">
              <w:rPr>
                <w:rFonts w:ascii="Times New Roman" w:eastAsia="Times New Roman" w:hAnsi="Times New Roman" w:cs="Times New Roman"/>
                <w:sz w:val="24"/>
                <w:szCs w:val="24"/>
                <w:lang w:eastAsia="de-DE"/>
              </w:rPr>
              <w:t>Kontakt ≤ 1,5 m bei Tragen von medizinischem MNS bei sowohl Personal als auch MNS/MNB</w:t>
            </w:r>
            <w:r w:rsidR="00A9225F">
              <w:rPr>
                <w:rFonts w:ascii="Times New Roman" w:eastAsia="Times New Roman" w:hAnsi="Times New Roman" w:cs="Times New Roman"/>
                <w:sz w:val="24"/>
                <w:szCs w:val="24"/>
                <w:lang w:eastAsia="de-DE"/>
              </w:rPr>
              <w:t>#</w:t>
            </w:r>
            <w:r w:rsidRPr="0016704B">
              <w:rPr>
                <w:rFonts w:ascii="Times New Roman" w:eastAsia="Times New Roman" w:hAnsi="Times New Roman" w:cs="Times New Roman"/>
                <w:sz w:val="24"/>
                <w:szCs w:val="24"/>
                <w:lang w:eastAsia="de-DE"/>
              </w:rPr>
              <w:t xml:space="preserve"> bei Patient(en) </w:t>
            </w:r>
            <w:r w:rsidR="00336855">
              <w:rPr>
                <w:rFonts w:ascii="Times New Roman" w:eastAsia="Times New Roman" w:hAnsi="Times New Roman" w:cs="Times New Roman"/>
                <w:sz w:val="24"/>
                <w:szCs w:val="24"/>
                <w:lang w:eastAsia="de-DE"/>
              </w:rPr>
              <w:t>in einem Raum ohne hohe Konzentration infektiöser Aerosole</w:t>
            </w:r>
            <w:r w:rsidR="00CC2512">
              <w:rPr>
                <w:rFonts w:ascii="Times New Roman" w:eastAsia="Times New Roman" w:hAnsi="Times New Roman" w:cs="Times New Roman"/>
                <w:sz w:val="24"/>
                <w:szCs w:val="24"/>
                <w:lang w:eastAsia="de-DE"/>
              </w:rPr>
              <w:t xml:space="preserve"> </w:t>
            </w:r>
            <w:r w:rsidR="00336855">
              <w:rPr>
                <w:rFonts w:ascii="Times New Roman" w:eastAsia="Times New Roman" w:hAnsi="Times New Roman" w:cs="Times New Roman"/>
                <w:sz w:val="24"/>
                <w:szCs w:val="24"/>
                <w:lang w:eastAsia="de-DE"/>
              </w:rPr>
              <w:t xml:space="preserve"> </w:t>
            </w:r>
            <w:r w:rsidR="00D55106">
              <w:rPr>
                <w:rFonts w:ascii="Times New Roman" w:eastAsia="Times New Roman" w:hAnsi="Times New Roman" w:cs="Times New Roman"/>
                <w:sz w:val="24"/>
                <w:szCs w:val="24"/>
                <w:lang w:eastAsia="de-DE"/>
              </w:rPr>
              <w:t xml:space="preserve"> oder nur kurzzeitige Exposition</w:t>
            </w:r>
          </w:p>
          <w:p w:rsidR="00D06430" w:rsidRDefault="00D06430" w:rsidP="00FC7FAF">
            <w:pPr>
              <w:numPr>
                <w:ilvl w:val="0"/>
                <w:numId w:val="20"/>
              </w:numPr>
              <w:spacing w:before="100" w:beforeAutospacing="1" w:after="100" w:afterAutospacing="1"/>
              <w:rPr>
                <w:rFonts w:ascii="Times New Roman" w:eastAsia="Times New Roman" w:hAnsi="Times New Roman" w:cs="Times New Roman"/>
                <w:sz w:val="24"/>
                <w:szCs w:val="24"/>
                <w:highlight w:val="yellow"/>
                <w:lang w:eastAsia="de-DE"/>
              </w:rPr>
            </w:pPr>
            <w:commentRangeStart w:id="36"/>
            <w:ins w:id="37" w:author="Stoliaroff-Pépin, Anna" w:date="2020-10-08T15:51:00Z">
              <w:r w:rsidRPr="00D73479">
                <w:rPr>
                  <w:rFonts w:ascii="Times New Roman" w:eastAsia="Times New Roman" w:hAnsi="Times New Roman" w:cs="Times New Roman"/>
                  <w:sz w:val="24"/>
                  <w:szCs w:val="24"/>
                  <w:lang w:eastAsia="de-DE"/>
                </w:rPr>
                <w:t xml:space="preserve">Kontaktpersonen mit Kontakt gemäß Kategorie II durch Exposition im privaten Umfeld mit beruflicher Tätigkeit im medizinischen/pflegerischen </w:t>
              </w:r>
              <w:r w:rsidRPr="00D06430">
                <w:rPr>
                  <w:rFonts w:ascii="Times New Roman" w:eastAsia="Times New Roman" w:hAnsi="Times New Roman" w:cs="Times New Roman"/>
                  <w:sz w:val="24"/>
                  <w:szCs w:val="24"/>
                  <w:highlight w:val="yellow"/>
                  <w:lang w:eastAsia="de-DE"/>
                </w:rPr>
                <w:t>Setting</w:t>
              </w:r>
            </w:ins>
            <w:commentRangeEnd w:id="36"/>
            <w:r w:rsidR="000B5388">
              <w:rPr>
                <w:rStyle w:val="Kommentarzeichen"/>
              </w:rPr>
              <w:commentReference w:id="36"/>
            </w:r>
          </w:p>
          <w:p w:rsidR="002A16CA" w:rsidRPr="00D06430" w:rsidRDefault="002A16CA" w:rsidP="002A16CA">
            <w:pPr>
              <w:spacing w:before="100" w:beforeAutospacing="1" w:after="100" w:afterAutospacing="1"/>
              <w:ind w:left="394"/>
              <w:rPr>
                <w:rFonts w:ascii="Times New Roman" w:eastAsia="Times New Roman" w:hAnsi="Times New Roman" w:cs="Times New Roman"/>
                <w:sz w:val="24"/>
                <w:szCs w:val="24"/>
                <w:highlight w:val="yellow"/>
                <w:lang w:eastAsia="de-DE"/>
              </w:rPr>
            </w:pPr>
          </w:p>
        </w:tc>
      </w:tr>
      <w:tr w:rsidR="0039271A" w:rsidTr="00FD7CD1">
        <w:tc>
          <w:tcPr>
            <w:tcW w:w="2410" w:type="dxa"/>
          </w:tcPr>
          <w:p w:rsidR="0039271A" w:rsidRDefault="00DF0BF4" w:rsidP="00AE2C7B">
            <w:r w:rsidRPr="008D5A4F">
              <w:rPr>
                <w:rFonts w:ascii="Times New Roman" w:eastAsia="Times New Roman" w:hAnsi="Times New Roman" w:cs="Times New Roman"/>
                <w:sz w:val="24"/>
                <w:szCs w:val="24"/>
                <w:lang w:eastAsia="de-DE"/>
              </w:rPr>
              <w:lastRenderedPageBreak/>
              <w:t>Er</w:t>
            </w:r>
            <w:r w:rsidRPr="008D5A4F">
              <w:rPr>
                <w:rFonts w:ascii="Times New Roman" w:eastAsia="Times New Roman" w:hAnsi="Times New Roman" w:cs="Times New Roman"/>
                <w:sz w:val="24"/>
                <w:szCs w:val="24"/>
                <w:lang w:eastAsia="de-DE"/>
              </w:rPr>
              <w:softHyphen/>
              <w:t>mitt</w:t>
            </w:r>
            <w:r w:rsidRPr="008D5A4F">
              <w:rPr>
                <w:rFonts w:ascii="Times New Roman" w:eastAsia="Times New Roman" w:hAnsi="Times New Roman" w:cs="Times New Roman"/>
                <w:sz w:val="24"/>
                <w:szCs w:val="24"/>
                <w:lang w:eastAsia="de-DE"/>
              </w:rPr>
              <w:softHyphen/>
              <w:t>lung, na</w:t>
            </w:r>
            <w:r w:rsidRPr="008D5A4F">
              <w:rPr>
                <w:rFonts w:ascii="Times New Roman" w:eastAsia="Times New Roman" w:hAnsi="Times New Roman" w:cs="Times New Roman"/>
                <w:sz w:val="24"/>
                <w:szCs w:val="24"/>
                <w:lang w:eastAsia="de-DE"/>
              </w:rPr>
              <w:softHyphen/>
              <w:t>ment</w:t>
            </w:r>
            <w:r w:rsidRPr="008D5A4F">
              <w:rPr>
                <w:rFonts w:ascii="Times New Roman" w:eastAsia="Times New Roman" w:hAnsi="Times New Roman" w:cs="Times New Roman"/>
                <w:sz w:val="24"/>
                <w:szCs w:val="24"/>
                <w:lang w:eastAsia="de-DE"/>
              </w:rPr>
              <w:softHyphen/>
              <w:t>liche Re</w:t>
            </w:r>
            <w:r w:rsidRPr="008D5A4F">
              <w:rPr>
                <w:rFonts w:ascii="Times New Roman" w:eastAsia="Times New Roman" w:hAnsi="Times New Roman" w:cs="Times New Roman"/>
                <w:sz w:val="24"/>
                <w:szCs w:val="24"/>
                <w:lang w:eastAsia="de-DE"/>
              </w:rPr>
              <w:softHyphen/>
              <w:t>gistrie</w:t>
            </w:r>
            <w:r w:rsidRPr="008D5A4F">
              <w:rPr>
                <w:rFonts w:ascii="Times New Roman" w:eastAsia="Times New Roman" w:hAnsi="Times New Roman" w:cs="Times New Roman"/>
                <w:sz w:val="24"/>
                <w:szCs w:val="24"/>
                <w:lang w:eastAsia="de-DE"/>
              </w:rPr>
              <w:softHyphen/>
              <w:t xml:space="preserve">rung </w:t>
            </w:r>
            <w:r w:rsidRPr="00FC7FAF">
              <w:rPr>
                <w:rFonts w:ascii="Times New Roman" w:eastAsia="Times New Roman" w:hAnsi="Times New Roman" w:cs="Times New Roman"/>
                <w:sz w:val="24"/>
                <w:szCs w:val="24"/>
                <w:lang w:eastAsia="de-DE"/>
              </w:rPr>
              <w:t xml:space="preserve">durch </w:t>
            </w:r>
            <w:r w:rsidR="00AE2C7B" w:rsidRPr="00FC7FAF">
              <w:rPr>
                <w:rFonts w:ascii="Times New Roman" w:eastAsia="Times New Roman" w:hAnsi="Times New Roman" w:cs="Times New Roman"/>
                <w:sz w:val="24"/>
                <w:szCs w:val="24"/>
                <w:lang w:eastAsia="de-DE"/>
              </w:rPr>
              <w:t>das Gesundheitsamt</w:t>
            </w:r>
          </w:p>
        </w:tc>
        <w:tc>
          <w:tcPr>
            <w:tcW w:w="4536" w:type="dxa"/>
          </w:tcPr>
          <w:p w:rsidR="0039271A" w:rsidRPr="00041CEE" w:rsidRDefault="00DF0BF4" w:rsidP="003222A5">
            <w:pPr>
              <w:pStyle w:val="Listenabsatz"/>
              <w:numPr>
                <w:ilvl w:val="0"/>
                <w:numId w:val="24"/>
              </w:numPr>
              <w:spacing w:before="100" w:beforeAutospacing="1" w:after="100" w:afterAutospacing="1"/>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t>Ja</w:t>
            </w:r>
          </w:p>
        </w:tc>
        <w:tc>
          <w:tcPr>
            <w:tcW w:w="3969" w:type="dxa"/>
          </w:tcPr>
          <w:p w:rsidR="0039271A" w:rsidRPr="00041CEE" w:rsidRDefault="00DF0BF4" w:rsidP="003222A5">
            <w:pPr>
              <w:pStyle w:val="Listenabsatz"/>
              <w:numPr>
                <w:ilvl w:val="0"/>
                <w:numId w:val="24"/>
              </w:numPr>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t>Nein</w:t>
            </w:r>
          </w:p>
        </w:tc>
        <w:tc>
          <w:tcPr>
            <w:tcW w:w="4253" w:type="dxa"/>
          </w:tcPr>
          <w:p w:rsidR="0039271A" w:rsidRPr="00041CEE" w:rsidRDefault="00DF0BF4" w:rsidP="003222A5">
            <w:pPr>
              <w:pStyle w:val="Listenabsatz"/>
              <w:numPr>
                <w:ilvl w:val="0"/>
                <w:numId w:val="24"/>
              </w:numPr>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t>Nein</w:t>
            </w:r>
          </w:p>
        </w:tc>
      </w:tr>
      <w:tr w:rsidR="00D659DC" w:rsidTr="00FD7CD1">
        <w:tc>
          <w:tcPr>
            <w:tcW w:w="2410" w:type="dxa"/>
          </w:tcPr>
          <w:p w:rsidR="00D659DC" w:rsidRDefault="00DF0BF4" w:rsidP="008E10B8">
            <w:pPr>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Info </w:t>
            </w:r>
            <w:r w:rsidR="008E10B8">
              <w:rPr>
                <w:rFonts w:ascii="Times New Roman" w:eastAsia="Times New Roman" w:hAnsi="Times New Roman" w:cs="Times New Roman"/>
                <w:sz w:val="24"/>
                <w:szCs w:val="24"/>
                <w:lang w:eastAsia="de-DE"/>
              </w:rPr>
              <w:t xml:space="preserve">über </w:t>
            </w:r>
            <w:r w:rsidRPr="008D5A4F">
              <w:rPr>
                <w:rFonts w:ascii="Times New Roman" w:eastAsia="Times New Roman" w:hAnsi="Times New Roman" w:cs="Times New Roman"/>
                <w:sz w:val="24"/>
                <w:szCs w:val="24"/>
                <w:lang w:eastAsia="de-DE"/>
              </w:rPr>
              <w:t>Krank</w:t>
            </w:r>
            <w:r w:rsidRPr="008D5A4F">
              <w:rPr>
                <w:rFonts w:ascii="Times New Roman" w:eastAsia="Times New Roman" w:hAnsi="Times New Roman" w:cs="Times New Roman"/>
                <w:sz w:val="24"/>
                <w:szCs w:val="24"/>
                <w:lang w:eastAsia="de-DE"/>
              </w:rPr>
              <w:softHyphen/>
              <w:t>heit</w:t>
            </w:r>
            <w:r w:rsidR="008E10B8">
              <w:rPr>
                <w:rFonts w:ascii="Times New Roman" w:eastAsia="Times New Roman" w:hAnsi="Times New Roman" w:cs="Times New Roman"/>
                <w:sz w:val="24"/>
                <w:szCs w:val="24"/>
                <w:lang w:eastAsia="de-DE"/>
              </w:rPr>
              <w:t xml:space="preserve"> und </w:t>
            </w:r>
            <w:r w:rsidRPr="008D5A4F">
              <w:rPr>
                <w:rFonts w:ascii="Times New Roman" w:eastAsia="Times New Roman" w:hAnsi="Times New Roman" w:cs="Times New Roman"/>
                <w:sz w:val="24"/>
                <w:szCs w:val="24"/>
                <w:lang w:eastAsia="de-DE"/>
              </w:rPr>
              <w:t xml:space="preserve"> Über</w:t>
            </w:r>
            <w:r w:rsidRPr="008D5A4F">
              <w:rPr>
                <w:rFonts w:ascii="Times New Roman" w:eastAsia="Times New Roman" w:hAnsi="Times New Roman" w:cs="Times New Roman"/>
                <w:sz w:val="24"/>
                <w:szCs w:val="24"/>
                <w:lang w:eastAsia="de-DE"/>
              </w:rPr>
              <w:softHyphen/>
              <w:t>tra</w:t>
            </w:r>
            <w:r w:rsidRPr="008D5A4F">
              <w:rPr>
                <w:rFonts w:ascii="Times New Roman" w:eastAsia="Times New Roman" w:hAnsi="Times New Roman" w:cs="Times New Roman"/>
                <w:sz w:val="24"/>
                <w:szCs w:val="24"/>
                <w:lang w:eastAsia="de-DE"/>
              </w:rPr>
              <w:softHyphen/>
              <w:t>gung</w:t>
            </w:r>
            <w:r>
              <w:rPr>
                <w:rFonts w:ascii="Times New Roman" w:eastAsia="Times New Roman" w:hAnsi="Times New Roman" w:cs="Times New Roman"/>
                <w:sz w:val="24"/>
                <w:szCs w:val="24"/>
                <w:lang w:eastAsia="de-DE"/>
              </w:rPr>
              <w:t xml:space="preserve"> </w:t>
            </w:r>
          </w:p>
          <w:p w:rsidR="005F337F" w:rsidRDefault="005F337F" w:rsidP="008E10B8"/>
          <w:p w:rsidR="001E3760" w:rsidRDefault="001E3760" w:rsidP="008E10B8"/>
          <w:p w:rsidR="001E3760" w:rsidRDefault="001E3760" w:rsidP="008E10B8"/>
          <w:p w:rsidR="001E3760" w:rsidRDefault="001E3760" w:rsidP="008E10B8"/>
          <w:p w:rsidR="001E3760" w:rsidRDefault="001E3760" w:rsidP="008E10B8"/>
        </w:tc>
        <w:tc>
          <w:tcPr>
            <w:tcW w:w="4536" w:type="dxa"/>
          </w:tcPr>
          <w:p w:rsidR="00D659DC" w:rsidRPr="00041CEE" w:rsidRDefault="00DF0BF4" w:rsidP="006E0E87">
            <w:pPr>
              <w:pStyle w:val="Listenabsatz"/>
              <w:numPr>
                <w:ilvl w:val="0"/>
                <w:numId w:val="24"/>
              </w:numPr>
              <w:spacing w:before="100" w:beforeAutospacing="1" w:after="100" w:afterAutospacing="1"/>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t>Ja</w:t>
            </w:r>
          </w:p>
        </w:tc>
        <w:tc>
          <w:tcPr>
            <w:tcW w:w="3969" w:type="dxa"/>
          </w:tcPr>
          <w:p w:rsidR="00D659DC" w:rsidRPr="00041CEE" w:rsidRDefault="00DF0BF4" w:rsidP="008E10B8">
            <w:pPr>
              <w:pStyle w:val="Listenabsatz"/>
              <w:numPr>
                <w:ilvl w:val="0"/>
                <w:numId w:val="24"/>
              </w:numPr>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t xml:space="preserve">Optional  </w:t>
            </w:r>
          </w:p>
        </w:tc>
        <w:tc>
          <w:tcPr>
            <w:tcW w:w="4253" w:type="dxa"/>
          </w:tcPr>
          <w:p w:rsidR="00D659DC" w:rsidRPr="00041CEE" w:rsidRDefault="00DF0BF4" w:rsidP="003222A5">
            <w:pPr>
              <w:pStyle w:val="Listenabsatz"/>
              <w:numPr>
                <w:ilvl w:val="0"/>
                <w:numId w:val="24"/>
              </w:numPr>
              <w:rPr>
                <w:rFonts w:ascii="Times New Roman" w:eastAsia="Times New Roman" w:hAnsi="Times New Roman" w:cs="Times New Roman"/>
                <w:sz w:val="24"/>
                <w:szCs w:val="24"/>
                <w:lang w:eastAsia="de-DE"/>
              </w:rPr>
            </w:pPr>
            <w:r w:rsidRPr="00041CEE">
              <w:rPr>
                <w:rFonts w:ascii="Times New Roman" w:eastAsia="Times New Roman" w:hAnsi="Times New Roman" w:cs="Times New Roman"/>
                <w:sz w:val="24"/>
                <w:szCs w:val="24"/>
                <w:lang w:eastAsia="de-DE"/>
              </w:rPr>
              <w:t xml:space="preserve">Ja </w:t>
            </w:r>
          </w:p>
        </w:tc>
      </w:tr>
      <w:tr w:rsidR="005F2E96" w:rsidTr="00FD7CD1">
        <w:tc>
          <w:tcPr>
            <w:tcW w:w="2410" w:type="dxa"/>
          </w:tcPr>
          <w:p w:rsidR="005F2E96" w:rsidRDefault="005F2E96"/>
        </w:tc>
        <w:tc>
          <w:tcPr>
            <w:tcW w:w="4536" w:type="dxa"/>
          </w:tcPr>
          <w:p w:rsidR="005F2E96" w:rsidRPr="00147350" w:rsidRDefault="005F2E96" w:rsidP="008E10B8">
            <w:pPr>
              <w:jc w:val="center"/>
              <w:rPr>
                <w:b/>
              </w:rPr>
            </w:pPr>
            <w:r w:rsidRPr="00147350">
              <w:rPr>
                <w:b/>
              </w:rPr>
              <w:t>Kategorie I</w:t>
            </w:r>
          </w:p>
        </w:tc>
        <w:tc>
          <w:tcPr>
            <w:tcW w:w="3969" w:type="dxa"/>
          </w:tcPr>
          <w:p w:rsidR="005F2E96" w:rsidRPr="00717349" w:rsidRDefault="005F2E96" w:rsidP="008E10B8">
            <w:pPr>
              <w:jc w:val="center"/>
              <w:rPr>
                <w:b/>
              </w:rPr>
            </w:pPr>
            <w:r w:rsidRPr="00717349">
              <w:rPr>
                <w:b/>
              </w:rPr>
              <w:t>Kategorie II</w:t>
            </w:r>
          </w:p>
        </w:tc>
        <w:tc>
          <w:tcPr>
            <w:tcW w:w="4253" w:type="dxa"/>
          </w:tcPr>
          <w:p w:rsidR="005F2E96" w:rsidRPr="00717349" w:rsidRDefault="005F2E96" w:rsidP="008E10B8">
            <w:pPr>
              <w:jc w:val="center"/>
              <w:rPr>
                <w:b/>
              </w:rPr>
            </w:pPr>
            <w:r w:rsidRPr="00717349">
              <w:rPr>
                <w:b/>
              </w:rPr>
              <w:t>Kategorie III</w:t>
            </w:r>
          </w:p>
        </w:tc>
      </w:tr>
      <w:tr w:rsidR="00211279" w:rsidTr="00FD7CD1">
        <w:tc>
          <w:tcPr>
            <w:tcW w:w="2410" w:type="dxa"/>
          </w:tcPr>
          <w:p w:rsidR="00211279" w:rsidRDefault="00211279">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re</w:t>
            </w:r>
            <w:r w:rsidRPr="008D5A4F">
              <w:rPr>
                <w:rFonts w:ascii="Times New Roman" w:eastAsia="Times New Roman" w:hAnsi="Times New Roman" w:cs="Times New Roman"/>
                <w:sz w:val="24"/>
                <w:szCs w:val="24"/>
                <w:lang w:eastAsia="de-DE"/>
              </w:rPr>
              <w:softHyphen/>
              <w:t>duk</w:t>
            </w:r>
            <w:r w:rsidRPr="008D5A4F">
              <w:rPr>
                <w:rFonts w:ascii="Times New Roman" w:eastAsia="Times New Roman" w:hAnsi="Times New Roman" w:cs="Times New Roman"/>
                <w:sz w:val="24"/>
                <w:szCs w:val="24"/>
                <w:lang w:eastAsia="de-DE"/>
              </w:rPr>
              <w:softHyphen/>
              <w:t>tion</w:t>
            </w:r>
            <w:r w:rsidR="00147891">
              <w:rPr>
                <w:rFonts w:ascii="Times New Roman" w:eastAsia="Times New Roman" w:hAnsi="Times New Roman" w:cs="Times New Roman"/>
                <w:sz w:val="24"/>
                <w:szCs w:val="24"/>
                <w:lang w:eastAsia="de-DE"/>
              </w:rPr>
              <w:t xml:space="preserve"> erforderlich?</w:t>
            </w:r>
          </w:p>
        </w:tc>
        <w:tc>
          <w:tcPr>
            <w:tcW w:w="4536" w:type="dxa"/>
            <w:vAlign w:val="center"/>
          </w:tcPr>
          <w:p w:rsidR="00211279" w:rsidRPr="00211279" w:rsidRDefault="00211279" w:rsidP="00D8699E">
            <w:pPr>
              <w:numPr>
                <w:ilvl w:val="0"/>
                <w:numId w:val="12"/>
              </w:numPr>
              <w:spacing w:before="100" w:beforeAutospacing="1" w:after="100" w:afterAutospacing="1"/>
              <w:rPr>
                <w:rFonts w:ascii="Times New Roman" w:eastAsia="Times New Roman" w:hAnsi="Times New Roman" w:cs="Times New Roman"/>
                <w:sz w:val="24"/>
                <w:szCs w:val="24"/>
                <w:lang w:eastAsia="de-DE"/>
              </w:rPr>
            </w:pPr>
            <w:r w:rsidRPr="00211279">
              <w:rPr>
                <w:rFonts w:ascii="Times New Roman" w:eastAsia="Times New Roman" w:hAnsi="Times New Roman" w:cs="Times New Roman"/>
                <w:sz w:val="24"/>
                <w:szCs w:val="24"/>
                <w:lang w:eastAsia="de-DE"/>
              </w:rPr>
              <w:t>häus</w:t>
            </w:r>
            <w:r w:rsidRPr="00211279">
              <w:rPr>
                <w:rFonts w:ascii="Times New Roman" w:eastAsia="Times New Roman" w:hAnsi="Times New Roman" w:cs="Times New Roman"/>
                <w:sz w:val="24"/>
                <w:szCs w:val="24"/>
                <w:lang w:eastAsia="de-DE"/>
              </w:rPr>
              <w:softHyphen/>
              <w:t xml:space="preserve">liche </w:t>
            </w:r>
            <w:r w:rsidRPr="00211279">
              <w:rPr>
                <w:rFonts w:ascii="Times New Roman" w:eastAsia="Times New Roman" w:hAnsi="Times New Roman" w:cs="Times New Roman"/>
                <w:sz w:val="24"/>
                <w:szCs w:val="24"/>
                <w:lang w:eastAsia="de-DE"/>
              </w:rPr>
              <w:t>Ab</w:t>
            </w:r>
            <w:r w:rsidRPr="00211279">
              <w:rPr>
                <w:rFonts w:ascii="Times New Roman" w:eastAsia="Times New Roman" w:hAnsi="Times New Roman" w:cs="Times New Roman"/>
                <w:sz w:val="24"/>
                <w:szCs w:val="24"/>
                <w:lang w:eastAsia="de-DE"/>
              </w:rPr>
              <w:softHyphen/>
              <w:t>son</w:t>
            </w:r>
            <w:r w:rsidRPr="00211279">
              <w:rPr>
                <w:rFonts w:ascii="Times New Roman" w:eastAsia="Times New Roman" w:hAnsi="Times New Roman" w:cs="Times New Roman"/>
                <w:sz w:val="24"/>
                <w:szCs w:val="24"/>
                <w:lang w:eastAsia="de-DE"/>
              </w:rPr>
              <w:softHyphen/>
              <w:t xml:space="preserve">derung </w:t>
            </w:r>
            <w:r w:rsidRPr="004B3F5B">
              <w:rPr>
                <w:rFonts w:ascii="Times New Roman" w:eastAsia="Times New Roman" w:hAnsi="Times New Roman" w:cs="Times New Roman"/>
                <w:sz w:val="24"/>
                <w:szCs w:val="24"/>
                <w:lang w:eastAsia="de-DE"/>
              </w:rPr>
              <w:t>(</w:t>
            </w:r>
            <w:r w:rsidR="001B1268" w:rsidRPr="004B3F5B">
              <w:rPr>
                <w:rFonts w:ascii="Times New Roman" w:eastAsia="Times New Roman" w:hAnsi="Times New Roman" w:cs="Times New Roman"/>
                <w:sz w:val="24"/>
                <w:szCs w:val="24"/>
                <w:lang w:eastAsia="de-DE"/>
              </w:rPr>
              <w:t xml:space="preserve">Quarantäne) </w:t>
            </w:r>
            <w:r w:rsidRPr="004B3F5B">
              <w:rPr>
                <w:rFonts w:ascii="Times New Roman" w:eastAsia="Times New Roman" w:hAnsi="Times New Roman" w:cs="Times New Roman"/>
                <w:sz w:val="24"/>
                <w:szCs w:val="24"/>
                <w:lang w:eastAsia="de-DE"/>
              </w:rPr>
              <w:t>unter Ab</w:t>
            </w:r>
            <w:r w:rsidRPr="004B3F5B">
              <w:rPr>
                <w:rFonts w:ascii="Times New Roman" w:eastAsia="Times New Roman" w:hAnsi="Times New Roman" w:cs="Times New Roman"/>
                <w:sz w:val="24"/>
                <w:szCs w:val="24"/>
                <w:lang w:eastAsia="de-DE"/>
              </w:rPr>
              <w:softHyphen/>
              <w:t>wä</w:t>
            </w:r>
            <w:r w:rsidRPr="004B3F5B">
              <w:rPr>
                <w:rFonts w:ascii="Times New Roman" w:eastAsia="Times New Roman" w:hAnsi="Times New Roman" w:cs="Times New Roman"/>
                <w:sz w:val="24"/>
                <w:szCs w:val="24"/>
                <w:lang w:eastAsia="de-DE"/>
              </w:rPr>
              <w:softHyphen/>
              <w:t>gung der Mög</w:t>
            </w:r>
            <w:r w:rsidRPr="004B3F5B">
              <w:rPr>
                <w:rFonts w:ascii="Times New Roman" w:eastAsia="Times New Roman" w:hAnsi="Times New Roman" w:cs="Times New Roman"/>
                <w:sz w:val="24"/>
                <w:szCs w:val="24"/>
                <w:lang w:eastAsia="de-DE"/>
              </w:rPr>
              <w:softHyphen/>
              <w:t>lich</w:t>
            </w:r>
            <w:r w:rsidRPr="004B3F5B">
              <w:rPr>
                <w:rFonts w:ascii="Times New Roman" w:eastAsia="Times New Roman" w:hAnsi="Times New Roman" w:cs="Times New Roman"/>
                <w:sz w:val="24"/>
                <w:szCs w:val="24"/>
                <w:lang w:eastAsia="de-DE"/>
              </w:rPr>
              <w:softHyphen/>
              <w:t>keiten</w:t>
            </w:r>
            <w:r w:rsidRPr="00211279">
              <w:rPr>
                <w:rFonts w:ascii="Times New Roman" w:eastAsia="Times New Roman" w:hAnsi="Times New Roman" w:cs="Times New Roman"/>
                <w:sz w:val="24"/>
                <w:szCs w:val="24"/>
                <w:lang w:eastAsia="de-DE"/>
              </w:rPr>
              <w:t xml:space="preserve"> und nach Risiko</w:t>
            </w:r>
            <w:r w:rsidRPr="00211279">
              <w:rPr>
                <w:rFonts w:ascii="Times New Roman" w:eastAsia="Times New Roman" w:hAnsi="Times New Roman" w:cs="Times New Roman"/>
                <w:sz w:val="24"/>
                <w:szCs w:val="24"/>
                <w:lang w:eastAsia="de-DE"/>
              </w:rPr>
              <w:softHyphen/>
            </w:r>
            <w:r w:rsidR="00223247">
              <w:rPr>
                <w:rFonts w:ascii="Times New Roman" w:eastAsia="Times New Roman" w:hAnsi="Times New Roman" w:cs="Times New Roman"/>
                <w:sz w:val="24"/>
                <w:szCs w:val="24"/>
                <w:lang w:eastAsia="de-DE"/>
              </w:rPr>
              <w:t>be</w:t>
            </w:r>
            <w:r w:rsidRPr="00211279">
              <w:rPr>
                <w:rFonts w:ascii="Times New Roman" w:eastAsia="Times New Roman" w:hAnsi="Times New Roman" w:cs="Times New Roman"/>
                <w:sz w:val="24"/>
                <w:szCs w:val="24"/>
                <w:lang w:eastAsia="de-DE"/>
              </w:rPr>
              <w:t>wer</w:t>
            </w:r>
            <w:r w:rsidRPr="00211279">
              <w:rPr>
                <w:rFonts w:ascii="Times New Roman" w:eastAsia="Times New Roman" w:hAnsi="Times New Roman" w:cs="Times New Roman"/>
                <w:sz w:val="24"/>
                <w:szCs w:val="24"/>
                <w:lang w:eastAsia="de-DE"/>
              </w:rPr>
              <w:softHyphen/>
              <w:t xml:space="preserve">tung des </w:t>
            </w:r>
            <w:r w:rsidRPr="004B3F5B">
              <w:rPr>
                <w:rFonts w:ascii="Times New Roman" w:eastAsia="Times New Roman" w:hAnsi="Times New Roman" w:cs="Times New Roman"/>
                <w:sz w:val="24"/>
                <w:szCs w:val="24"/>
                <w:lang w:eastAsia="de-DE"/>
              </w:rPr>
              <w:t>G</w:t>
            </w:r>
            <w:r w:rsidR="00AE2C7B" w:rsidRPr="004B3F5B">
              <w:rPr>
                <w:rFonts w:ascii="Times New Roman" w:eastAsia="Times New Roman" w:hAnsi="Times New Roman" w:cs="Times New Roman"/>
                <w:sz w:val="24"/>
                <w:szCs w:val="24"/>
                <w:lang w:eastAsia="de-DE"/>
              </w:rPr>
              <w:t>esundheitsamtes (GA)</w:t>
            </w:r>
            <w:r w:rsidRPr="00211279">
              <w:rPr>
                <w:rFonts w:ascii="Times New Roman" w:eastAsia="Times New Roman" w:hAnsi="Times New Roman" w:cs="Times New Roman"/>
                <w:sz w:val="24"/>
                <w:szCs w:val="24"/>
                <w:lang w:eastAsia="de-DE"/>
              </w:rPr>
              <w:t xml:space="preserve"> </w:t>
            </w:r>
          </w:p>
        </w:tc>
        <w:tc>
          <w:tcPr>
            <w:tcW w:w="3969" w:type="dxa"/>
          </w:tcPr>
          <w:p w:rsidR="003222A5" w:rsidRPr="008E10B8" w:rsidRDefault="00AF2970" w:rsidP="003222A5">
            <w:pPr>
              <w:numPr>
                <w:ilvl w:val="0"/>
                <w:numId w:val="12"/>
              </w:num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Ja</w:t>
            </w:r>
          </w:p>
          <w:p w:rsidR="00211279" w:rsidRDefault="00211279"/>
        </w:tc>
        <w:tc>
          <w:tcPr>
            <w:tcW w:w="4253" w:type="dxa"/>
          </w:tcPr>
          <w:p w:rsidR="003222A5" w:rsidRPr="003222A5" w:rsidRDefault="00AF2970" w:rsidP="00AD2513">
            <w:pPr>
              <w:numPr>
                <w:ilvl w:val="0"/>
                <w:numId w:val="12"/>
              </w:numPr>
              <w:spacing w:before="100" w:beforeAutospacing="1" w:after="100" w:afterAutospacing="1"/>
              <w:rPr>
                <w:rFonts w:ascii="Times New Roman" w:eastAsia="Times New Roman" w:hAnsi="Times New Roman" w:cs="Times New Roman"/>
                <w:sz w:val="24"/>
                <w:szCs w:val="24"/>
                <w:lang w:eastAsia="de-DE"/>
              </w:rPr>
            </w:pPr>
            <w:r w:rsidRPr="00AD2513">
              <w:rPr>
                <w:rFonts w:ascii="Times New Roman" w:eastAsia="Times New Roman" w:hAnsi="Times New Roman" w:cs="Times New Roman"/>
                <w:sz w:val="24"/>
                <w:szCs w:val="24"/>
                <w:lang w:eastAsia="de-DE"/>
              </w:rPr>
              <w:t>Nein</w:t>
            </w:r>
            <w:r w:rsidR="008D35E9" w:rsidRPr="00AD2513">
              <w:rPr>
                <w:rFonts w:ascii="Times New Roman" w:eastAsia="Times New Roman" w:hAnsi="Times New Roman" w:cs="Times New Roman"/>
                <w:sz w:val="24"/>
                <w:szCs w:val="24"/>
                <w:lang w:eastAsia="de-DE"/>
              </w:rPr>
              <w:t xml:space="preserve"> </w:t>
            </w:r>
          </w:p>
          <w:p w:rsidR="003222A5" w:rsidRPr="003222A5" w:rsidRDefault="003222A5" w:rsidP="00AF2970">
            <w:pPr>
              <w:pStyle w:val="Listenabsatz"/>
              <w:ind w:left="360"/>
              <w:rPr>
                <w:rFonts w:ascii="Times New Roman" w:eastAsia="Times New Roman" w:hAnsi="Times New Roman" w:cs="Times New Roman"/>
                <w:sz w:val="24"/>
                <w:szCs w:val="24"/>
                <w:lang w:eastAsia="de-DE"/>
              </w:rPr>
            </w:pPr>
          </w:p>
        </w:tc>
      </w:tr>
      <w:tr w:rsidR="00211279" w:rsidTr="00FD7CD1">
        <w:tc>
          <w:tcPr>
            <w:tcW w:w="2410" w:type="dxa"/>
          </w:tcPr>
          <w:p w:rsidR="000B7F57" w:rsidRDefault="002D3070">
            <w:pPr>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Gesund</w:t>
            </w:r>
            <w:r w:rsidRPr="008D5A4F">
              <w:rPr>
                <w:rFonts w:ascii="Times New Roman" w:eastAsia="Times New Roman" w:hAnsi="Times New Roman" w:cs="Times New Roman"/>
                <w:sz w:val="24"/>
                <w:szCs w:val="24"/>
                <w:lang w:eastAsia="de-DE"/>
              </w:rPr>
              <w:softHyphen/>
              <w:t>heit</w:t>
            </w:r>
            <w:r w:rsidR="000B7F57">
              <w:rPr>
                <w:rFonts w:ascii="Times New Roman" w:eastAsia="Times New Roman" w:hAnsi="Times New Roman" w:cs="Times New Roman"/>
                <w:sz w:val="24"/>
                <w:szCs w:val="24"/>
                <w:lang w:eastAsia="de-DE"/>
              </w:rPr>
              <w:t>s-</w:t>
            </w:r>
          </w:p>
          <w:p w:rsidR="00211279" w:rsidRDefault="002D3070">
            <w:r w:rsidRPr="008D5A4F">
              <w:rPr>
                <w:rFonts w:ascii="Times New Roman" w:eastAsia="Times New Roman" w:hAnsi="Times New Roman" w:cs="Times New Roman"/>
                <w:sz w:val="24"/>
                <w:szCs w:val="24"/>
                <w:lang w:eastAsia="de-DE"/>
              </w:rPr>
              <w:softHyphen/>
              <w:t>über</w:t>
            </w:r>
            <w:r w:rsidRPr="008D5A4F">
              <w:rPr>
                <w:rFonts w:ascii="Times New Roman" w:eastAsia="Times New Roman" w:hAnsi="Times New Roman" w:cs="Times New Roman"/>
                <w:sz w:val="24"/>
                <w:szCs w:val="24"/>
                <w:lang w:eastAsia="de-DE"/>
              </w:rPr>
              <w:softHyphen/>
              <w:t>wachung</w:t>
            </w:r>
          </w:p>
        </w:tc>
        <w:tc>
          <w:tcPr>
            <w:tcW w:w="4536" w:type="dxa"/>
            <w:vAlign w:val="center"/>
          </w:tcPr>
          <w:p w:rsidR="00D8699E" w:rsidRPr="00D8699E" w:rsidRDefault="00284F09" w:rsidP="00D8699E">
            <w:pPr>
              <w:numPr>
                <w:ilvl w:val="0"/>
                <w:numId w:val="26"/>
              </w:numPr>
              <w:spacing w:before="100" w:beforeAutospacing="1" w:after="100" w:afterAutospacing="1"/>
              <w:rPr>
                <w:rFonts w:ascii="Times New Roman" w:eastAsia="Times New Roman" w:hAnsi="Times New Roman" w:cs="Times New Roman"/>
                <w:sz w:val="24"/>
                <w:szCs w:val="24"/>
                <w:lang w:eastAsia="de-DE"/>
              </w:rPr>
            </w:pPr>
            <w:r w:rsidRPr="004B3F5B">
              <w:rPr>
                <w:rFonts w:ascii="Times New Roman" w:eastAsia="Times New Roman" w:hAnsi="Times New Roman" w:cs="Times New Roman"/>
                <w:sz w:val="24"/>
                <w:szCs w:val="24"/>
                <w:lang w:eastAsia="de-DE"/>
              </w:rPr>
              <w:t xml:space="preserve">Regelmäßiger </w:t>
            </w:r>
            <w:r w:rsidR="00D8699E" w:rsidRPr="00211279">
              <w:rPr>
                <w:rFonts w:ascii="Times New Roman" w:eastAsia="Times New Roman" w:hAnsi="Times New Roman" w:cs="Times New Roman"/>
                <w:sz w:val="24"/>
                <w:szCs w:val="24"/>
                <w:lang w:eastAsia="de-DE"/>
              </w:rPr>
              <w:t>Kontakt mit Gesundheitsamt</w:t>
            </w:r>
          </w:p>
          <w:p w:rsidR="001D4D7B" w:rsidRDefault="001D4D7B" w:rsidP="00D8699E">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sidRPr="00211279">
              <w:rPr>
                <w:rFonts w:ascii="Times New Roman" w:eastAsia="Times New Roman" w:hAnsi="Times New Roman" w:cs="Times New Roman"/>
                <w:sz w:val="24"/>
                <w:szCs w:val="24"/>
                <w:lang w:eastAsia="de-DE"/>
              </w:rPr>
              <w:t>2x täglich Messung der Körper</w:t>
            </w:r>
            <w:r w:rsidRPr="00211279">
              <w:rPr>
                <w:rFonts w:ascii="Times New Roman" w:eastAsia="Times New Roman" w:hAnsi="Times New Roman" w:cs="Times New Roman"/>
                <w:sz w:val="24"/>
                <w:szCs w:val="24"/>
                <w:lang w:eastAsia="de-DE"/>
              </w:rPr>
              <w:softHyphen/>
              <w:t>tem</w:t>
            </w:r>
            <w:r w:rsidRPr="00211279">
              <w:rPr>
                <w:rFonts w:ascii="Times New Roman" w:eastAsia="Times New Roman" w:hAnsi="Times New Roman" w:cs="Times New Roman"/>
                <w:sz w:val="24"/>
                <w:szCs w:val="24"/>
                <w:lang w:eastAsia="de-DE"/>
              </w:rPr>
              <w:softHyphen/>
              <w:t>pera</w:t>
            </w:r>
            <w:r w:rsidRPr="00211279">
              <w:rPr>
                <w:rFonts w:ascii="Times New Roman" w:eastAsia="Times New Roman" w:hAnsi="Times New Roman" w:cs="Times New Roman"/>
                <w:sz w:val="24"/>
                <w:szCs w:val="24"/>
                <w:lang w:eastAsia="de-DE"/>
              </w:rPr>
              <w:softHyphen/>
              <w:t>tur, Tage</w:t>
            </w:r>
            <w:r w:rsidRPr="00211279">
              <w:rPr>
                <w:rFonts w:ascii="Times New Roman" w:eastAsia="Times New Roman" w:hAnsi="Times New Roman" w:cs="Times New Roman"/>
                <w:sz w:val="24"/>
                <w:szCs w:val="24"/>
                <w:lang w:eastAsia="de-DE"/>
              </w:rPr>
              <w:softHyphen/>
              <w:t>buch zu Sympto</w:t>
            </w:r>
            <w:r w:rsidRPr="00211279">
              <w:rPr>
                <w:rFonts w:ascii="Times New Roman" w:eastAsia="Times New Roman" w:hAnsi="Times New Roman" w:cs="Times New Roman"/>
                <w:sz w:val="24"/>
                <w:szCs w:val="24"/>
                <w:lang w:eastAsia="de-DE"/>
              </w:rPr>
              <w:softHyphen/>
              <w:t>men</w:t>
            </w:r>
          </w:p>
          <w:p w:rsidR="001E3760" w:rsidRDefault="00476C47" w:rsidP="001E3760">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A</w:t>
            </w:r>
            <w:r w:rsidR="001E3760" w:rsidRPr="000B7F57">
              <w:rPr>
                <w:rFonts w:ascii="Times New Roman" w:eastAsia="Times New Roman" w:hAnsi="Times New Roman" w:cs="Times New Roman"/>
                <w:sz w:val="24"/>
                <w:szCs w:val="24"/>
                <w:lang w:eastAsia="de-DE"/>
              </w:rPr>
              <w:t>b</w:t>
            </w:r>
            <w:r>
              <w:rPr>
                <w:rFonts w:ascii="Times New Roman" w:eastAsia="Times New Roman" w:hAnsi="Times New Roman" w:cs="Times New Roman"/>
                <w:sz w:val="24"/>
                <w:szCs w:val="24"/>
                <w:lang w:eastAsia="de-DE"/>
              </w:rPr>
              <w:t xml:space="preserve"> Auftreten einer Symptomatik</w:t>
            </w:r>
            <w:r w:rsidR="00AE2C7B">
              <w:rPr>
                <w:rFonts w:ascii="Times New Roman" w:eastAsia="Times New Roman" w:hAnsi="Times New Roman" w:cs="Times New Roman"/>
                <w:sz w:val="24"/>
                <w:szCs w:val="24"/>
                <w:lang w:eastAsia="de-DE"/>
              </w:rPr>
              <w:t>:</w:t>
            </w:r>
          </w:p>
          <w:p w:rsidR="001E3760" w:rsidRDefault="001E3760" w:rsidP="001E3760">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sofor</w:t>
            </w:r>
            <w:r w:rsidRPr="000B7F57">
              <w:rPr>
                <w:rFonts w:ascii="Times New Roman" w:eastAsia="Times New Roman" w:hAnsi="Times New Roman" w:cs="Times New Roman"/>
                <w:sz w:val="24"/>
                <w:szCs w:val="24"/>
                <w:lang w:eastAsia="de-DE"/>
              </w:rPr>
              <w:softHyphen/>
              <w:t>tiger Kontakt zu GA</w:t>
            </w:r>
          </w:p>
          <w:p w:rsidR="001E3760" w:rsidRDefault="001E3760" w:rsidP="001E3760">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Isolation gemäß GA</w:t>
            </w:r>
          </w:p>
          <w:p w:rsidR="001E3760" w:rsidRPr="001E3760" w:rsidRDefault="007D3298" w:rsidP="001E3760">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Retro- und prospektiv </w:t>
            </w:r>
            <w:r w:rsidR="001E3760" w:rsidRPr="001E3760">
              <w:rPr>
                <w:rFonts w:ascii="Times New Roman" w:eastAsia="Times New Roman" w:hAnsi="Times New Roman" w:cs="Times New Roman"/>
                <w:sz w:val="24"/>
                <w:szCs w:val="24"/>
                <w:lang w:eastAsia="de-DE"/>
              </w:rPr>
              <w:t>Kontakt</w:t>
            </w:r>
            <w:r w:rsidR="001E3760" w:rsidRPr="001E3760">
              <w:rPr>
                <w:rFonts w:ascii="Times New Roman" w:eastAsia="Times New Roman" w:hAnsi="Times New Roman" w:cs="Times New Roman"/>
                <w:sz w:val="24"/>
                <w:szCs w:val="24"/>
                <w:lang w:eastAsia="de-DE"/>
              </w:rPr>
              <w:softHyphen/>
              <w:t>per</w:t>
            </w:r>
            <w:r w:rsidR="001E3760" w:rsidRPr="001E3760">
              <w:rPr>
                <w:rFonts w:ascii="Times New Roman" w:eastAsia="Times New Roman" w:hAnsi="Times New Roman" w:cs="Times New Roman"/>
                <w:sz w:val="24"/>
                <w:szCs w:val="24"/>
                <w:lang w:eastAsia="de-DE"/>
              </w:rPr>
              <w:softHyphen/>
              <w:t>sonen no</w:t>
            </w:r>
            <w:r w:rsidR="001E3760" w:rsidRPr="001E3760">
              <w:rPr>
                <w:rFonts w:ascii="Times New Roman" w:eastAsia="Times New Roman" w:hAnsi="Times New Roman" w:cs="Times New Roman"/>
                <w:sz w:val="24"/>
                <w:szCs w:val="24"/>
                <w:lang w:eastAsia="de-DE"/>
              </w:rPr>
              <w:softHyphen/>
              <w:t>tieren</w:t>
            </w:r>
          </w:p>
        </w:tc>
        <w:tc>
          <w:tcPr>
            <w:tcW w:w="3969" w:type="dxa"/>
          </w:tcPr>
          <w:p w:rsidR="001E3760" w:rsidRDefault="001E3760" w:rsidP="001E3760">
            <w:pPr>
              <w:pStyle w:val="Listenabsatz"/>
              <w:spacing w:before="100" w:beforeAutospacing="1" w:after="100" w:afterAutospacing="1"/>
              <w:ind w:left="394"/>
              <w:rPr>
                <w:rFonts w:ascii="Times New Roman" w:eastAsia="Times New Roman" w:hAnsi="Times New Roman" w:cs="Times New Roman"/>
                <w:sz w:val="24"/>
                <w:szCs w:val="24"/>
                <w:lang w:eastAsia="de-DE"/>
              </w:rPr>
            </w:pPr>
          </w:p>
          <w:p w:rsidR="00846A59" w:rsidRDefault="00846A59" w:rsidP="00846A59">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 xml:space="preserve">ab </w:t>
            </w:r>
            <w:r w:rsidR="00476C47">
              <w:rPr>
                <w:rFonts w:ascii="Times New Roman" w:eastAsia="Times New Roman" w:hAnsi="Times New Roman" w:cs="Times New Roman"/>
                <w:sz w:val="24"/>
                <w:szCs w:val="24"/>
                <w:lang w:eastAsia="de-DE"/>
              </w:rPr>
              <w:t xml:space="preserve">Auftreten einer </w:t>
            </w:r>
            <w:r w:rsidRPr="000B7F57">
              <w:rPr>
                <w:rFonts w:ascii="Times New Roman" w:eastAsia="Times New Roman" w:hAnsi="Times New Roman" w:cs="Times New Roman"/>
                <w:sz w:val="24"/>
                <w:szCs w:val="24"/>
                <w:lang w:eastAsia="de-DE"/>
              </w:rPr>
              <w:t>Sympto</w:t>
            </w:r>
            <w:r w:rsidRPr="000B7F57">
              <w:rPr>
                <w:rFonts w:ascii="Times New Roman" w:eastAsia="Times New Roman" w:hAnsi="Times New Roman" w:cs="Times New Roman"/>
                <w:sz w:val="24"/>
                <w:szCs w:val="24"/>
                <w:lang w:eastAsia="de-DE"/>
              </w:rPr>
              <w:softHyphen/>
              <w:t>ma</w:t>
            </w:r>
            <w:r w:rsidRPr="000B7F57">
              <w:rPr>
                <w:rFonts w:ascii="Times New Roman" w:eastAsia="Times New Roman" w:hAnsi="Times New Roman" w:cs="Times New Roman"/>
                <w:sz w:val="24"/>
                <w:szCs w:val="24"/>
                <w:lang w:eastAsia="de-DE"/>
              </w:rPr>
              <w:softHyphen/>
              <w:t>tik:</w:t>
            </w:r>
          </w:p>
          <w:p w:rsidR="00846A59" w:rsidRDefault="00846A59"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sofor</w:t>
            </w:r>
            <w:r w:rsidRPr="000B7F57">
              <w:rPr>
                <w:rFonts w:ascii="Times New Roman" w:eastAsia="Times New Roman" w:hAnsi="Times New Roman" w:cs="Times New Roman"/>
                <w:sz w:val="24"/>
                <w:szCs w:val="24"/>
                <w:lang w:eastAsia="de-DE"/>
              </w:rPr>
              <w:softHyphen/>
              <w:t>tiger Kontakt zu GA</w:t>
            </w:r>
          </w:p>
          <w:p w:rsidR="00846A59" w:rsidRDefault="00846A59"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Isolation gemäß GA</w:t>
            </w:r>
          </w:p>
          <w:p w:rsidR="00211279" w:rsidRPr="00846A59" w:rsidRDefault="00D853E7"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Retro- und prospektiv</w:t>
            </w:r>
            <w:r w:rsidR="009B1D3B">
              <w:rPr>
                <w:rFonts w:ascii="Times New Roman" w:eastAsia="Times New Roman" w:hAnsi="Times New Roman" w:cs="Times New Roman"/>
                <w:sz w:val="24"/>
                <w:szCs w:val="24"/>
                <w:lang w:eastAsia="de-DE"/>
              </w:rPr>
              <w:t xml:space="preserve"> </w:t>
            </w:r>
            <w:r w:rsidR="00846A59" w:rsidRPr="00846A59">
              <w:rPr>
                <w:rFonts w:ascii="Times New Roman" w:eastAsia="Times New Roman" w:hAnsi="Times New Roman" w:cs="Times New Roman"/>
                <w:sz w:val="24"/>
                <w:szCs w:val="24"/>
                <w:lang w:eastAsia="de-DE"/>
              </w:rPr>
              <w:t>Kontakt</w:t>
            </w:r>
            <w:r w:rsidR="00846A59" w:rsidRPr="00846A59">
              <w:rPr>
                <w:rFonts w:ascii="Times New Roman" w:eastAsia="Times New Roman" w:hAnsi="Times New Roman" w:cs="Times New Roman"/>
                <w:sz w:val="24"/>
                <w:szCs w:val="24"/>
                <w:lang w:eastAsia="de-DE"/>
              </w:rPr>
              <w:softHyphen/>
              <w:t>per</w:t>
            </w:r>
            <w:r w:rsidR="00846A59" w:rsidRPr="00846A59">
              <w:rPr>
                <w:rFonts w:ascii="Times New Roman" w:eastAsia="Times New Roman" w:hAnsi="Times New Roman" w:cs="Times New Roman"/>
                <w:sz w:val="24"/>
                <w:szCs w:val="24"/>
                <w:lang w:eastAsia="de-DE"/>
              </w:rPr>
              <w:softHyphen/>
              <w:t>sonen no</w:t>
            </w:r>
            <w:r w:rsidR="00846A59" w:rsidRPr="00846A59">
              <w:rPr>
                <w:rFonts w:ascii="Times New Roman" w:eastAsia="Times New Roman" w:hAnsi="Times New Roman" w:cs="Times New Roman"/>
                <w:sz w:val="24"/>
                <w:szCs w:val="24"/>
                <w:lang w:eastAsia="de-DE"/>
              </w:rPr>
              <w:softHyphen/>
              <w:t>tieren</w:t>
            </w:r>
          </w:p>
        </w:tc>
        <w:tc>
          <w:tcPr>
            <w:tcW w:w="4253" w:type="dxa"/>
          </w:tcPr>
          <w:p w:rsidR="00D8699E" w:rsidRDefault="00AF2970" w:rsidP="00846A59">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 Selbstmonitoring</w:t>
            </w:r>
          </w:p>
          <w:p w:rsidR="00D8699E" w:rsidRDefault="00D8699E" w:rsidP="00AF2970">
            <w:pPr>
              <w:pStyle w:val="Listenabsatz"/>
              <w:spacing w:before="100" w:beforeAutospacing="1" w:after="100" w:afterAutospacing="1"/>
              <w:ind w:left="394"/>
              <w:rPr>
                <w:rFonts w:ascii="Times New Roman" w:eastAsia="Times New Roman" w:hAnsi="Times New Roman" w:cs="Times New Roman"/>
                <w:sz w:val="24"/>
                <w:szCs w:val="24"/>
                <w:lang w:eastAsia="de-DE"/>
              </w:rPr>
            </w:pPr>
          </w:p>
          <w:p w:rsidR="00284F09" w:rsidRDefault="00284F09" w:rsidP="00AF2970">
            <w:pPr>
              <w:pStyle w:val="Listenabsatz"/>
              <w:spacing w:before="100" w:beforeAutospacing="1" w:after="100" w:afterAutospacing="1"/>
              <w:ind w:left="394"/>
              <w:rPr>
                <w:rFonts w:ascii="Times New Roman" w:eastAsia="Times New Roman" w:hAnsi="Times New Roman" w:cs="Times New Roman"/>
                <w:sz w:val="24"/>
                <w:szCs w:val="24"/>
                <w:lang w:eastAsia="de-DE"/>
              </w:rPr>
            </w:pPr>
          </w:p>
          <w:p w:rsidR="00846A59" w:rsidRDefault="00846A59" w:rsidP="00846A59">
            <w:pPr>
              <w:pStyle w:val="Listenabsatz"/>
              <w:numPr>
                <w:ilvl w:val="0"/>
                <w:numId w:val="26"/>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 xml:space="preserve">ab </w:t>
            </w:r>
            <w:r w:rsidR="00476C47">
              <w:rPr>
                <w:rFonts w:ascii="Times New Roman" w:eastAsia="Times New Roman" w:hAnsi="Times New Roman" w:cs="Times New Roman"/>
                <w:sz w:val="24"/>
                <w:szCs w:val="24"/>
                <w:lang w:eastAsia="de-DE"/>
              </w:rPr>
              <w:t xml:space="preserve">Auftreten einer </w:t>
            </w:r>
            <w:r w:rsidRPr="000B7F57">
              <w:rPr>
                <w:rFonts w:ascii="Times New Roman" w:eastAsia="Times New Roman" w:hAnsi="Times New Roman" w:cs="Times New Roman"/>
                <w:sz w:val="24"/>
                <w:szCs w:val="24"/>
                <w:lang w:eastAsia="de-DE"/>
              </w:rPr>
              <w:t>Sympto</w:t>
            </w:r>
            <w:r w:rsidRPr="000B7F57">
              <w:rPr>
                <w:rFonts w:ascii="Times New Roman" w:eastAsia="Times New Roman" w:hAnsi="Times New Roman" w:cs="Times New Roman"/>
                <w:sz w:val="24"/>
                <w:szCs w:val="24"/>
                <w:lang w:eastAsia="de-DE"/>
              </w:rPr>
              <w:softHyphen/>
              <w:t>ma</w:t>
            </w:r>
            <w:r w:rsidRPr="000B7F57">
              <w:rPr>
                <w:rFonts w:ascii="Times New Roman" w:eastAsia="Times New Roman" w:hAnsi="Times New Roman" w:cs="Times New Roman"/>
                <w:sz w:val="24"/>
                <w:szCs w:val="24"/>
                <w:lang w:eastAsia="de-DE"/>
              </w:rPr>
              <w:softHyphen/>
              <w:t>tik:</w:t>
            </w:r>
          </w:p>
          <w:p w:rsidR="00846A59" w:rsidRDefault="00846A59"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sofor</w:t>
            </w:r>
            <w:r w:rsidRPr="000B7F57">
              <w:rPr>
                <w:rFonts w:ascii="Times New Roman" w:eastAsia="Times New Roman" w:hAnsi="Times New Roman" w:cs="Times New Roman"/>
                <w:sz w:val="24"/>
                <w:szCs w:val="24"/>
                <w:lang w:eastAsia="de-DE"/>
              </w:rPr>
              <w:softHyphen/>
              <w:t>tiger Kontakt zu GA</w:t>
            </w:r>
          </w:p>
          <w:p w:rsidR="00846A59" w:rsidRDefault="00846A59"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sidRPr="000B7F57">
              <w:rPr>
                <w:rFonts w:ascii="Times New Roman" w:eastAsia="Times New Roman" w:hAnsi="Times New Roman" w:cs="Times New Roman"/>
                <w:sz w:val="24"/>
                <w:szCs w:val="24"/>
                <w:lang w:eastAsia="de-DE"/>
              </w:rPr>
              <w:t>Isolation gemäß GA</w:t>
            </w:r>
          </w:p>
          <w:p w:rsidR="00211279" w:rsidRPr="00846A59" w:rsidRDefault="00582100" w:rsidP="00846A59">
            <w:pPr>
              <w:pStyle w:val="Listenabsatz"/>
              <w:numPr>
                <w:ilvl w:val="0"/>
                <w:numId w:val="25"/>
              </w:num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Retro- und prospektiv </w:t>
            </w:r>
            <w:r w:rsidR="00846A59" w:rsidRPr="00846A59">
              <w:rPr>
                <w:rFonts w:ascii="Times New Roman" w:eastAsia="Times New Roman" w:hAnsi="Times New Roman" w:cs="Times New Roman"/>
                <w:sz w:val="24"/>
                <w:szCs w:val="24"/>
                <w:lang w:eastAsia="de-DE"/>
              </w:rPr>
              <w:t>Kontakt</w:t>
            </w:r>
            <w:r w:rsidR="00846A59" w:rsidRPr="00846A59">
              <w:rPr>
                <w:rFonts w:ascii="Times New Roman" w:eastAsia="Times New Roman" w:hAnsi="Times New Roman" w:cs="Times New Roman"/>
                <w:sz w:val="24"/>
                <w:szCs w:val="24"/>
                <w:lang w:eastAsia="de-DE"/>
              </w:rPr>
              <w:softHyphen/>
              <w:t>per</w:t>
            </w:r>
            <w:r w:rsidR="00846A59" w:rsidRPr="00846A59">
              <w:rPr>
                <w:rFonts w:ascii="Times New Roman" w:eastAsia="Times New Roman" w:hAnsi="Times New Roman" w:cs="Times New Roman"/>
                <w:sz w:val="24"/>
                <w:szCs w:val="24"/>
                <w:lang w:eastAsia="de-DE"/>
              </w:rPr>
              <w:softHyphen/>
              <w:t>sonen no</w:t>
            </w:r>
            <w:r w:rsidR="00846A59" w:rsidRPr="00846A59">
              <w:rPr>
                <w:rFonts w:ascii="Times New Roman" w:eastAsia="Times New Roman" w:hAnsi="Times New Roman" w:cs="Times New Roman"/>
                <w:sz w:val="24"/>
                <w:szCs w:val="24"/>
                <w:lang w:eastAsia="de-DE"/>
              </w:rPr>
              <w:softHyphen/>
              <w:t>tieren</w:t>
            </w:r>
          </w:p>
        </w:tc>
      </w:tr>
      <w:tr w:rsidR="00211279" w:rsidTr="00FD7CD1">
        <w:tc>
          <w:tcPr>
            <w:tcW w:w="2410" w:type="dxa"/>
          </w:tcPr>
          <w:p w:rsidR="00211279" w:rsidRPr="003A71F9" w:rsidRDefault="002D3070">
            <w:r w:rsidRPr="003A71F9">
              <w:rPr>
                <w:rFonts w:ascii="Times New Roman" w:eastAsia="Times New Roman" w:hAnsi="Times New Roman" w:cs="Times New Roman"/>
                <w:sz w:val="24"/>
                <w:szCs w:val="24"/>
                <w:lang w:eastAsia="de-DE"/>
              </w:rPr>
              <w:t>Testung</w:t>
            </w:r>
          </w:p>
        </w:tc>
        <w:tc>
          <w:tcPr>
            <w:tcW w:w="4536" w:type="dxa"/>
          </w:tcPr>
          <w:p w:rsidR="00AD2513" w:rsidRDefault="0085452E" w:rsidP="008D35E9">
            <w:pPr>
              <w:pStyle w:val="Listenabsatz"/>
              <w:numPr>
                <w:ilvl w:val="0"/>
                <w:numId w:val="26"/>
              </w:numPr>
              <w:rPr>
                <w:rFonts w:ascii="Times New Roman" w:eastAsia="Times New Roman" w:hAnsi="Times New Roman" w:cs="Times New Roman"/>
                <w:sz w:val="24"/>
                <w:szCs w:val="24"/>
                <w:lang w:eastAsia="de-DE"/>
              </w:rPr>
            </w:pPr>
            <w:r w:rsidRPr="00AD2513">
              <w:rPr>
                <w:rFonts w:ascii="Times New Roman" w:eastAsia="Times New Roman" w:hAnsi="Times New Roman" w:cs="Times New Roman"/>
                <w:sz w:val="24"/>
                <w:szCs w:val="24"/>
                <w:lang w:eastAsia="de-DE"/>
              </w:rPr>
              <w:t>Testung symptomatischer Kontaktpersonen</w:t>
            </w:r>
          </w:p>
          <w:p w:rsidR="00211279" w:rsidRPr="00A34695" w:rsidRDefault="00AD2513" w:rsidP="008D35E9">
            <w:pPr>
              <w:pStyle w:val="Listenabsatz"/>
              <w:numPr>
                <w:ilvl w:val="0"/>
                <w:numId w:val="26"/>
              </w:numPr>
              <w:rPr>
                <w:rFonts w:ascii="Times New Roman" w:eastAsia="Times New Roman" w:hAnsi="Times New Roman" w:cs="Times New Roman"/>
                <w:sz w:val="24"/>
                <w:szCs w:val="24"/>
                <w:lang w:eastAsia="de-DE"/>
              </w:rPr>
            </w:pPr>
            <w:commentRangeStart w:id="38"/>
            <w:r w:rsidRPr="00284F09">
              <w:rPr>
                <w:rFonts w:ascii="Times New Roman" w:eastAsia="Times New Roman" w:hAnsi="Times New Roman" w:cs="Times New Roman"/>
                <w:sz w:val="24"/>
                <w:szCs w:val="24"/>
                <w:highlight w:val="yellow"/>
                <w:lang w:eastAsia="de-DE"/>
              </w:rPr>
              <w:t>Testung asymptomatischer Kontaktpersonen ist eine Einzelfallentscheidung</w:t>
            </w:r>
            <w:r w:rsidR="0085452E" w:rsidRPr="003A71F9">
              <w:rPr>
                <w:rFonts w:ascii="Times New Roman" w:eastAsia="Times New Roman" w:hAnsi="Times New Roman" w:cs="Times New Roman"/>
                <w:sz w:val="24"/>
                <w:szCs w:val="24"/>
                <w:lang w:eastAsia="de-DE"/>
              </w:rPr>
              <w:t xml:space="preserve"> </w:t>
            </w:r>
            <w:commentRangeEnd w:id="38"/>
            <w:r w:rsidR="000B5388">
              <w:rPr>
                <w:rStyle w:val="Kommentarzeichen"/>
              </w:rPr>
              <w:commentReference w:id="38"/>
            </w:r>
          </w:p>
        </w:tc>
        <w:tc>
          <w:tcPr>
            <w:tcW w:w="3969" w:type="dxa"/>
          </w:tcPr>
          <w:p w:rsidR="00211279" w:rsidRPr="00A34695" w:rsidRDefault="0005226C" w:rsidP="005355D4">
            <w:pPr>
              <w:pStyle w:val="Listenabsatz"/>
              <w:numPr>
                <w:ilvl w:val="0"/>
                <w:numId w:val="26"/>
              </w:numPr>
            </w:pPr>
            <w:r w:rsidRPr="00A34695">
              <w:rPr>
                <w:rFonts w:ascii="Times New Roman" w:eastAsia="Times New Roman" w:hAnsi="Times New Roman" w:cs="Times New Roman"/>
                <w:sz w:val="24"/>
                <w:szCs w:val="24"/>
                <w:lang w:eastAsia="de-DE"/>
              </w:rPr>
              <w:t>Testung symptomatischer Kontaktpersonen</w:t>
            </w:r>
          </w:p>
        </w:tc>
        <w:tc>
          <w:tcPr>
            <w:tcW w:w="4253" w:type="dxa"/>
          </w:tcPr>
          <w:p w:rsidR="00211279" w:rsidRPr="00A34695" w:rsidRDefault="0005226C" w:rsidP="005355D4">
            <w:pPr>
              <w:pStyle w:val="Listenabsatz"/>
              <w:numPr>
                <w:ilvl w:val="0"/>
                <w:numId w:val="26"/>
              </w:numPr>
            </w:pPr>
            <w:r w:rsidRPr="00A34695">
              <w:rPr>
                <w:rFonts w:ascii="Times New Roman" w:eastAsia="Times New Roman" w:hAnsi="Times New Roman" w:cs="Times New Roman"/>
                <w:sz w:val="24"/>
                <w:szCs w:val="24"/>
                <w:lang w:eastAsia="de-DE"/>
              </w:rPr>
              <w:t>Testung symptomatischer Kontaktpersonen</w:t>
            </w:r>
          </w:p>
        </w:tc>
      </w:tr>
    </w:tbl>
    <w:p w:rsidR="00A9225F" w:rsidRDefault="00A9225F" w:rsidP="00A9225F">
      <w:pPr>
        <w:pStyle w:val="Kommentartext"/>
      </w:pPr>
      <w:r>
        <w:t>#</w:t>
      </w:r>
      <w:r w:rsidRPr="00F413A5">
        <w:t xml:space="preserve"> </w:t>
      </w:r>
      <w:r>
        <w:t xml:space="preserve">wenn folgende Bedingungen erfüllt werden:  (1) MNS oder eine MNB nach Definition wie bei BfArM  (oder nach neuem </w:t>
      </w:r>
      <w:r w:rsidRPr="000D6F8B">
        <w:t>Eurostandard (CWA 17553)</w:t>
      </w:r>
      <w:r>
        <w:t>)</w:t>
      </w:r>
      <w:r w:rsidRPr="000D6F8B">
        <w:t xml:space="preserve"> UND (2) wenn diese durchgehend und korrekt, d.h. enganliegend und sowohl über Mund und Nase getragen wurde.</w:t>
      </w:r>
    </w:p>
    <w:p w:rsidR="0039271A" w:rsidRDefault="0039271A"/>
    <w:p w:rsidR="008A4FEF" w:rsidRDefault="008A4FEF" w:rsidP="008A4FEF"/>
    <w:sectPr w:rsidR="008A4FEF" w:rsidSect="00834378">
      <w:pgSz w:w="16838" w:h="11906" w:orient="landscape"/>
      <w:pgMar w:top="1418" w:right="1418"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Stoliaroff-Pépin, Anna" w:date="2020-10-08T09:25:00Z" w:initials="SA">
    <w:p w:rsidR="00B13FA2" w:rsidRDefault="00B13FA2" w:rsidP="00B13FA2">
      <w:pPr>
        <w:pStyle w:val="Kommentartext"/>
      </w:pPr>
      <w:r>
        <w:rPr>
          <w:rStyle w:val="Kommentarzeichen"/>
        </w:rPr>
        <w:annotationRef/>
      </w:r>
      <w:r>
        <w:t xml:space="preserve">At webmaster:bitte hieraus verlinken </w:t>
      </w:r>
      <w:r w:rsidRPr="00554C42">
        <w:t>https://www.umweltbundesamt.de/sites/default/files/medien/2546/dokumente/irk_stellungnahme_lueften_sars-cov-2_0.pdf</w:t>
      </w:r>
    </w:p>
    <w:p w:rsidR="00B13FA2" w:rsidRDefault="00B13FA2">
      <w:pPr>
        <w:pStyle w:val="Kommentartext"/>
      </w:pPr>
    </w:p>
  </w:comment>
  <w:comment w:id="18" w:author="Stoliaroff-Pépin, Anna" w:date="2020-10-08T16:10:00Z" w:initials="SA">
    <w:p w:rsidR="00ED2727" w:rsidRDefault="00ED2727">
      <w:pPr>
        <w:pStyle w:val="Kommentartext"/>
      </w:pPr>
      <w:r>
        <w:rPr>
          <w:rStyle w:val="Kommentarzeichen"/>
        </w:rPr>
        <w:annotationRef/>
      </w:r>
      <w:r>
        <w:t>Krisenstab</w:t>
      </w:r>
    </w:p>
  </w:comment>
  <w:comment w:id="20" w:author="Stoliaroff-Pépin, Anna" w:date="2020-10-08T10:19:00Z" w:initials="SA">
    <w:p w:rsidR="00855C62" w:rsidRDefault="00855C62" w:rsidP="00855C62">
      <w:pPr>
        <w:pStyle w:val="Kommentartext"/>
      </w:pPr>
      <w:r>
        <w:rPr>
          <w:rStyle w:val="Kommentarzeichen"/>
        </w:rPr>
        <w:annotationRef/>
      </w:r>
      <w:r>
        <w:t xml:space="preserve">At webmaster, bitte verlinken: Hygienemaßnahmen siehe </w:t>
      </w:r>
      <w:r>
        <w:rPr>
          <w:rFonts w:ascii="Times New Roman" w:eastAsia="Times New Roman" w:hAnsi="Times New Roman" w:cs="Times New Roman"/>
          <w:sz w:val="24"/>
          <w:szCs w:val="24"/>
          <w:lang w:eastAsia="de-DE"/>
        </w:rPr>
        <w:t>„</w:t>
      </w:r>
      <w:r w:rsidRPr="00DA2900">
        <w:rPr>
          <w:rFonts w:ascii="Times New Roman" w:eastAsia="Times New Roman" w:hAnsi="Times New Roman" w:cs="Times New Roman"/>
          <w:sz w:val="24"/>
          <w:szCs w:val="24"/>
          <w:lang w:eastAsia="de-DE"/>
        </w:rPr>
        <w:t>Hygienemaßnahmen im Rahmen der Behandlung und Pflege von Patienten mit einer Infektion durch SARS-CoV-2</w:t>
      </w:r>
      <w:r>
        <w:rPr>
          <w:rFonts w:ascii="Times New Roman" w:eastAsia="Times New Roman" w:hAnsi="Times New Roman" w:cs="Times New Roman"/>
          <w:sz w:val="24"/>
          <w:szCs w:val="24"/>
          <w:lang w:eastAsia="de-DE"/>
        </w:rPr>
        <w:t>“ (</w:t>
      </w:r>
      <w:r>
        <w:t>rki.de/covid-19-hygiene</w:t>
      </w:r>
      <w:r>
        <w:rPr>
          <w:rFonts w:ascii="Times New Roman" w:eastAsia="Times New Roman" w:hAnsi="Times New Roman" w:cs="Times New Roman"/>
          <w:sz w:val="24"/>
          <w:szCs w:val="24"/>
          <w:lang w:eastAsia="de-DE"/>
        </w:rPr>
        <w:t>) und „</w:t>
      </w:r>
      <w:r w:rsidRPr="00DA2900">
        <w:rPr>
          <w:rFonts w:ascii="Times New Roman" w:eastAsia="Times New Roman" w:hAnsi="Times New Roman" w:cs="Times New Roman"/>
          <w:sz w:val="24"/>
          <w:szCs w:val="24"/>
          <w:lang w:eastAsia="de-DE"/>
        </w:rPr>
        <w:t>Erweiterte Hygienemaßnahmen im Gesundheitswesen im Rahmen der COVID-19 Pandemie</w:t>
      </w:r>
      <w:r>
        <w:rPr>
          <w:rFonts w:ascii="Times New Roman" w:eastAsia="Times New Roman" w:hAnsi="Times New Roman" w:cs="Times New Roman"/>
          <w:sz w:val="24"/>
          <w:szCs w:val="24"/>
          <w:lang w:eastAsia="de-DE"/>
        </w:rPr>
        <w:t>“</w:t>
      </w:r>
      <w:r>
        <w:rPr>
          <w:rStyle w:val="Kommentarzeichen"/>
        </w:rPr>
        <w:annotationRef/>
      </w:r>
    </w:p>
    <w:p w:rsidR="00855C62" w:rsidRDefault="00855C62">
      <w:pPr>
        <w:pStyle w:val="Kommentartext"/>
      </w:pPr>
    </w:p>
  </w:comment>
  <w:comment w:id="21" w:author="Stoliaroff-Pépin, Anna" w:date="2020-10-08T10:20:00Z" w:initials="SA">
    <w:p w:rsidR="00855C62" w:rsidRDefault="00855C62" w:rsidP="00855C62">
      <w:pPr>
        <w:pStyle w:val="Kommentartext"/>
      </w:pPr>
      <w:r>
        <w:rPr>
          <w:rStyle w:val="Kommentarzeichen"/>
        </w:rPr>
        <w:annotationRef/>
      </w:r>
      <w:hyperlink r:id="rId1" w:history="1">
        <w:r w:rsidRPr="00DE56A0">
          <w:rPr>
            <w:rStyle w:val="Hyperlink"/>
          </w:rPr>
          <w:t>https://www.bfarm.de/SharedDocs/Risikoinformationen/Medizinprodukte/DE/schutzmasken.html</w:t>
        </w:r>
      </w:hyperlink>
      <w:r>
        <w:t xml:space="preserve">  bitte verlinken</w:t>
      </w:r>
    </w:p>
    <w:p w:rsidR="00855C62" w:rsidRDefault="00855C62">
      <w:pPr>
        <w:pStyle w:val="Kommentartext"/>
      </w:pPr>
    </w:p>
  </w:comment>
  <w:comment w:id="23" w:author="Stoliaroff-Pépin, Anna" w:date="2020-10-08T10:21:00Z" w:initials="SA">
    <w:p w:rsidR="000916A9" w:rsidRDefault="000916A9" w:rsidP="000916A9">
      <w:pPr>
        <w:pStyle w:val="Kommentartext"/>
      </w:pPr>
      <w:r>
        <w:rPr>
          <w:rStyle w:val="Kommentarzeichen"/>
        </w:rPr>
        <w:annotationRef/>
      </w:r>
      <w:hyperlink r:id="rId2" w:history="1">
        <w:r w:rsidRPr="00DE56A0">
          <w:rPr>
            <w:rStyle w:val="Hyperlink"/>
          </w:rPr>
          <w:t>https://www.bfarm.de/SharedDocs/Risikoinformationen/Medizinprodukte/DE/schutzmasken.html</w:t>
        </w:r>
      </w:hyperlink>
      <w:r>
        <w:t xml:space="preserve">  bitte verlinken</w:t>
      </w:r>
    </w:p>
    <w:p w:rsidR="000916A9" w:rsidRDefault="000916A9">
      <w:pPr>
        <w:pStyle w:val="Kommentartext"/>
      </w:pPr>
    </w:p>
  </w:comment>
  <w:comment w:id="26" w:author="Stoliaroff-Pépin, Anna" w:date="2020-10-08T10:27:00Z" w:initials="SA">
    <w:p w:rsidR="009357E6" w:rsidRDefault="009357E6">
      <w:pPr>
        <w:pStyle w:val="Kommentartext"/>
        <w:rPr>
          <w:rFonts w:ascii="Times New Roman" w:eastAsia="Times New Roman" w:hAnsi="Times New Roman" w:cs="Times New Roman"/>
          <w:sz w:val="24"/>
          <w:szCs w:val="24"/>
          <w:lang w:eastAsia="de-DE"/>
        </w:rPr>
      </w:pPr>
      <w:r>
        <w:rPr>
          <w:rStyle w:val="Kommentarzeichen"/>
        </w:rPr>
        <w:annotationRef/>
      </w:r>
      <w:r>
        <w:t xml:space="preserve">At webmaster, bitte verlinken: Hygienemaßnahmen siehe </w:t>
      </w:r>
      <w:r>
        <w:rPr>
          <w:rFonts w:ascii="Times New Roman" w:eastAsia="Times New Roman" w:hAnsi="Times New Roman" w:cs="Times New Roman"/>
          <w:sz w:val="24"/>
          <w:szCs w:val="24"/>
          <w:lang w:eastAsia="de-DE"/>
        </w:rPr>
        <w:t>„</w:t>
      </w:r>
      <w:r w:rsidRPr="00DA2900">
        <w:rPr>
          <w:rFonts w:ascii="Times New Roman" w:eastAsia="Times New Roman" w:hAnsi="Times New Roman" w:cs="Times New Roman"/>
          <w:sz w:val="24"/>
          <w:szCs w:val="24"/>
          <w:lang w:eastAsia="de-DE"/>
        </w:rPr>
        <w:t>Hygienemaßnahmen im Rahmen der Behandlung und Pflege von Patienten mit einer Infektion durch SARS-CoV-2</w:t>
      </w:r>
      <w:r>
        <w:rPr>
          <w:rFonts w:ascii="Times New Roman" w:eastAsia="Times New Roman" w:hAnsi="Times New Roman" w:cs="Times New Roman"/>
          <w:sz w:val="24"/>
          <w:szCs w:val="24"/>
          <w:lang w:eastAsia="de-DE"/>
        </w:rPr>
        <w:t>“ (</w:t>
      </w:r>
      <w:r>
        <w:t>rki.de/covid-19-hygiene</w:t>
      </w:r>
      <w:r>
        <w:rPr>
          <w:rFonts w:ascii="Times New Roman" w:eastAsia="Times New Roman" w:hAnsi="Times New Roman" w:cs="Times New Roman"/>
          <w:sz w:val="24"/>
          <w:szCs w:val="24"/>
          <w:lang w:eastAsia="de-DE"/>
        </w:rPr>
        <w:t>)</w:t>
      </w:r>
    </w:p>
    <w:p w:rsidR="009357E6" w:rsidRDefault="009357E6">
      <w:pPr>
        <w:pStyle w:val="Kommentartext"/>
      </w:pPr>
      <w:r w:rsidRPr="009357E6">
        <w:t>https://www.rki.de/DE/Content/InfAZ/N/Neuartiges_Coronavirus/Hygiene.html</w:t>
      </w:r>
    </w:p>
  </w:comment>
  <w:comment w:id="27" w:author="Stoliaroff-Pépin, Anna" w:date="2020-10-08T10:26:00Z" w:initials="SA">
    <w:p w:rsidR="009357E6" w:rsidRDefault="009357E6">
      <w:pPr>
        <w:pStyle w:val="Kommentartext"/>
        <w:rPr>
          <w:rFonts w:ascii="Times New Roman" w:eastAsia="Times New Roman" w:hAnsi="Times New Roman" w:cs="Times New Roman"/>
          <w:sz w:val="24"/>
          <w:szCs w:val="24"/>
          <w:lang w:eastAsia="de-DE"/>
        </w:rPr>
      </w:pPr>
      <w:r>
        <w:rPr>
          <w:rStyle w:val="Kommentarzeichen"/>
        </w:rPr>
        <w:annotationRef/>
      </w:r>
      <w:r>
        <w:rPr>
          <w:rFonts w:ascii="Times New Roman" w:eastAsia="Times New Roman" w:hAnsi="Times New Roman" w:cs="Times New Roman"/>
          <w:sz w:val="24"/>
          <w:szCs w:val="24"/>
          <w:lang w:eastAsia="de-DE"/>
        </w:rPr>
        <w:t>Bitte verlinken „</w:t>
      </w:r>
      <w:r w:rsidRPr="00DA2900">
        <w:rPr>
          <w:rFonts w:ascii="Times New Roman" w:eastAsia="Times New Roman" w:hAnsi="Times New Roman" w:cs="Times New Roman"/>
          <w:sz w:val="24"/>
          <w:szCs w:val="24"/>
          <w:lang w:eastAsia="de-DE"/>
        </w:rPr>
        <w:t>Erweiterte Hygienemaßnahmen im Gesundheitswesen im Rahmen der COVID-19 Pandemie</w:t>
      </w:r>
    </w:p>
    <w:p w:rsidR="009357E6" w:rsidRDefault="009357E6" w:rsidP="009357E6">
      <w:pPr>
        <w:pStyle w:val="Kommentartext"/>
      </w:pPr>
      <w:r w:rsidRPr="00DA2900">
        <w:t>https://www.rki.de/DE/Content/InfAZ/N/Neuartiges_Coronavirus/erweiterte_Hygiene.html?nn=13490888</w:t>
      </w:r>
    </w:p>
    <w:p w:rsidR="009357E6" w:rsidRDefault="009357E6">
      <w:pPr>
        <w:pStyle w:val="Kommentartext"/>
      </w:pPr>
    </w:p>
  </w:comment>
  <w:comment w:id="36" w:author="Haas, Walter" w:date="2020-10-08T21:53:00Z" w:initials="HW">
    <w:p w:rsidR="000B5388" w:rsidRDefault="000B5388">
      <w:pPr>
        <w:pStyle w:val="Kommentartext"/>
      </w:pPr>
      <w:r>
        <w:rPr>
          <w:rStyle w:val="Kommentarzeichen"/>
        </w:rPr>
        <w:annotationRef/>
      </w:r>
      <w:r>
        <w:t>Krisenstab, das Zustimmung FG37 (von meiner Seite ok)</w:t>
      </w:r>
    </w:p>
  </w:comment>
  <w:comment w:id="38" w:author="Haas, Walter" w:date="2020-10-08T21:55:00Z" w:initials="HW">
    <w:p w:rsidR="000B5388" w:rsidRDefault="000B5388">
      <w:pPr>
        <w:pStyle w:val="Kommentartext"/>
      </w:pPr>
      <w:r>
        <w:rPr>
          <w:rStyle w:val="Kommentarzeichen"/>
        </w:rPr>
        <w:annotationRef/>
      </w:r>
      <w:r>
        <w:t>Krisenstab</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752"/>
    <w:multiLevelType w:val="hybridMultilevel"/>
    <w:tmpl w:val="E3EC7602"/>
    <w:lvl w:ilvl="0" w:tplc="04070003">
      <w:start w:val="1"/>
      <w:numFmt w:val="bullet"/>
      <w:lvlText w:val="o"/>
      <w:lvlJc w:val="left"/>
      <w:pPr>
        <w:ind w:left="677"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3ED53D1"/>
    <w:multiLevelType w:val="hybridMultilevel"/>
    <w:tmpl w:val="207C8998"/>
    <w:lvl w:ilvl="0" w:tplc="9DAEBF5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6EF35F2"/>
    <w:multiLevelType w:val="hybridMultilevel"/>
    <w:tmpl w:val="A172FBAA"/>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
    <w:nsid w:val="0BDE6A30"/>
    <w:multiLevelType w:val="hybridMultilevel"/>
    <w:tmpl w:val="A51A4E0E"/>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B4424E"/>
    <w:multiLevelType w:val="multilevel"/>
    <w:tmpl w:val="A3DEF6C4"/>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b/>
        <w:sz w:val="28"/>
        <w:szCs w:val="28"/>
      </w:rPr>
    </w:lvl>
    <w:lvl w:ilvl="2">
      <w:start w:val="1"/>
      <w:numFmt w:val="decimal"/>
      <w:isLgl/>
      <w:lvlText w:val="%1.%2.%3."/>
      <w:lvlJc w:val="left"/>
      <w:pPr>
        <w:ind w:left="1080" w:hanging="720"/>
      </w:pPr>
      <w:rPr>
        <w:rFonts w:hint="default"/>
        <w:b/>
        <w:sz w:val="36"/>
      </w:rPr>
    </w:lvl>
    <w:lvl w:ilvl="3">
      <w:start w:val="1"/>
      <w:numFmt w:val="decimal"/>
      <w:isLgl/>
      <w:lvlText w:val="%1.%2.%3.%4."/>
      <w:lvlJc w:val="left"/>
      <w:pPr>
        <w:ind w:left="1080" w:hanging="720"/>
      </w:pPr>
      <w:rPr>
        <w:rFonts w:hint="default"/>
        <w:b/>
        <w:sz w:val="36"/>
      </w:rPr>
    </w:lvl>
    <w:lvl w:ilvl="4">
      <w:start w:val="1"/>
      <w:numFmt w:val="decimal"/>
      <w:isLgl/>
      <w:lvlText w:val="%1.%2.%3.%4.%5."/>
      <w:lvlJc w:val="left"/>
      <w:pPr>
        <w:ind w:left="1440" w:hanging="1080"/>
      </w:pPr>
      <w:rPr>
        <w:rFonts w:hint="default"/>
        <w:b/>
        <w:sz w:val="36"/>
      </w:rPr>
    </w:lvl>
    <w:lvl w:ilvl="5">
      <w:start w:val="1"/>
      <w:numFmt w:val="decimal"/>
      <w:isLgl/>
      <w:lvlText w:val="%1.%2.%3.%4.%5.%6."/>
      <w:lvlJc w:val="left"/>
      <w:pPr>
        <w:ind w:left="1440" w:hanging="1080"/>
      </w:pPr>
      <w:rPr>
        <w:rFonts w:hint="default"/>
        <w:b/>
        <w:sz w:val="36"/>
      </w:rPr>
    </w:lvl>
    <w:lvl w:ilvl="6">
      <w:start w:val="1"/>
      <w:numFmt w:val="decimal"/>
      <w:isLgl/>
      <w:lvlText w:val="%1.%2.%3.%4.%5.%6.%7."/>
      <w:lvlJc w:val="left"/>
      <w:pPr>
        <w:ind w:left="1800" w:hanging="1440"/>
      </w:pPr>
      <w:rPr>
        <w:rFonts w:hint="default"/>
        <w:b/>
        <w:sz w:val="36"/>
      </w:rPr>
    </w:lvl>
    <w:lvl w:ilvl="7">
      <w:start w:val="1"/>
      <w:numFmt w:val="decimal"/>
      <w:isLgl/>
      <w:lvlText w:val="%1.%2.%3.%4.%5.%6.%7.%8."/>
      <w:lvlJc w:val="left"/>
      <w:pPr>
        <w:ind w:left="1800" w:hanging="1440"/>
      </w:pPr>
      <w:rPr>
        <w:rFonts w:hint="default"/>
        <w:b/>
        <w:sz w:val="36"/>
      </w:rPr>
    </w:lvl>
    <w:lvl w:ilvl="8">
      <w:start w:val="1"/>
      <w:numFmt w:val="decimal"/>
      <w:isLgl/>
      <w:lvlText w:val="%1.%2.%3.%4.%5.%6.%7.%8.%9."/>
      <w:lvlJc w:val="left"/>
      <w:pPr>
        <w:ind w:left="2160" w:hanging="1800"/>
      </w:pPr>
      <w:rPr>
        <w:rFonts w:hint="default"/>
        <w:b/>
        <w:sz w:val="36"/>
      </w:rPr>
    </w:lvl>
  </w:abstractNum>
  <w:abstractNum w:abstractNumId="5">
    <w:nsid w:val="192D06B4"/>
    <w:multiLevelType w:val="multilevel"/>
    <w:tmpl w:val="97BE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F4724"/>
    <w:multiLevelType w:val="hybridMultilevel"/>
    <w:tmpl w:val="C5F28642"/>
    <w:lvl w:ilvl="0" w:tplc="04070001">
      <w:start w:val="1"/>
      <w:numFmt w:val="bullet"/>
      <w:lvlText w:val=""/>
      <w:lvlJc w:val="left"/>
      <w:pPr>
        <w:ind w:left="501" w:hanging="360"/>
      </w:pPr>
      <w:rPr>
        <w:rFonts w:ascii="Symbol" w:hAnsi="Symbol"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7">
    <w:nsid w:val="1A363742"/>
    <w:multiLevelType w:val="multilevel"/>
    <w:tmpl w:val="394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6F155C"/>
    <w:multiLevelType w:val="multilevel"/>
    <w:tmpl w:val="4F18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8D2CCD"/>
    <w:multiLevelType w:val="multilevel"/>
    <w:tmpl w:val="CC5E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7270A6"/>
    <w:multiLevelType w:val="multilevel"/>
    <w:tmpl w:val="BDAC2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5719B5"/>
    <w:multiLevelType w:val="multilevel"/>
    <w:tmpl w:val="E3723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9B4F4E"/>
    <w:multiLevelType w:val="hybridMultilevel"/>
    <w:tmpl w:val="4C1658B2"/>
    <w:lvl w:ilvl="0" w:tplc="04070001">
      <w:start w:val="1"/>
      <w:numFmt w:val="bullet"/>
      <w:lvlText w:val=""/>
      <w:lvlJc w:val="left"/>
      <w:pPr>
        <w:ind w:left="394" w:hanging="360"/>
      </w:pPr>
      <w:rPr>
        <w:rFonts w:ascii="Symbol" w:hAnsi="Symbol" w:hint="default"/>
      </w:rPr>
    </w:lvl>
    <w:lvl w:ilvl="1" w:tplc="04070003">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13">
    <w:nsid w:val="270E0AEA"/>
    <w:multiLevelType w:val="hybridMultilevel"/>
    <w:tmpl w:val="A3660088"/>
    <w:lvl w:ilvl="0" w:tplc="04070001">
      <w:start w:val="1"/>
      <w:numFmt w:val="bullet"/>
      <w:lvlText w:val=""/>
      <w:lvlJc w:val="left"/>
      <w:pPr>
        <w:ind w:left="393" w:hanging="360"/>
      </w:pPr>
      <w:rPr>
        <w:rFonts w:ascii="Symbol" w:hAnsi="Symbol" w:hint="default"/>
      </w:rPr>
    </w:lvl>
    <w:lvl w:ilvl="1" w:tplc="04070003" w:tentative="1">
      <w:start w:val="1"/>
      <w:numFmt w:val="bullet"/>
      <w:lvlText w:val="o"/>
      <w:lvlJc w:val="left"/>
      <w:pPr>
        <w:ind w:left="1113" w:hanging="360"/>
      </w:pPr>
      <w:rPr>
        <w:rFonts w:ascii="Courier New" w:hAnsi="Courier New" w:cs="Courier New" w:hint="default"/>
      </w:rPr>
    </w:lvl>
    <w:lvl w:ilvl="2" w:tplc="04070005" w:tentative="1">
      <w:start w:val="1"/>
      <w:numFmt w:val="bullet"/>
      <w:lvlText w:val=""/>
      <w:lvlJc w:val="left"/>
      <w:pPr>
        <w:ind w:left="1833" w:hanging="360"/>
      </w:pPr>
      <w:rPr>
        <w:rFonts w:ascii="Wingdings" w:hAnsi="Wingdings" w:hint="default"/>
      </w:rPr>
    </w:lvl>
    <w:lvl w:ilvl="3" w:tplc="04070001" w:tentative="1">
      <w:start w:val="1"/>
      <w:numFmt w:val="bullet"/>
      <w:lvlText w:val=""/>
      <w:lvlJc w:val="left"/>
      <w:pPr>
        <w:ind w:left="2553" w:hanging="360"/>
      </w:pPr>
      <w:rPr>
        <w:rFonts w:ascii="Symbol" w:hAnsi="Symbol" w:hint="default"/>
      </w:rPr>
    </w:lvl>
    <w:lvl w:ilvl="4" w:tplc="04070003" w:tentative="1">
      <w:start w:val="1"/>
      <w:numFmt w:val="bullet"/>
      <w:lvlText w:val="o"/>
      <w:lvlJc w:val="left"/>
      <w:pPr>
        <w:ind w:left="3273" w:hanging="360"/>
      </w:pPr>
      <w:rPr>
        <w:rFonts w:ascii="Courier New" w:hAnsi="Courier New" w:cs="Courier New" w:hint="default"/>
      </w:rPr>
    </w:lvl>
    <w:lvl w:ilvl="5" w:tplc="04070005" w:tentative="1">
      <w:start w:val="1"/>
      <w:numFmt w:val="bullet"/>
      <w:lvlText w:val=""/>
      <w:lvlJc w:val="left"/>
      <w:pPr>
        <w:ind w:left="3993" w:hanging="360"/>
      </w:pPr>
      <w:rPr>
        <w:rFonts w:ascii="Wingdings" w:hAnsi="Wingdings" w:hint="default"/>
      </w:rPr>
    </w:lvl>
    <w:lvl w:ilvl="6" w:tplc="04070001" w:tentative="1">
      <w:start w:val="1"/>
      <w:numFmt w:val="bullet"/>
      <w:lvlText w:val=""/>
      <w:lvlJc w:val="left"/>
      <w:pPr>
        <w:ind w:left="4713" w:hanging="360"/>
      </w:pPr>
      <w:rPr>
        <w:rFonts w:ascii="Symbol" w:hAnsi="Symbol" w:hint="default"/>
      </w:rPr>
    </w:lvl>
    <w:lvl w:ilvl="7" w:tplc="04070003" w:tentative="1">
      <w:start w:val="1"/>
      <w:numFmt w:val="bullet"/>
      <w:lvlText w:val="o"/>
      <w:lvlJc w:val="left"/>
      <w:pPr>
        <w:ind w:left="5433" w:hanging="360"/>
      </w:pPr>
      <w:rPr>
        <w:rFonts w:ascii="Courier New" w:hAnsi="Courier New" w:cs="Courier New" w:hint="default"/>
      </w:rPr>
    </w:lvl>
    <w:lvl w:ilvl="8" w:tplc="04070005" w:tentative="1">
      <w:start w:val="1"/>
      <w:numFmt w:val="bullet"/>
      <w:lvlText w:val=""/>
      <w:lvlJc w:val="left"/>
      <w:pPr>
        <w:ind w:left="6153" w:hanging="360"/>
      </w:pPr>
      <w:rPr>
        <w:rFonts w:ascii="Wingdings" w:hAnsi="Wingdings" w:hint="default"/>
      </w:rPr>
    </w:lvl>
  </w:abstractNum>
  <w:abstractNum w:abstractNumId="14">
    <w:nsid w:val="30A8615B"/>
    <w:multiLevelType w:val="multilevel"/>
    <w:tmpl w:val="6404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D276A6"/>
    <w:multiLevelType w:val="multilevel"/>
    <w:tmpl w:val="FCE6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766AB6"/>
    <w:multiLevelType w:val="hybridMultilevel"/>
    <w:tmpl w:val="13121CE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nsid w:val="3A423E6A"/>
    <w:multiLevelType w:val="multilevel"/>
    <w:tmpl w:val="72A46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DF1546"/>
    <w:multiLevelType w:val="hybridMultilevel"/>
    <w:tmpl w:val="8F6458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3C276CE0"/>
    <w:multiLevelType w:val="multilevel"/>
    <w:tmpl w:val="23643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27E99"/>
    <w:multiLevelType w:val="multilevel"/>
    <w:tmpl w:val="F8D47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8B2B80"/>
    <w:multiLevelType w:val="hybridMultilevel"/>
    <w:tmpl w:val="1278E63A"/>
    <w:lvl w:ilvl="0" w:tplc="78F8472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EC66933"/>
    <w:multiLevelType w:val="hybridMultilevel"/>
    <w:tmpl w:val="56B86C3C"/>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23">
    <w:nsid w:val="4B98456D"/>
    <w:multiLevelType w:val="multilevel"/>
    <w:tmpl w:val="5A10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6C7DFC"/>
    <w:multiLevelType w:val="hybridMultilevel"/>
    <w:tmpl w:val="B05894F4"/>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25">
    <w:nsid w:val="590E486B"/>
    <w:multiLevelType w:val="multilevel"/>
    <w:tmpl w:val="DDD0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F450A0"/>
    <w:multiLevelType w:val="hybridMultilevel"/>
    <w:tmpl w:val="9EB865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5EC15D57"/>
    <w:multiLevelType w:val="hybridMultilevel"/>
    <w:tmpl w:val="D0D6357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F575C9B"/>
    <w:multiLevelType w:val="hybridMultilevel"/>
    <w:tmpl w:val="DB1AE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6C4329D"/>
    <w:multiLevelType w:val="multilevel"/>
    <w:tmpl w:val="E00E2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892E4F"/>
    <w:multiLevelType w:val="multilevel"/>
    <w:tmpl w:val="AB0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C1416B"/>
    <w:multiLevelType w:val="multilevel"/>
    <w:tmpl w:val="6404843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0C0D74"/>
    <w:multiLevelType w:val="multilevel"/>
    <w:tmpl w:val="BF4C8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F76311"/>
    <w:multiLevelType w:val="multilevel"/>
    <w:tmpl w:val="B964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BD3F00"/>
    <w:multiLevelType w:val="hybridMultilevel"/>
    <w:tmpl w:val="617C5D26"/>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7B275301"/>
    <w:multiLevelType w:val="multilevel"/>
    <w:tmpl w:val="36EAF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5"/>
  </w:num>
  <w:num w:numId="3">
    <w:abstractNumId w:val="33"/>
  </w:num>
  <w:num w:numId="4">
    <w:abstractNumId w:val="20"/>
  </w:num>
  <w:num w:numId="5">
    <w:abstractNumId w:val="17"/>
  </w:num>
  <w:num w:numId="6">
    <w:abstractNumId w:val="29"/>
  </w:num>
  <w:num w:numId="7">
    <w:abstractNumId w:val="10"/>
  </w:num>
  <w:num w:numId="8">
    <w:abstractNumId w:val="32"/>
  </w:num>
  <w:num w:numId="9">
    <w:abstractNumId w:val="8"/>
  </w:num>
  <w:num w:numId="10">
    <w:abstractNumId w:val="7"/>
  </w:num>
  <w:num w:numId="11">
    <w:abstractNumId w:val="5"/>
  </w:num>
  <w:num w:numId="12">
    <w:abstractNumId w:val="19"/>
  </w:num>
  <w:num w:numId="13">
    <w:abstractNumId w:val="30"/>
  </w:num>
  <w:num w:numId="14">
    <w:abstractNumId w:val="23"/>
  </w:num>
  <w:num w:numId="15">
    <w:abstractNumId w:val="14"/>
  </w:num>
  <w:num w:numId="16">
    <w:abstractNumId w:val="9"/>
  </w:num>
  <w:num w:numId="17">
    <w:abstractNumId w:val="15"/>
  </w:num>
  <w:num w:numId="18">
    <w:abstractNumId w:val="31"/>
  </w:num>
  <w:num w:numId="19">
    <w:abstractNumId w:val="3"/>
  </w:num>
  <w:num w:numId="20">
    <w:abstractNumId w:val="22"/>
  </w:num>
  <w:num w:numId="21">
    <w:abstractNumId w:val="12"/>
  </w:num>
  <w:num w:numId="22">
    <w:abstractNumId w:val="24"/>
  </w:num>
  <w:num w:numId="23">
    <w:abstractNumId w:val="13"/>
  </w:num>
  <w:num w:numId="24">
    <w:abstractNumId w:val="26"/>
  </w:num>
  <w:num w:numId="25">
    <w:abstractNumId w:val="0"/>
  </w:num>
  <w:num w:numId="26">
    <w:abstractNumId w:val="34"/>
  </w:num>
  <w:num w:numId="27">
    <w:abstractNumId w:val="18"/>
  </w:num>
  <w:num w:numId="28">
    <w:abstractNumId w:val="7"/>
  </w:num>
  <w:num w:numId="29">
    <w:abstractNumId w:val="5"/>
  </w:num>
  <w:num w:numId="30">
    <w:abstractNumId w:val="19"/>
  </w:num>
  <w:num w:numId="31">
    <w:abstractNumId w:val="30"/>
  </w:num>
  <w:num w:numId="32">
    <w:abstractNumId w:val="23"/>
  </w:num>
  <w:num w:numId="33">
    <w:abstractNumId w:val="14"/>
  </w:num>
  <w:num w:numId="34">
    <w:abstractNumId w:val="9"/>
  </w:num>
  <w:num w:numId="35">
    <w:abstractNumId w:val="15"/>
  </w:num>
  <w:num w:numId="36">
    <w:abstractNumId w:val="31"/>
  </w:num>
  <w:num w:numId="37">
    <w:abstractNumId w:val="25"/>
  </w:num>
  <w:num w:numId="38">
    <w:abstractNumId w:val="1"/>
  </w:num>
  <w:num w:numId="39">
    <w:abstractNumId w:val="16"/>
  </w:num>
  <w:num w:numId="40">
    <w:abstractNumId w:val="27"/>
  </w:num>
  <w:num w:numId="41">
    <w:abstractNumId w:val="21"/>
  </w:num>
  <w:num w:numId="42">
    <w:abstractNumId w:val="4"/>
  </w:num>
  <w:num w:numId="43">
    <w:abstractNumId w:val="28"/>
  </w:num>
  <w:num w:numId="44">
    <w:abstractNumId w:val="2"/>
  </w:num>
  <w:num w:numId="4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4F"/>
    <w:rsid w:val="0001238F"/>
    <w:rsid w:val="0001396E"/>
    <w:rsid w:val="000200DF"/>
    <w:rsid w:val="000334FD"/>
    <w:rsid w:val="00033B59"/>
    <w:rsid w:val="00041CEE"/>
    <w:rsid w:val="0004701B"/>
    <w:rsid w:val="000479E0"/>
    <w:rsid w:val="0005226C"/>
    <w:rsid w:val="00055A8A"/>
    <w:rsid w:val="000860E6"/>
    <w:rsid w:val="00087576"/>
    <w:rsid w:val="000916A9"/>
    <w:rsid w:val="00093518"/>
    <w:rsid w:val="000A2006"/>
    <w:rsid w:val="000A420A"/>
    <w:rsid w:val="000B21D2"/>
    <w:rsid w:val="000B2C99"/>
    <w:rsid w:val="000B3EFF"/>
    <w:rsid w:val="000B5388"/>
    <w:rsid w:val="000B7F57"/>
    <w:rsid w:val="000C07D0"/>
    <w:rsid w:val="000C22CF"/>
    <w:rsid w:val="000C60B2"/>
    <w:rsid w:val="000D6F8B"/>
    <w:rsid w:val="000E5E97"/>
    <w:rsid w:val="000E65E2"/>
    <w:rsid w:val="000E7131"/>
    <w:rsid w:val="000F20B2"/>
    <w:rsid w:val="0010478C"/>
    <w:rsid w:val="00106197"/>
    <w:rsid w:val="001102C8"/>
    <w:rsid w:val="00113E36"/>
    <w:rsid w:val="00115333"/>
    <w:rsid w:val="0011583B"/>
    <w:rsid w:val="00122021"/>
    <w:rsid w:val="00127D76"/>
    <w:rsid w:val="00133002"/>
    <w:rsid w:val="00144CF6"/>
    <w:rsid w:val="00147350"/>
    <w:rsid w:val="00147891"/>
    <w:rsid w:val="00150BF4"/>
    <w:rsid w:val="00162D3E"/>
    <w:rsid w:val="0016704B"/>
    <w:rsid w:val="001759BB"/>
    <w:rsid w:val="001804EA"/>
    <w:rsid w:val="00196D83"/>
    <w:rsid w:val="00197985"/>
    <w:rsid w:val="001A25F5"/>
    <w:rsid w:val="001A7DCC"/>
    <w:rsid w:val="001B1268"/>
    <w:rsid w:val="001B2BC0"/>
    <w:rsid w:val="001B3074"/>
    <w:rsid w:val="001C0436"/>
    <w:rsid w:val="001C247D"/>
    <w:rsid w:val="001C2B44"/>
    <w:rsid w:val="001C3080"/>
    <w:rsid w:val="001C6366"/>
    <w:rsid w:val="001D3583"/>
    <w:rsid w:val="001D4B4E"/>
    <w:rsid w:val="001D4D7B"/>
    <w:rsid w:val="001E0810"/>
    <w:rsid w:val="001E260F"/>
    <w:rsid w:val="001E3760"/>
    <w:rsid w:val="001E50D5"/>
    <w:rsid w:val="001F63F7"/>
    <w:rsid w:val="002035AF"/>
    <w:rsid w:val="00210DC9"/>
    <w:rsid w:val="00211279"/>
    <w:rsid w:val="002122A5"/>
    <w:rsid w:val="002147AC"/>
    <w:rsid w:val="00215B4A"/>
    <w:rsid w:val="002214BE"/>
    <w:rsid w:val="00223247"/>
    <w:rsid w:val="00225E00"/>
    <w:rsid w:val="00242FC8"/>
    <w:rsid w:val="00245CDD"/>
    <w:rsid w:val="00247497"/>
    <w:rsid w:val="00247A83"/>
    <w:rsid w:val="0026073E"/>
    <w:rsid w:val="00265E8D"/>
    <w:rsid w:val="00266441"/>
    <w:rsid w:val="00272DB0"/>
    <w:rsid w:val="00275E8C"/>
    <w:rsid w:val="002766B1"/>
    <w:rsid w:val="002768FA"/>
    <w:rsid w:val="00284F09"/>
    <w:rsid w:val="00287B48"/>
    <w:rsid w:val="00297B71"/>
    <w:rsid w:val="002A16CA"/>
    <w:rsid w:val="002B16C6"/>
    <w:rsid w:val="002D12B0"/>
    <w:rsid w:val="002D3070"/>
    <w:rsid w:val="002E2935"/>
    <w:rsid w:val="002E5CDE"/>
    <w:rsid w:val="002E6CA4"/>
    <w:rsid w:val="002F0819"/>
    <w:rsid w:val="002F0917"/>
    <w:rsid w:val="002F5610"/>
    <w:rsid w:val="002F7C9B"/>
    <w:rsid w:val="00303935"/>
    <w:rsid w:val="0030587C"/>
    <w:rsid w:val="0030606C"/>
    <w:rsid w:val="00306AD6"/>
    <w:rsid w:val="003117F8"/>
    <w:rsid w:val="00321D80"/>
    <w:rsid w:val="003222A5"/>
    <w:rsid w:val="003234E9"/>
    <w:rsid w:val="00336855"/>
    <w:rsid w:val="003433E2"/>
    <w:rsid w:val="00346AC4"/>
    <w:rsid w:val="00355BAA"/>
    <w:rsid w:val="00357829"/>
    <w:rsid w:val="003620D1"/>
    <w:rsid w:val="00362BBE"/>
    <w:rsid w:val="00362D4B"/>
    <w:rsid w:val="00363E9C"/>
    <w:rsid w:val="0036690F"/>
    <w:rsid w:val="00370FDB"/>
    <w:rsid w:val="0038034B"/>
    <w:rsid w:val="00382CA0"/>
    <w:rsid w:val="00382E93"/>
    <w:rsid w:val="00383B90"/>
    <w:rsid w:val="0038675C"/>
    <w:rsid w:val="0039271A"/>
    <w:rsid w:val="00395748"/>
    <w:rsid w:val="00396D15"/>
    <w:rsid w:val="003A2E34"/>
    <w:rsid w:val="003A71F9"/>
    <w:rsid w:val="003B02D1"/>
    <w:rsid w:val="003C378D"/>
    <w:rsid w:val="003C6240"/>
    <w:rsid w:val="003C6BFE"/>
    <w:rsid w:val="003C793D"/>
    <w:rsid w:val="003D193A"/>
    <w:rsid w:val="003D2E07"/>
    <w:rsid w:val="003D481A"/>
    <w:rsid w:val="003D7640"/>
    <w:rsid w:val="003E1461"/>
    <w:rsid w:val="003E187A"/>
    <w:rsid w:val="003E4EDD"/>
    <w:rsid w:val="003E640C"/>
    <w:rsid w:val="003F0200"/>
    <w:rsid w:val="003F270F"/>
    <w:rsid w:val="003F2851"/>
    <w:rsid w:val="003F58D3"/>
    <w:rsid w:val="003F62BB"/>
    <w:rsid w:val="00411910"/>
    <w:rsid w:val="004148BE"/>
    <w:rsid w:val="00415014"/>
    <w:rsid w:val="004176FD"/>
    <w:rsid w:val="00417B27"/>
    <w:rsid w:val="00420A0C"/>
    <w:rsid w:val="00424DCB"/>
    <w:rsid w:val="00427105"/>
    <w:rsid w:val="004360FC"/>
    <w:rsid w:val="00437EE5"/>
    <w:rsid w:val="00441017"/>
    <w:rsid w:val="0044569A"/>
    <w:rsid w:val="0045236F"/>
    <w:rsid w:val="00471F13"/>
    <w:rsid w:val="00476C47"/>
    <w:rsid w:val="00477E46"/>
    <w:rsid w:val="00485353"/>
    <w:rsid w:val="00497C8F"/>
    <w:rsid w:val="004A150B"/>
    <w:rsid w:val="004A1A31"/>
    <w:rsid w:val="004A7AA6"/>
    <w:rsid w:val="004B0D35"/>
    <w:rsid w:val="004B38C3"/>
    <w:rsid w:val="004B3F5B"/>
    <w:rsid w:val="004C25E9"/>
    <w:rsid w:val="004C2D0C"/>
    <w:rsid w:val="004D0AA5"/>
    <w:rsid w:val="004E082E"/>
    <w:rsid w:val="004F2B7F"/>
    <w:rsid w:val="004F4DBA"/>
    <w:rsid w:val="004F5204"/>
    <w:rsid w:val="004F6B33"/>
    <w:rsid w:val="00501B26"/>
    <w:rsid w:val="00511527"/>
    <w:rsid w:val="00514953"/>
    <w:rsid w:val="00517DC3"/>
    <w:rsid w:val="005355D4"/>
    <w:rsid w:val="00541DE8"/>
    <w:rsid w:val="00551AD5"/>
    <w:rsid w:val="00554C42"/>
    <w:rsid w:val="00564C7C"/>
    <w:rsid w:val="00573C87"/>
    <w:rsid w:val="005742A4"/>
    <w:rsid w:val="005760B7"/>
    <w:rsid w:val="00582100"/>
    <w:rsid w:val="00582C26"/>
    <w:rsid w:val="00590E21"/>
    <w:rsid w:val="00596F34"/>
    <w:rsid w:val="005A0589"/>
    <w:rsid w:val="005A1267"/>
    <w:rsid w:val="005A46AA"/>
    <w:rsid w:val="005A6F81"/>
    <w:rsid w:val="005B3240"/>
    <w:rsid w:val="005B70EB"/>
    <w:rsid w:val="005C0215"/>
    <w:rsid w:val="005C2592"/>
    <w:rsid w:val="005C600A"/>
    <w:rsid w:val="005C6979"/>
    <w:rsid w:val="005D0150"/>
    <w:rsid w:val="005D18F9"/>
    <w:rsid w:val="005D2541"/>
    <w:rsid w:val="005D3A28"/>
    <w:rsid w:val="005F2E96"/>
    <w:rsid w:val="005F337F"/>
    <w:rsid w:val="00605D96"/>
    <w:rsid w:val="00607A6A"/>
    <w:rsid w:val="0062082A"/>
    <w:rsid w:val="00656B02"/>
    <w:rsid w:val="00666729"/>
    <w:rsid w:val="006720F6"/>
    <w:rsid w:val="00682FD7"/>
    <w:rsid w:val="006869F5"/>
    <w:rsid w:val="00697556"/>
    <w:rsid w:val="006B530C"/>
    <w:rsid w:val="006C2BF7"/>
    <w:rsid w:val="006C464B"/>
    <w:rsid w:val="006D4D48"/>
    <w:rsid w:val="006E0E87"/>
    <w:rsid w:val="006E44C4"/>
    <w:rsid w:val="006F33E5"/>
    <w:rsid w:val="006F56FE"/>
    <w:rsid w:val="006F7AD6"/>
    <w:rsid w:val="00700377"/>
    <w:rsid w:val="00702027"/>
    <w:rsid w:val="007028FC"/>
    <w:rsid w:val="00705317"/>
    <w:rsid w:val="00711C98"/>
    <w:rsid w:val="00711D39"/>
    <w:rsid w:val="0071555D"/>
    <w:rsid w:val="00717349"/>
    <w:rsid w:val="00724F36"/>
    <w:rsid w:val="0073021E"/>
    <w:rsid w:val="00734302"/>
    <w:rsid w:val="0074137F"/>
    <w:rsid w:val="0074193D"/>
    <w:rsid w:val="00742530"/>
    <w:rsid w:val="0074333B"/>
    <w:rsid w:val="00744B32"/>
    <w:rsid w:val="007523E0"/>
    <w:rsid w:val="00755108"/>
    <w:rsid w:val="00755172"/>
    <w:rsid w:val="00763CE7"/>
    <w:rsid w:val="00764FBA"/>
    <w:rsid w:val="00766263"/>
    <w:rsid w:val="00767F6A"/>
    <w:rsid w:val="007764A7"/>
    <w:rsid w:val="007846C1"/>
    <w:rsid w:val="00787043"/>
    <w:rsid w:val="00797E1C"/>
    <w:rsid w:val="007A7DC5"/>
    <w:rsid w:val="007B1DA1"/>
    <w:rsid w:val="007B46C2"/>
    <w:rsid w:val="007B5B8D"/>
    <w:rsid w:val="007C0929"/>
    <w:rsid w:val="007C0A37"/>
    <w:rsid w:val="007C4A17"/>
    <w:rsid w:val="007C6390"/>
    <w:rsid w:val="007C6FD0"/>
    <w:rsid w:val="007D02C9"/>
    <w:rsid w:val="007D3298"/>
    <w:rsid w:val="007D51FD"/>
    <w:rsid w:val="007E1130"/>
    <w:rsid w:val="007E726C"/>
    <w:rsid w:val="007F7644"/>
    <w:rsid w:val="00801411"/>
    <w:rsid w:val="00801EBF"/>
    <w:rsid w:val="008202D6"/>
    <w:rsid w:val="00822F3B"/>
    <w:rsid w:val="00824516"/>
    <w:rsid w:val="008306AE"/>
    <w:rsid w:val="00834378"/>
    <w:rsid w:val="00844A44"/>
    <w:rsid w:val="00846A59"/>
    <w:rsid w:val="00852BEA"/>
    <w:rsid w:val="0085452E"/>
    <w:rsid w:val="008545DE"/>
    <w:rsid w:val="00854ADA"/>
    <w:rsid w:val="00855C62"/>
    <w:rsid w:val="00855FA1"/>
    <w:rsid w:val="008613DD"/>
    <w:rsid w:val="008628D2"/>
    <w:rsid w:val="00863280"/>
    <w:rsid w:val="008677A9"/>
    <w:rsid w:val="00874E46"/>
    <w:rsid w:val="00875809"/>
    <w:rsid w:val="00885013"/>
    <w:rsid w:val="0089375B"/>
    <w:rsid w:val="00894404"/>
    <w:rsid w:val="008A4FEF"/>
    <w:rsid w:val="008A77C7"/>
    <w:rsid w:val="008B180F"/>
    <w:rsid w:val="008B49F7"/>
    <w:rsid w:val="008C35F6"/>
    <w:rsid w:val="008D35E9"/>
    <w:rsid w:val="008D5A4F"/>
    <w:rsid w:val="008D5D72"/>
    <w:rsid w:val="008D5E21"/>
    <w:rsid w:val="008E10B8"/>
    <w:rsid w:val="008F40B0"/>
    <w:rsid w:val="00902CD5"/>
    <w:rsid w:val="009125DD"/>
    <w:rsid w:val="00932AAC"/>
    <w:rsid w:val="009357E6"/>
    <w:rsid w:val="00937BA3"/>
    <w:rsid w:val="0094084C"/>
    <w:rsid w:val="00942887"/>
    <w:rsid w:val="00953D89"/>
    <w:rsid w:val="00962DAB"/>
    <w:rsid w:val="00983516"/>
    <w:rsid w:val="00990337"/>
    <w:rsid w:val="00993DD4"/>
    <w:rsid w:val="00995BFF"/>
    <w:rsid w:val="009A29FE"/>
    <w:rsid w:val="009A3C10"/>
    <w:rsid w:val="009A4C15"/>
    <w:rsid w:val="009B0612"/>
    <w:rsid w:val="009B1D3B"/>
    <w:rsid w:val="009C1ABE"/>
    <w:rsid w:val="009C3846"/>
    <w:rsid w:val="009C626C"/>
    <w:rsid w:val="009D01B3"/>
    <w:rsid w:val="009D4D4D"/>
    <w:rsid w:val="009D7BAC"/>
    <w:rsid w:val="009E233A"/>
    <w:rsid w:val="009E6D68"/>
    <w:rsid w:val="009E7011"/>
    <w:rsid w:val="009F14C5"/>
    <w:rsid w:val="00A02890"/>
    <w:rsid w:val="00A10E97"/>
    <w:rsid w:val="00A12E09"/>
    <w:rsid w:val="00A13543"/>
    <w:rsid w:val="00A20850"/>
    <w:rsid w:val="00A22515"/>
    <w:rsid w:val="00A226E1"/>
    <w:rsid w:val="00A32209"/>
    <w:rsid w:val="00A34695"/>
    <w:rsid w:val="00A3699D"/>
    <w:rsid w:val="00A40B86"/>
    <w:rsid w:val="00A45BCC"/>
    <w:rsid w:val="00A514CF"/>
    <w:rsid w:val="00A554F7"/>
    <w:rsid w:val="00A55AED"/>
    <w:rsid w:val="00A57F1A"/>
    <w:rsid w:val="00A66853"/>
    <w:rsid w:val="00A71098"/>
    <w:rsid w:val="00A7653C"/>
    <w:rsid w:val="00A834B0"/>
    <w:rsid w:val="00A91F26"/>
    <w:rsid w:val="00A9225F"/>
    <w:rsid w:val="00A97377"/>
    <w:rsid w:val="00AC2ECD"/>
    <w:rsid w:val="00AC585A"/>
    <w:rsid w:val="00AC6E21"/>
    <w:rsid w:val="00AD1BCB"/>
    <w:rsid w:val="00AD2513"/>
    <w:rsid w:val="00AD5FB0"/>
    <w:rsid w:val="00AD6FCA"/>
    <w:rsid w:val="00AE2C7B"/>
    <w:rsid w:val="00AE36D0"/>
    <w:rsid w:val="00AE43D7"/>
    <w:rsid w:val="00AE7EFB"/>
    <w:rsid w:val="00AF2970"/>
    <w:rsid w:val="00AF37ED"/>
    <w:rsid w:val="00AF6A9C"/>
    <w:rsid w:val="00B002A8"/>
    <w:rsid w:val="00B037D5"/>
    <w:rsid w:val="00B11C9F"/>
    <w:rsid w:val="00B1390D"/>
    <w:rsid w:val="00B13FA2"/>
    <w:rsid w:val="00B21E88"/>
    <w:rsid w:val="00B42510"/>
    <w:rsid w:val="00B52DE6"/>
    <w:rsid w:val="00B6064D"/>
    <w:rsid w:val="00B87A6A"/>
    <w:rsid w:val="00B87BA2"/>
    <w:rsid w:val="00B87BD4"/>
    <w:rsid w:val="00B91BB3"/>
    <w:rsid w:val="00BA2B0A"/>
    <w:rsid w:val="00BA3124"/>
    <w:rsid w:val="00BB5EA6"/>
    <w:rsid w:val="00BB7471"/>
    <w:rsid w:val="00BC4981"/>
    <w:rsid w:val="00BD1B58"/>
    <w:rsid w:val="00BD456F"/>
    <w:rsid w:val="00BF3802"/>
    <w:rsid w:val="00BF5703"/>
    <w:rsid w:val="00BF76F6"/>
    <w:rsid w:val="00C040A4"/>
    <w:rsid w:val="00C10111"/>
    <w:rsid w:val="00C113F1"/>
    <w:rsid w:val="00C13438"/>
    <w:rsid w:val="00C13AD8"/>
    <w:rsid w:val="00C2513A"/>
    <w:rsid w:val="00C26250"/>
    <w:rsid w:val="00C26B5D"/>
    <w:rsid w:val="00C40FD0"/>
    <w:rsid w:val="00C4216A"/>
    <w:rsid w:val="00C57333"/>
    <w:rsid w:val="00C65FE9"/>
    <w:rsid w:val="00C731C1"/>
    <w:rsid w:val="00C76A1A"/>
    <w:rsid w:val="00C81BC8"/>
    <w:rsid w:val="00C821E9"/>
    <w:rsid w:val="00CA2825"/>
    <w:rsid w:val="00CA4A2B"/>
    <w:rsid w:val="00CA6EB0"/>
    <w:rsid w:val="00CB7658"/>
    <w:rsid w:val="00CC2501"/>
    <w:rsid w:val="00CC2512"/>
    <w:rsid w:val="00CC32CB"/>
    <w:rsid w:val="00CE2904"/>
    <w:rsid w:val="00CE5AFF"/>
    <w:rsid w:val="00D06430"/>
    <w:rsid w:val="00D175A3"/>
    <w:rsid w:val="00D20DD6"/>
    <w:rsid w:val="00D244A4"/>
    <w:rsid w:val="00D25BBC"/>
    <w:rsid w:val="00D26E72"/>
    <w:rsid w:val="00D32F28"/>
    <w:rsid w:val="00D3349A"/>
    <w:rsid w:val="00D42546"/>
    <w:rsid w:val="00D51C5E"/>
    <w:rsid w:val="00D55106"/>
    <w:rsid w:val="00D65489"/>
    <w:rsid w:val="00D659DC"/>
    <w:rsid w:val="00D65D26"/>
    <w:rsid w:val="00D66F7D"/>
    <w:rsid w:val="00D7012C"/>
    <w:rsid w:val="00D7046D"/>
    <w:rsid w:val="00D7338B"/>
    <w:rsid w:val="00D73479"/>
    <w:rsid w:val="00D751B3"/>
    <w:rsid w:val="00D827E3"/>
    <w:rsid w:val="00D834EF"/>
    <w:rsid w:val="00D853E7"/>
    <w:rsid w:val="00D8699E"/>
    <w:rsid w:val="00D8768E"/>
    <w:rsid w:val="00DA07E9"/>
    <w:rsid w:val="00DA2900"/>
    <w:rsid w:val="00DA2FA4"/>
    <w:rsid w:val="00DA4E36"/>
    <w:rsid w:val="00DB099C"/>
    <w:rsid w:val="00DC4FA2"/>
    <w:rsid w:val="00DC5F1A"/>
    <w:rsid w:val="00DF0BF4"/>
    <w:rsid w:val="00DF506E"/>
    <w:rsid w:val="00E10FC7"/>
    <w:rsid w:val="00E1432A"/>
    <w:rsid w:val="00E152C2"/>
    <w:rsid w:val="00E16599"/>
    <w:rsid w:val="00E24891"/>
    <w:rsid w:val="00E25ACB"/>
    <w:rsid w:val="00E33C6B"/>
    <w:rsid w:val="00E34512"/>
    <w:rsid w:val="00E40167"/>
    <w:rsid w:val="00E55850"/>
    <w:rsid w:val="00E57E4C"/>
    <w:rsid w:val="00E7093A"/>
    <w:rsid w:val="00E74AD3"/>
    <w:rsid w:val="00E776EB"/>
    <w:rsid w:val="00E877DA"/>
    <w:rsid w:val="00E93ABB"/>
    <w:rsid w:val="00EA1918"/>
    <w:rsid w:val="00EA584A"/>
    <w:rsid w:val="00EA7E6E"/>
    <w:rsid w:val="00EB1CA0"/>
    <w:rsid w:val="00EB6128"/>
    <w:rsid w:val="00EC03F2"/>
    <w:rsid w:val="00EC36B5"/>
    <w:rsid w:val="00ED09FE"/>
    <w:rsid w:val="00ED13D3"/>
    <w:rsid w:val="00ED2727"/>
    <w:rsid w:val="00ED2AA0"/>
    <w:rsid w:val="00ED3737"/>
    <w:rsid w:val="00EE026D"/>
    <w:rsid w:val="00EE3A96"/>
    <w:rsid w:val="00EE72AC"/>
    <w:rsid w:val="00EE7D78"/>
    <w:rsid w:val="00EF69B0"/>
    <w:rsid w:val="00F010C6"/>
    <w:rsid w:val="00F010EF"/>
    <w:rsid w:val="00F013ED"/>
    <w:rsid w:val="00F1113F"/>
    <w:rsid w:val="00F11963"/>
    <w:rsid w:val="00F119A3"/>
    <w:rsid w:val="00F17061"/>
    <w:rsid w:val="00F32D46"/>
    <w:rsid w:val="00F32DEC"/>
    <w:rsid w:val="00F33E9E"/>
    <w:rsid w:val="00F364FA"/>
    <w:rsid w:val="00F4009C"/>
    <w:rsid w:val="00F413A5"/>
    <w:rsid w:val="00F50062"/>
    <w:rsid w:val="00F507F0"/>
    <w:rsid w:val="00F51FB7"/>
    <w:rsid w:val="00F60BFF"/>
    <w:rsid w:val="00F61C4B"/>
    <w:rsid w:val="00F666C3"/>
    <w:rsid w:val="00F7297C"/>
    <w:rsid w:val="00F82261"/>
    <w:rsid w:val="00F83F9C"/>
    <w:rsid w:val="00F84263"/>
    <w:rsid w:val="00F86118"/>
    <w:rsid w:val="00FB2705"/>
    <w:rsid w:val="00FB4872"/>
    <w:rsid w:val="00FB51D0"/>
    <w:rsid w:val="00FC2AA1"/>
    <w:rsid w:val="00FC6E49"/>
    <w:rsid w:val="00FC7FAF"/>
    <w:rsid w:val="00FD48A7"/>
    <w:rsid w:val="00FD7CD1"/>
    <w:rsid w:val="00FE0151"/>
    <w:rsid w:val="00FE7AB8"/>
    <w:rsid w:val="00FF506C"/>
    <w:rsid w:val="00FF6C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D5A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D5A4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A4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D5A4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D5A4F"/>
    <w:rPr>
      <w:rFonts w:ascii="Times New Roman" w:eastAsia="Times New Roman" w:hAnsi="Times New Roman" w:cs="Times New Roman"/>
      <w:b/>
      <w:bCs/>
      <w:sz w:val="27"/>
      <w:szCs w:val="27"/>
      <w:lang w:eastAsia="de-DE"/>
    </w:rPr>
  </w:style>
  <w:style w:type="paragraph" w:customStyle="1" w:styleId="navskip">
    <w:name w:val="navski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5A4F"/>
    <w:rPr>
      <w:i/>
      <w:iCs/>
    </w:rPr>
  </w:style>
  <w:style w:type="character" w:styleId="Hyperlink">
    <w:name w:val="Hyperlink"/>
    <w:basedOn w:val="Absatz-Standardschriftart"/>
    <w:uiPriority w:val="99"/>
    <w:unhideWhenUsed/>
    <w:rsid w:val="008D5A4F"/>
    <w:rPr>
      <w:color w:val="0000FF"/>
      <w:u w:val="single"/>
    </w:rPr>
  </w:style>
  <w:style w:type="character" w:styleId="BesuchterHyperlink">
    <w:name w:val="FollowedHyperlink"/>
    <w:basedOn w:val="Absatz-Standardschriftart"/>
    <w:uiPriority w:val="99"/>
    <w:semiHidden/>
    <w:unhideWhenUsed/>
    <w:rsid w:val="008D5A4F"/>
    <w:rPr>
      <w:color w:val="800080"/>
      <w:u w:val="single"/>
    </w:rPr>
  </w:style>
  <w:style w:type="paragraph" w:styleId="z-Formularbeginn">
    <w:name w:val="HTML Top of Form"/>
    <w:basedOn w:val="Standard"/>
    <w:next w:val="Standard"/>
    <w:link w:val="z-FormularbeginnZchn"/>
    <w:hidden/>
    <w:uiPriority w:val="99"/>
    <w:semiHidden/>
    <w:unhideWhenUsed/>
    <w:rsid w:val="008D5A4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D5A4F"/>
    <w:rPr>
      <w:rFonts w:ascii="Arial" w:eastAsia="Times New Roman" w:hAnsi="Arial" w:cs="Arial"/>
      <w:vanish/>
      <w:sz w:val="16"/>
      <w:szCs w:val="16"/>
      <w:lang w:eastAsia="de-DE"/>
    </w:rPr>
  </w:style>
  <w:style w:type="paragraph" w:styleId="StandardWeb">
    <w:name w:val="Normal (Web)"/>
    <w:basedOn w:val="Standard"/>
    <w:uiPriority w:val="99"/>
    <w:unhideWhenUse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8D5A4F"/>
  </w:style>
  <w:style w:type="paragraph" w:styleId="z-Formularende">
    <w:name w:val="HTML Bottom of Form"/>
    <w:basedOn w:val="Standard"/>
    <w:next w:val="Standard"/>
    <w:link w:val="z-FormularendeZchn"/>
    <w:hidden/>
    <w:uiPriority w:val="99"/>
    <w:semiHidden/>
    <w:unhideWhenUsed/>
    <w:rsid w:val="008D5A4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D5A4F"/>
    <w:rPr>
      <w:rFonts w:ascii="Arial" w:eastAsia="Times New Roman" w:hAnsi="Arial" w:cs="Arial"/>
      <w:vanish/>
      <w:sz w:val="16"/>
      <w:szCs w:val="16"/>
      <w:lang w:eastAsia="de-DE"/>
    </w:rPr>
  </w:style>
  <w:style w:type="character" w:styleId="Fett">
    <w:name w:val="Strong"/>
    <w:basedOn w:val="Absatz-Standardschriftart"/>
    <w:uiPriority w:val="22"/>
    <w:qFormat/>
    <w:rsid w:val="008D5A4F"/>
    <w:rPr>
      <w:b/>
      <w:bCs/>
    </w:rPr>
  </w:style>
  <w:style w:type="character" w:styleId="HTMLAkronym">
    <w:name w:val="HTML Acronym"/>
    <w:basedOn w:val="Absatz-Standardschriftart"/>
    <w:uiPriority w:val="99"/>
    <w:semiHidden/>
    <w:unhideWhenUsed/>
    <w:rsid w:val="008D5A4F"/>
  </w:style>
  <w:style w:type="character" w:customStyle="1" w:styleId="unicode">
    <w:name w:val="unicode"/>
    <w:basedOn w:val="Absatz-Standardschriftart"/>
    <w:rsid w:val="008D5A4F"/>
  </w:style>
  <w:style w:type="paragraph" w:customStyle="1" w:styleId="all">
    <w:name w:val="a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8D5A4F"/>
  </w:style>
  <w:style w:type="paragraph" w:customStyle="1" w:styleId="navtotop">
    <w:name w:val="navtoto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002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2A8"/>
    <w:rPr>
      <w:rFonts w:ascii="Tahoma" w:hAnsi="Tahoma" w:cs="Tahoma"/>
      <w:sz w:val="16"/>
      <w:szCs w:val="16"/>
    </w:rPr>
  </w:style>
  <w:style w:type="character" w:styleId="Kommentarzeichen">
    <w:name w:val="annotation reference"/>
    <w:basedOn w:val="Absatz-Standardschriftart"/>
    <w:uiPriority w:val="99"/>
    <w:semiHidden/>
    <w:unhideWhenUsed/>
    <w:rsid w:val="003C6240"/>
    <w:rPr>
      <w:sz w:val="16"/>
      <w:szCs w:val="16"/>
    </w:rPr>
  </w:style>
  <w:style w:type="paragraph" w:styleId="Kommentartext">
    <w:name w:val="annotation text"/>
    <w:basedOn w:val="Standard"/>
    <w:link w:val="KommentartextZchn"/>
    <w:uiPriority w:val="99"/>
    <w:unhideWhenUsed/>
    <w:rsid w:val="003C6240"/>
    <w:pPr>
      <w:spacing w:line="240" w:lineRule="auto"/>
    </w:pPr>
    <w:rPr>
      <w:sz w:val="20"/>
      <w:szCs w:val="20"/>
    </w:rPr>
  </w:style>
  <w:style w:type="character" w:customStyle="1" w:styleId="KommentartextZchn">
    <w:name w:val="Kommentartext Zchn"/>
    <w:basedOn w:val="Absatz-Standardschriftart"/>
    <w:link w:val="Kommentartext"/>
    <w:uiPriority w:val="99"/>
    <w:rsid w:val="003C6240"/>
    <w:rPr>
      <w:sz w:val="20"/>
      <w:szCs w:val="20"/>
    </w:rPr>
  </w:style>
  <w:style w:type="paragraph" w:styleId="Kommentarthema">
    <w:name w:val="annotation subject"/>
    <w:basedOn w:val="Kommentartext"/>
    <w:next w:val="Kommentartext"/>
    <w:link w:val="KommentarthemaZchn"/>
    <w:uiPriority w:val="99"/>
    <w:semiHidden/>
    <w:unhideWhenUsed/>
    <w:rsid w:val="003C6240"/>
    <w:rPr>
      <w:b/>
      <w:bCs/>
    </w:rPr>
  </w:style>
  <w:style w:type="character" w:customStyle="1" w:styleId="KommentarthemaZchn">
    <w:name w:val="Kommentarthema Zchn"/>
    <w:basedOn w:val="KommentartextZchn"/>
    <w:link w:val="Kommentarthema"/>
    <w:uiPriority w:val="99"/>
    <w:semiHidden/>
    <w:rsid w:val="003C6240"/>
    <w:rPr>
      <w:b/>
      <w:bCs/>
      <w:sz w:val="20"/>
      <w:szCs w:val="20"/>
    </w:rPr>
  </w:style>
  <w:style w:type="paragraph" w:styleId="Listenabsatz">
    <w:name w:val="List Paragraph"/>
    <w:basedOn w:val="Standard"/>
    <w:uiPriority w:val="34"/>
    <w:qFormat/>
    <w:rsid w:val="00272DB0"/>
    <w:pPr>
      <w:ind w:left="720"/>
      <w:contextualSpacing/>
    </w:pPr>
  </w:style>
  <w:style w:type="table" w:styleId="Tabellenraster">
    <w:name w:val="Table Grid"/>
    <w:basedOn w:val="NormaleTabelle"/>
    <w:uiPriority w:val="59"/>
    <w:rsid w:val="00F0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2082A"/>
    <w:pPr>
      <w:spacing w:after="0" w:line="240" w:lineRule="auto"/>
    </w:pPr>
  </w:style>
  <w:style w:type="character" w:customStyle="1" w:styleId="hgkelc">
    <w:name w:val="hgkelc"/>
    <w:basedOn w:val="Absatz-Standardschriftart"/>
    <w:rsid w:val="003F2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D5A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D5A4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A4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D5A4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D5A4F"/>
    <w:rPr>
      <w:rFonts w:ascii="Times New Roman" w:eastAsia="Times New Roman" w:hAnsi="Times New Roman" w:cs="Times New Roman"/>
      <w:b/>
      <w:bCs/>
      <w:sz w:val="27"/>
      <w:szCs w:val="27"/>
      <w:lang w:eastAsia="de-DE"/>
    </w:rPr>
  </w:style>
  <w:style w:type="paragraph" w:customStyle="1" w:styleId="navskip">
    <w:name w:val="navski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5A4F"/>
    <w:rPr>
      <w:i/>
      <w:iCs/>
    </w:rPr>
  </w:style>
  <w:style w:type="character" w:styleId="Hyperlink">
    <w:name w:val="Hyperlink"/>
    <w:basedOn w:val="Absatz-Standardschriftart"/>
    <w:uiPriority w:val="99"/>
    <w:unhideWhenUsed/>
    <w:rsid w:val="008D5A4F"/>
    <w:rPr>
      <w:color w:val="0000FF"/>
      <w:u w:val="single"/>
    </w:rPr>
  </w:style>
  <w:style w:type="character" w:styleId="BesuchterHyperlink">
    <w:name w:val="FollowedHyperlink"/>
    <w:basedOn w:val="Absatz-Standardschriftart"/>
    <w:uiPriority w:val="99"/>
    <w:semiHidden/>
    <w:unhideWhenUsed/>
    <w:rsid w:val="008D5A4F"/>
    <w:rPr>
      <w:color w:val="800080"/>
      <w:u w:val="single"/>
    </w:rPr>
  </w:style>
  <w:style w:type="paragraph" w:styleId="z-Formularbeginn">
    <w:name w:val="HTML Top of Form"/>
    <w:basedOn w:val="Standard"/>
    <w:next w:val="Standard"/>
    <w:link w:val="z-FormularbeginnZchn"/>
    <w:hidden/>
    <w:uiPriority w:val="99"/>
    <w:semiHidden/>
    <w:unhideWhenUsed/>
    <w:rsid w:val="008D5A4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D5A4F"/>
    <w:rPr>
      <w:rFonts w:ascii="Arial" w:eastAsia="Times New Roman" w:hAnsi="Arial" w:cs="Arial"/>
      <w:vanish/>
      <w:sz w:val="16"/>
      <w:szCs w:val="16"/>
      <w:lang w:eastAsia="de-DE"/>
    </w:rPr>
  </w:style>
  <w:style w:type="paragraph" w:styleId="StandardWeb">
    <w:name w:val="Normal (Web)"/>
    <w:basedOn w:val="Standard"/>
    <w:uiPriority w:val="99"/>
    <w:unhideWhenUse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8D5A4F"/>
  </w:style>
  <w:style w:type="paragraph" w:styleId="z-Formularende">
    <w:name w:val="HTML Bottom of Form"/>
    <w:basedOn w:val="Standard"/>
    <w:next w:val="Standard"/>
    <w:link w:val="z-FormularendeZchn"/>
    <w:hidden/>
    <w:uiPriority w:val="99"/>
    <w:semiHidden/>
    <w:unhideWhenUsed/>
    <w:rsid w:val="008D5A4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D5A4F"/>
    <w:rPr>
      <w:rFonts w:ascii="Arial" w:eastAsia="Times New Roman" w:hAnsi="Arial" w:cs="Arial"/>
      <w:vanish/>
      <w:sz w:val="16"/>
      <w:szCs w:val="16"/>
      <w:lang w:eastAsia="de-DE"/>
    </w:rPr>
  </w:style>
  <w:style w:type="character" w:styleId="Fett">
    <w:name w:val="Strong"/>
    <w:basedOn w:val="Absatz-Standardschriftart"/>
    <w:uiPriority w:val="22"/>
    <w:qFormat/>
    <w:rsid w:val="008D5A4F"/>
    <w:rPr>
      <w:b/>
      <w:bCs/>
    </w:rPr>
  </w:style>
  <w:style w:type="character" w:styleId="HTMLAkronym">
    <w:name w:val="HTML Acronym"/>
    <w:basedOn w:val="Absatz-Standardschriftart"/>
    <w:uiPriority w:val="99"/>
    <w:semiHidden/>
    <w:unhideWhenUsed/>
    <w:rsid w:val="008D5A4F"/>
  </w:style>
  <w:style w:type="character" w:customStyle="1" w:styleId="unicode">
    <w:name w:val="unicode"/>
    <w:basedOn w:val="Absatz-Standardschriftart"/>
    <w:rsid w:val="008D5A4F"/>
  </w:style>
  <w:style w:type="paragraph" w:customStyle="1" w:styleId="all">
    <w:name w:val="a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8D5A4F"/>
  </w:style>
  <w:style w:type="paragraph" w:customStyle="1" w:styleId="navtotop">
    <w:name w:val="navtoto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002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2A8"/>
    <w:rPr>
      <w:rFonts w:ascii="Tahoma" w:hAnsi="Tahoma" w:cs="Tahoma"/>
      <w:sz w:val="16"/>
      <w:szCs w:val="16"/>
    </w:rPr>
  </w:style>
  <w:style w:type="character" w:styleId="Kommentarzeichen">
    <w:name w:val="annotation reference"/>
    <w:basedOn w:val="Absatz-Standardschriftart"/>
    <w:uiPriority w:val="99"/>
    <w:semiHidden/>
    <w:unhideWhenUsed/>
    <w:rsid w:val="003C6240"/>
    <w:rPr>
      <w:sz w:val="16"/>
      <w:szCs w:val="16"/>
    </w:rPr>
  </w:style>
  <w:style w:type="paragraph" w:styleId="Kommentartext">
    <w:name w:val="annotation text"/>
    <w:basedOn w:val="Standard"/>
    <w:link w:val="KommentartextZchn"/>
    <w:uiPriority w:val="99"/>
    <w:unhideWhenUsed/>
    <w:rsid w:val="003C6240"/>
    <w:pPr>
      <w:spacing w:line="240" w:lineRule="auto"/>
    </w:pPr>
    <w:rPr>
      <w:sz w:val="20"/>
      <w:szCs w:val="20"/>
    </w:rPr>
  </w:style>
  <w:style w:type="character" w:customStyle="1" w:styleId="KommentartextZchn">
    <w:name w:val="Kommentartext Zchn"/>
    <w:basedOn w:val="Absatz-Standardschriftart"/>
    <w:link w:val="Kommentartext"/>
    <w:uiPriority w:val="99"/>
    <w:rsid w:val="003C6240"/>
    <w:rPr>
      <w:sz w:val="20"/>
      <w:szCs w:val="20"/>
    </w:rPr>
  </w:style>
  <w:style w:type="paragraph" w:styleId="Kommentarthema">
    <w:name w:val="annotation subject"/>
    <w:basedOn w:val="Kommentartext"/>
    <w:next w:val="Kommentartext"/>
    <w:link w:val="KommentarthemaZchn"/>
    <w:uiPriority w:val="99"/>
    <w:semiHidden/>
    <w:unhideWhenUsed/>
    <w:rsid w:val="003C6240"/>
    <w:rPr>
      <w:b/>
      <w:bCs/>
    </w:rPr>
  </w:style>
  <w:style w:type="character" w:customStyle="1" w:styleId="KommentarthemaZchn">
    <w:name w:val="Kommentarthema Zchn"/>
    <w:basedOn w:val="KommentartextZchn"/>
    <w:link w:val="Kommentarthema"/>
    <w:uiPriority w:val="99"/>
    <w:semiHidden/>
    <w:rsid w:val="003C6240"/>
    <w:rPr>
      <w:b/>
      <w:bCs/>
      <w:sz w:val="20"/>
      <w:szCs w:val="20"/>
    </w:rPr>
  </w:style>
  <w:style w:type="paragraph" w:styleId="Listenabsatz">
    <w:name w:val="List Paragraph"/>
    <w:basedOn w:val="Standard"/>
    <w:uiPriority w:val="34"/>
    <w:qFormat/>
    <w:rsid w:val="00272DB0"/>
    <w:pPr>
      <w:ind w:left="720"/>
      <w:contextualSpacing/>
    </w:pPr>
  </w:style>
  <w:style w:type="table" w:styleId="Tabellenraster">
    <w:name w:val="Table Grid"/>
    <w:basedOn w:val="NormaleTabelle"/>
    <w:uiPriority w:val="59"/>
    <w:rsid w:val="00F0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2082A"/>
    <w:pPr>
      <w:spacing w:after="0" w:line="240" w:lineRule="auto"/>
    </w:pPr>
  </w:style>
  <w:style w:type="character" w:customStyle="1" w:styleId="hgkelc">
    <w:name w:val="hgkelc"/>
    <w:basedOn w:val="Absatz-Standardschriftart"/>
    <w:rsid w:val="003F2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4356">
      <w:bodyDiv w:val="1"/>
      <w:marLeft w:val="0"/>
      <w:marRight w:val="0"/>
      <w:marTop w:val="0"/>
      <w:marBottom w:val="0"/>
      <w:divBdr>
        <w:top w:val="none" w:sz="0" w:space="0" w:color="auto"/>
        <w:left w:val="none" w:sz="0" w:space="0" w:color="auto"/>
        <w:bottom w:val="none" w:sz="0" w:space="0" w:color="auto"/>
        <w:right w:val="none" w:sz="0" w:space="0" w:color="auto"/>
      </w:divBdr>
    </w:div>
    <w:div w:id="72820391">
      <w:bodyDiv w:val="1"/>
      <w:marLeft w:val="0"/>
      <w:marRight w:val="0"/>
      <w:marTop w:val="0"/>
      <w:marBottom w:val="0"/>
      <w:divBdr>
        <w:top w:val="none" w:sz="0" w:space="0" w:color="auto"/>
        <w:left w:val="none" w:sz="0" w:space="0" w:color="auto"/>
        <w:bottom w:val="none" w:sz="0" w:space="0" w:color="auto"/>
        <w:right w:val="none" w:sz="0" w:space="0" w:color="auto"/>
      </w:divBdr>
    </w:div>
    <w:div w:id="301542793">
      <w:bodyDiv w:val="1"/>
      <w:marLeft w:val="0"/>
      <w:marRight w:val="0"/>
      <w:marTop w:val="0"/>
      <w:marBottom w:val="0"/>
      <w:divBdr>
        <w:top w:val="none" w:sz="0" w:space="0" w:color="auto"/>
        <w:left w:val="none" w:sz="0" w:space="0" w:color="auto"/>
        <w:bottom w:val="none" w:sz="0" w:space="0" w:color="auto"/>
        <w:right w:val="none" w:sz="0" w:space="0" w:color="auto"/>
      </w:divBdr>
    </w:div>
    <w:div w:id="377240248">
      <w:bodyDiv w:val="1"/>
      <w:marLeft w:val="0"/>
      <w:marRight w:val="0"/>
      <w:marTop w:val="0"/>
      <w:marBottom w:val="0"/>
      <w:divBdr>
        <w:top w:val="none" w:sz="0" w:space="0" w:color="auto"/>
        <w:left w:val="none" w:sz="0" w:space="0" w:color="auto"/>
        <w:bottom w:val="none" w:sz="0" w:space="0" w:color="auto"/>
        <w:right w:val="none" w:sz="0" w:space="0" w:color="auto"/>
      </w:divBdr>
    </w:div>
    <w:div w:id="676231396">
      <w:bodyDiv w:val="1"/>
      <w:marLeft w:val="0"/>
      <w:marRight w:val="0"/>
      <w:marTop w:val="0"/>
      <w:marBottom w:val="0"/>
      <w:divBdr>
        <w:top w:val="none" w:sz="0" w:space="0" w:color="auto"/>
        <w:left w:val="none" w:sz="0" w:space="0" w:color="auto"/>
        <w:bottom w:val="none" w:sz="0" w:space="0" w:color="auto"/>
        <w:right w:val="none" w:sz="0" w:space="0" w:color="auto"/>
      </w:divBdr>
      <w:divsChild>
        <w:div w:id="2145733695">
          <w:marLeft w:val="0"/>
          <w:marRight w:val="0"/>
          <w:marTop w:val="0"/>
          <w:marBottom w:val="0"/>
          <w:divBdr>
            <w:top w:val="none" w:sz="0" w:space="0" w:color="auto"/>
            <w:left w:val="none" w:sz="0" w:space="0" w:color="auto"/>
            <w:bottom w:val="none" w:sz="0" w:space="0" w:color="auto"/>
            <w:right w:val="none" w:sz="0" w:space="0" w:color="auto"/>
          </w:divBdr>
          <w:divsChild>
            <w:div w:id="1488127302">
              <w:marLeft w:val="0"/>
              <w:marRight w:val="0"/>
              <w:marTop w:val="0"/>
              <w:marBottom w:val="0"/>
              <w:divBdr>
                <w:top w:val="none" w:sz="0" w:space="0" w:color="auto"/>
                <w:left w:val="none" w:sz="0" w:space="0" w:color="auto"/>
                <w:bottom w:val="none" w:sz="0" w:space="0" w:color="auto"/>
                <w:right w:val="none" w:sz="0" w:space="0" w:color="auto"/>
              </w:divBdr>
              <w:divsChild>
                <w:div w:id="1188443589">
                  <w:marLeft w:val="0"/>
                  <w:marRight w:val="0"/>
                  <w:marTop w:val="0"/>
                  <w:marBottom w:val="0"/>
                  <w:divBdr>
                    <w:top w:val="none" w:sz="0" w:space="0" w:color="auto"/>
                    <w:left w:val="none" w:sz="0" w:space="0" w:color="auto"/>
                    <w:bottom w:val="none" w:sz="0" w:space="0" w:color="auto"/>
                    <w:right w:val="none" w:sz="0" w:space="0" w:color="auto"/>
                  </w:divBdr>
                  <w:divsChild>
                    <w:div w:id="657030929">
                      <w:marLeft w:val="0"/>
                      <w:marRight w:val="0"/>
                      <w:marTop w:val="0"/>
                      <w:marBottom w:val="0"/>
                      <w:divBdr>
                        <w:top w:val="none" w:sz="0" w:space="0" w:color="auto"/>
                        <w:left w:val="none" w:sz="0" w:space="0" w:color="auto"/>
                        <w:bottom w:val="none" w:sz="0" w:space="0" w:color="auto"/>
                        <w:right w:val="none" w:sz="0" w:space="0" w:color="auto"/>
                      </w:divBdr>
                      <w:divsChild>
                        <w:div w:id="346949874">
                          <w:marLeft w:val="0"/>
                          <w:marRight w:val="0"/>
                          <w:marTop w:val="0"/>
                          <w:marBottom w:val="0"/>
                          <w:divBdr>
                            <w:top w:val="none" w:sz="0" w:space="0" w:color="auto"/>
                            <w:left w:val="none" w:sz="0" w:space="0" w:color="auto"/>
                            <w:bottom w:val="none" w:sz="0" w:space="0" w:color="auto"/>
                            <w:right w:val="none" w:sz="0" w:space="0" w:color="auto"/>
                          </w:divBdr>
                        </w:div>
                        <w:div w:id="1195575236">
                          <w:marLeft w:val="0"/>
                          <w:marRight w:val="0"/>
                          <w:marTop w:val="0"/>
                          <w:marBottom w:val="0"/>
                          <w:divBdr>
                            <w:top w:val="none" w:sz="0" w:space="0" w:color="auto"/>
                            <w:left w:val="none" w:sz="0" w:space="0" w:color="auto"/>
                            <w:bottom w:val="none" w:sz="0" w:space="0" w:color="auto"/>
                            <w:right w:val="none" w:sz="0" w:space="0" w:color="auto"/>
                          </w:divBdr>
                        </w:div>
                        <w:div w:id="1307390005">
                          <w:marLeft w:val="0"/>
                          <w:marRight w:val="0"/>
                          <w:marTop w:val="0"/>
                          <w:marBottom w:val="0"/>
                          <w:divBdr>
                            <w:top w:val="none" w:sz="0" w:space="0" w:color="auto"/>
                            <w:left w:val="none" w:sz="0" w:space="0" w:color="auto"/>
                            <w:bottom w:val="none" w:sz="0" w:space="0" w:color="auto"/>
                            <w:right w:val="none" w:sz="0" w:space="0" w:color="auto"/>
                          </w:divBdr>
                        </w:div>
                        <w:div w:id="113213426">
                          <w:marLeft w:val="0"/>
                          <w:marRight w:val="0"/>
                          <w:marTop w:val="0"/>
                          <w:marBottom w:val="0"/>
                          <w:divBdr>
                            <w:top w:val="none" w:sz="0" w:space="0" w:color="auto"/>
                            <w:left w:val="none" w:sz="0" w:space="0" w:color="auto"/>
                            <w:bottom w:val="none" w:sz="0" w:space="0" w:color="auto"/>
                            <w:right w:val="none" w:sz="0" w:space="0" w:color="auto"/>
                          </w:divBdr>
                        </w:div>
                      </w:divsChild>
                    </w:div>
                    <w:div w:id="1102915793">
                      <w:marLeft w:val="0"/>
                      <w:marRight w:val="0"/>
                      <w:marTop w:val="0"/>
                      <w:marBottom w:val="0"/>
                      <w:divBdr>
                        <w:top w:val="none" w:sz="0" w:space="0" w:color="auto"/>
                        <w:left w:val="none" w:sz="0" w:space="0" w:color="auto"/>
                        <w:bottom w:val="none" w:sz="0" w:space="0" w:color="auto"/>
                        <w:right w:val="none" w:sz="0" w:space="0" w:color="auto"/>
                      </w:divBdr>
                    </w:div>
                    <w:div w:id="229270820">
                      <w:marLeft w:val="0"/>
                      <w:marRight w:val="0"/>
                      <w:marTop w:val="0"/>
                      <w:marBottom w:val="0"/>
                      <w:divBdr>
                        <w:top w:val="none" w:sz="0" w:space="0" w:color="auto"/>
                        <w:left w:val="none" w:sz="0" w:space="0" w:color="auto"/>
                        <w:bottom w:val="none" w:sz="0" w:space="0" w:color="auto"/>
                        <w:right w:val="none" w:sz="0" w:space="0" w:color="auto"/>
                      </w:divBdr>
                      <w:divsChild>
                        <w:div w:id="1633706124">
                          <w:marLeft w:val="0"/>
                          <w:marRight w:val="0"/>
                          <w:marTop w:val="0"/>
                          <w:marBottom w:val="0"/>
                          <w:divBdr>
                            <w:top w:val="none" w:sz="0" w:space="0" w:color="auto"/>
                            <w:left w:val="none" w:sz="0" w:space="0" w:color="auto"/>
                            <w:bottom w:val="none" w:sz="0" w:space="0" w:color="auto"/>
                            <w:right w:val="none" w:sz="0" w:space="0" w:color="auto"/>
                          </w:divBdr>
                          <w:divsChild>
                            <w:div w:id="1835949015">
                              <w:marLeft w:val="0"/>
                              <w:marRight w:val="0"/>
                              <w:marTop w:val="0"/>
                              <w:marBottom w:val="0"/>
                              <w:divBdr>
                                <w:top w:val="none" w:sz="0" w:space="0" w:color="auto"/>
                                <w:left w:val="none" w:sz="0" w:space="0" w:color="auto"/>
                                <w:bottom w:val="none" w:sz="0" w:space="0" w:color="auto"/>
                                <w:right w:val="none" w:sz="0" w:space="0" w:color="auto"/>
                              </w:divBdr>
                              <w:divsChild>
                                <w:div w:id="1302731200">
                                  <w:marLeft w:val="0"/>
                                  <w:marRight w:val="0"/>
                                  <w:marTop w:val="0"/>
                                  <w:marBottom w:val="0"/>
                                  <w:divBdr>
                                    <w:top w:val="none" w:sz="0" w:space="0" w:color="auto"/>
                                    <w:left w:val="none" w:sz="0" w:space="0" w:color="auto"/>
                                    <w:bottom w:val="none" w:sz="0" w:space="0" w:color="auto"/>
                                    <w:right w:val="none" w:sz="0" w:space="0" w:color="auto"/>
                                  </w:divBdr>
                                  <w:divsChild>
                                    <w:div w:id="24603821">
                                      <w:marLeft w:val="0"/>
                                      <w:marRight w:val="0"/>
                                      <w:marTop w:val="0"/>
                                      <w:marBottom w:val="0"/>
                                      <w:divBdr>
                                        <w:top w:val="none" w:sz="0" w:space="0" w:color="auto"/>
                                        <w:left w:val="none" w:sz="0" w:space="0" w:color="auto"/>
                                        <w:bottom w:val="none" w:sz="0" w:space="0" w:color="auto"/>
                                        <w:right w:val="none" w:sz="0" w:space="0" w:color="auto"/>
                                      </w:divBdr>
                                      <w:divsChild>
                                        <w:div w:id="287124019">
                                          <w:marLeft w:val="0"/>
                                          <w:marRight w:val="0"/>
                                          <w:marTop w:val="0"/>
                                          <w:marBottom w:val="0"/>
                                          <w:divBdr>
                                            <w:top w:val="none" w:sz="0" w:space="0" w:color="auto"/>
                                            <w:left w:val="none" w:sz="0" w:space="0" w:color="auto"/>
                                            <w:bottom w:val="none" w:sz="0" w:space="0" w:color="auto"/>
                                            <w:right w:val="none" w:sz="0" w:space="0" w:color="auto"/>
                                          </w:divBdr>
                                          <w:divsChild>
                                            <w:div w:id="3011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5437">
                                  <w:marLeft w:val="0"/>
                                  <w:marRight w:val="0"/>
                                  <w:marTop w:val="0"/>
                                  <w:marBottom w:val="0"/>
                                  <w:divBdr>
                                    <w:top w:val="none" w:sz="0" w:space="0" w:color="auto"/>
                                    <w:left w:val="none" w:sz="0" w:space="0" w:color="auto"/>
                                    <w:bottom w:val="none" w:sz="0" w:space="0" w:color="auto"/>
                                    <w:right w:val="none" w:sz="0" w:space="0" w:color="auto"/>
                                  </w:divBdr>
                                  <w:divsChild>
                                    <w:div w:id="394281924">
                                      <w:marLeft w:val="0"/>
                                      <w:marRight w:val="0"/>
                                      <w:marTop w:val="0"/>
                                      <w:marBottom w:val="0"/>
                                      <w:divBdr>
                                        <w:top w:val="none" w:sz="0" w:space="0" w:color="auto"/>
                                        <w:left w:val="none" w:sz="0" w:space="0" w:color="auto"/>
                                        <w:bottom w:val="none" w:sz="0" w:space="0" w:color="auto"/>
                                        <w:right w:val="none" w:sz="0" w:space="0" w:color="auto"/>
                                      </w:divBdr>
                                      <w:divsChild>
                                        <w:div w:id="1419794542">
                                          <w:marLeft w:val="0"/>
                                          <w:marRight w:val="0"/>
                                          <w:marTop w:val="0"/>
                                          <w:marBottom w:val="0"/>
                                          <w:divBdr>
                                            <w:top w:val="none" w:sz="0" w:space="0" w:color="auto"/>
                                            <w:left w:val="none" w:sz="0" w:space="0" w:color="auto"/>
                                            <w:bottom w:val="none" w:sz="0" w:space="0" w:color="auto"/>
                                            <w:right w:val="none" w:sz="0" w:space="0" w:color="auto"/>
                                          </w:divBdr>
                                          <w:divsChild>
                                            <w:div w:id="19185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2923">
                      <w:marLeft w:val="0"/>
                      <w:marRight w:val="0"/>
                      <w:marTop w:val="0"/>
                      <w:marBottom w:val="0"/>
                      <w:divBdr>
                        <w:top w:val="none" w:sz="0" w:space="0" w:color="auto"/>
                        <w:left w:val="none" w:sz="0" w:space="0" w:color="auto"/>
                        <w:bottom w:val="none" w:sz="0" w:space="0" w:color="auto"/>
                        <w:right w:val="none" w:sz="0" w:space="0" w:color="auto"/>
                      </w:divBdr>
                      <w:divsChild>
                        <w:div w:id="195198939">
                          <w:marLeft w:val="0"/>
                          <w:marRight w:val="0"/>
                          <w:marTop w:val="0"/>
                          <w:marBottom w:val="0"/>
                          <w:divBdr>
                            <w:top w:val="none" w:sz="0" w:space="0" w:color="auto"/>
                            <w:left w:val="none" w:sz="0" w:space="0" w:color="auto"/>
                            <w:bottom w:val="none" w:sz="0" w:space="0" w:color="auto"/>
                            <w:right w:val="none" w:sz="0" w:space="0" w:color="auto"/>
                          </w:divBdr>
                          <w:divsChild>
                            <w:div w:id="419985130">
                              <w:marLeft w:val="0"/>
                              <w:marRight w:val="0"/>
                              <w:marTop w:val="0"/>
                              <w:marBottom w:val="0"/>
                              <w:divBdr>
                                <w:top w:val="none" w:sz="0" w:space="0" w:color="auto"/>
                                <w:left w:val="none" w:sz="0" w:space="0" w:color="auto"/>
                                <w:bottom w:val="none" w:sz="0" w:space="0" w:color="auto"/>
                                <w:right w:val="none" w:sz="0" w:space="0" w:color="auto"/>
                              </w:divBdr>
                              <w:divsChild>
                                <w:div w:id="973294212">
                                  <w:marLeft w:val="0"/>
                                  <w:marRight w:val="0"/>
                                  <w:marTop w:val="0"/>
                                  <w:marBottom w:val="0"/>
                                  <w:divBdr>
                                    <w:top w:val="none" w:sz="0" w:space="0" w:color="auto"/>
                                    <w:left w:val="none" w:sz="0" w:space="0" w:color="auto"/>
                                    <w:bottom w:val="none" w:sz="0" w:space="0" w:color="auto"/>
                                    <w:right w:val="none" w:sz="0" w:space="0" w:color="auto"/>
                                  </w:divBdr>
                                  <w:divsChild>
                                    <w:div w:id="462771157">
                                      <w:marLeft w:val="0"/>
                                      <w:marRight w:val="0"/>
                                      <w:marTop w:val="0"/>
                                      <w:marBottom w:val="0"/>
                                      <w:divBdr>
                                        <w:top w:val="none" w:sz="0" w:space="0" w:color="auto"/>
                                        <w:left w:val="none" w:sz="0" w:space="0" w:color="auto"/>
                                        <w:bottom w:val="none" w:sz="0" w:space="0" w:color="auto"/>
                                        <w:right w:val="none" w:sz="0" w:space="0" w:color="auto"/>
                                      </w:divBdr>
                                      <w:divsChild>
                                        <w:div w:id="171648170">
                                          <w:marLeft w:val="0"/>
                                          <w:marRight w:val="0"/>
                                          <w:marTop w:val="0"/>
                                          <w:marBottom w:val="0"/>
                                          <w:divBdr>
                                            <w:top w:val="none" w:sz="0" w:space="0" w:color="auto"/>
                                            <w:left w:val="none" w:sz="0" w:space="0" w:color="auto"/>
                                            <w:bottom w:val="none" w:sz="0" w:space="0" w:color="auto"/>
                                            <w:right w:val="none" w:sz="0" w:space="0" w:color="auto"/>
                                          </w:divBdr>
                                        </w:div>
                                        <w:div w:id="594943711">
                                          <w:marLeft w:val="0"/>
                                          <w:marRight w:val="0"/>
                                          <w:marTop w:val="0"/>
                                          <w:marBottom w:val="0"/>
                                          <w:divBdr>
                                            <w:top w:val="none" w:sz="0" w:space="0" w:color="auto"/>
                                            <w:left w:val="none" w:sz="0" w:space="0" w:color="auto"/>
                                            <w:bottom w:val="none" w:sz="0" w:space="0" w:color="auto"/>
                                            <w:right w:val="none" w:sz="0" w:space="0" w:color="auto"/>
                                          </w:divBdr>
                                        </w:div>
                                        <w:div w:id="16700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557">
                                  <w:marLeft w:val="0"/>
                                  <w:marRight w:val="0"/>
                                  <w:marTop w:val="0"/>
                                  <w:marBottom w:val="0"/>
                                  <w:divBdr>
                                    <w:top w:val="none" w:sz="0" w:space="0" w:color="auto"/>
                                    <w:left w:val="none" w:sz="0" w:space="0" w:color="auto"/>
                                    <w:bottom w:val="none" w:sz="0" w:space="0" w:color="auto"/>
                                    <w:right w:val="none" w:sz="0" w:space="0" w:color="auto"/>
                                  </w:divBdr>
                                  <w:divsChild>
                                    <w:div w:id="367920389">
                                      <w:marLeft w:val="0"/>
                                      <w:marRight w:val="0"/>
                                      <w:marTop w:val="0"/>
                                      <w:marBottom w:val="0"/>
                                      <w:divBdr>
                                        <w:top w:val="none" w:sz="0" w:space="0" w:color="auto"/>
                                        <w:left w:val="none" w:sz="0" w:space="0" w:color="auto"/>
                                        <w:bottom w:val="none" w:sz="0" w:space="0" w:color="auto"/>
                                        <w:right w:val="none" w:sz="0" w:space="0" w:color="auto"/>
                                      </w:divBdr>
                                      <w:divsChild>
                                        <w:div w:id="1254508028">
                                          <w:marLeft w:val="0"/>
                                          <w:marRight w:val="0"/>
                                          <w:marTop w:val="0"/>
                                          <w:marBottom w:val="0"/>
                                          <w:divBdr>
                                            <w:top w:val="none" w:sz="0" w:space="0" w:color="auto"/>
                                            <w:left w:val="none" w:sz="0" w:space="0" w:color="auto"/>
                                            <w:bottom w:val="none" w:sz="0" w:space="0" w:color="auto"/>
                                            <w:right w:val="none" w:sz="0" w:space="0" w:color="auto"/>
                                          </w:divBdr>
                                        </w:div>
                                        <w:div w:id="1639188975">
                                          <w:marLeft w:val="0"/>
                                          <w:marRight w:val="0"/>
                                          <w:marTop w:val="0"/>
                                          <w:marBottom w:val="0"/>
                                          <w:divBdr>
                                            <w:top w:val="none" w:sz="0" w:space="0" w:color="auto"/>
                                            <w:left w:val="none" w:sz="0" w:space="0" w:color="auto"/>
                                            <w:bottom w:val="none" w:sz="0" w:space="0" w:color="auto"/>
                                            <w:right w:val="none" w:sz="0" w:space="0" w:color="auto"/>
                                          </w:divBdr>
                                        </w:div>
                                        <w:div w:id="6987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7647">
                                  <w:marLeft w:val="0"/>
                                  <w:marRight w:val="0"/>
                                  <w:marTop w:val="0"/>
                                  <w:marBottom w:val="0"/>
                                  <w:divBdr>
                                    <w:top w:val="none" w:sz="0" w:space="0" w:color="auto"/>
                                    <w:left w:val="none" w:sz="0" w:space="0" w:color="auto"/>
                                    <w:bottom w:val="none" w:sz="0" w:space="0" w:color="auto"/>
                                    <w:right w:val="none" w:sz="0" w:space="0" w:color="auto"/>
                                  </w:divBdr>
                                  <w:divsChild>
                                    <w:div w:id="1572888753">
                                      <w:marLeft w:val="0"/>
                                      <w:marRight w:val="0"/>
                                      <w:marTop w:val="0"/>
                                      <w:marBottom w:val="0"/>
                                      <w:divBdr>
                                        <w:top w:val="none" w:sz="0" w:space="0" w:color="auto"/>
                                        <w:left w:val="none" w:sz="0" w:space="0" w:color="auto"/>
                                        <w:bottom w:val="none" w:sz="0" w:space="0" w:color="auto"/>
                                        <w:right w:val="none" w:sz="0" w:space="0" w:color="auto"/>
                                      </w:divBdr>
                                      <w:divsChild>
                                        <w:div w:id="1904214753">
                                          <w:marLeft w:val="0"/>
                                          <w:marRight w:val="0"/>
                                          <w:marTop w:val="0"/>
                                          <w:marBottom w:val="0"/>
                                          <w:divBdr>
                                            <w:top w:val="none" w:sz="0" w:space="0" w:color="auto"/>
                                            <w:left w:val="none" w:sz="0" w:space="0" w:color="auto"/>
                                            <w:bottom w:val="none" w:sz="0" w:space="0" w:color="auto"/>
                                            <w:right w:val="none" w:sz="0" w:space="0" w:color="auto"/>
                                          </w:divBdr>
                                        </w:div>
                                        <w:div w:id="2145342268">
                                          <w:marLeft w:val="0"/>
                                          <w:marRight w:val="0"/>
                                          <w:marTop w:val="0"/>
                                          <w:marBottom w:val="0"/>
                                          <w:divBdr>
                                            <w:top w:val="none" w:sz="0" w:space="0" w:color="auto"/>
                                            <w:left w:val="none" w:sz="0" w:space="0" w:color="auto"/>
                                            <w:bottom w:val="none" w:sz="0" w:space="0" w:color="auto"/>
                                            <w:right w:val="none" w:sz="0" w:space="0" w:color="auto"/>
                                          </w:divBdr>
                                        </w:div>
                                        <w:div w:id="14456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1354">
                                  <w:marLeft w:val="0"/>
                                  <w:marRight w:val="0"/>
                                  <w:marTop w:val="0"/>
                                  <w:marBottom w:val="0"/>
                                  <w:divBdr>
                                    <w:top w:val="none" w:sz="0" w:space="0" w:color="auto"/>
                                    <w:left w:val="none" w:sz="0" w:space="0" w:color="auto"/>
                                    <w:bottom w:val="none" w:sz="0" w:space="0" w:color="auto"/>
                                    <w:right w:val="none" w:sz="0" w:space="0" w:color="auto"/>
                                  </w:divBdr>
                                  <w:divsChild>
                                    <w:div w:id="434600786">
                                      <w:marLeft w:val="0"/>
                                      <w:marRight w:val="0"/>
                                      <w:marTop w:val="0"/>
                                      <w:marBottom w:val="0"/>
                                      <w:divBdr>
                                        <w:top w:val="none" w:sz="0" w:space="0" w:color="auto"/>
                                        <w:left w:val="none" w:sz="0" w:space="0" w:color="auto"/>
                                        <w:bottom w:val="none" w:sz="0" w:space="0" w:color="auto"/>
                                        <w:right w:val="none" w:sz="0" w:space="0" w:color="auto"/>
                                      </w:divBdr>
                                      <w:divsChild>
                                        <w:div w:id="1084228214">
                                          <w:marLeft w:val="0"/>
                                          <w:marRight w:val="0"/>
                                          <w:marTop w:val="0"/>
                                          <w:marBottom w:val="0"/>
                                          <w:divBdr>
                                            <w:top w:val="none" w:sz="0" w:space="0" w:color="auto"/>
                                            <w:left w:val="none" w:sz="0" w:space="0" w:color="auto"/>
                                            <w:bottom w:val="none" w:sz="0" w:space="0" w:color="auto"/>
                                            <w:right w:val="none" w:sz="0" w:space="0" w:color="auto"/>
                                          </w:divBdr>
                                        </w:div>
                                        <w:div w:id="50810737">
                                          <w:marLeft w:val="0"/>
                                          <w:marRight w:val="0"/>
                                          <w:marTop w:val="0"/>
                                          <w:marBottom w:val="0"/>
                                          <w:divBdr>
                                            <w:top w:val="none" w:sz="0" w:space="0" w:color="auto"/>
                                            <w:left w:val="none" w:sz="0" w:space="0" w:color="auto"/>
                                            <w:bottom w:val="none" w:sz="0" w:space="0" w:color="auto"/>
                                            <w:right w:val="none" w:sz="0" w:space="0" w:color="auto"/>
                                          </w:divBdr>
                                        </w:div>
                                        <w:div w:id="11903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710">
                                  <w:marLeft w:val="0"/>
                                  <w:marRight w:val="0"/>
                                  <w:marTop w:val="0"/>
                                  <w:marBottom w:val="0"/>
                                  <w:divBdr>
                                    <w:top w:val="none" w:sz="0" w:space="0" w:color="auto"/>
                                    <w:left w:val="none" w:sz="0" w:space="0" w:color="auto"/>
                                    <w:bottom w:val="none" w:sz="0" w:space="0" w:color="auto"/>
                                    <w:right w:val="none" w:sz="0" w:space="0" w:color="auto"/>
                                  </w:divBdr>
                                  <w:divsChild>
                                    <w:div w:id="2128962482">
                                      <w:marLeft w:val="0"/>
                                      <w:marRight w:val="0"/>
                                      <w:marTop w:val="0"/>
                                      <w:marBottom w:val="0"/>
                                      <w:divBdr>
                                        <w:top w:val="none" w:sz="0" w:space="0" w:color="auto"/>
                                        <w:left w:val="none" w:sz="0" w:space="0" w:color="auto"/>
                                        <w:bottom w:val="none" w:sz="0" w:space="0" w:color="auto"/>
                                        <w:right w:val="none" w:sz="0" w:space="0" w:color="auto"/>
                                      </w:divBdr>
                                      <w:divsChild>
                                        <w:div w:id="1931493">
                                          <w:marLeft w:val="0"/>
                                          <w:marRight w:val="0"/>
                                          <w:marTop w:val="0"/>
                                          <w:marBottom w:val="0"/>
                                          <w:divBdr>
                                            <w:top w:val="none" w:sz="0" w:space="0" w:color="auto"/>
                                            <w:left w:val="none" w:sz="0" w:space="0" w:color="auto"/>
                                            <w:bottom w:val="none" w:sz="0" w:space="0" w:color="auto"/>
                                            <w:right w:val="none" w:sz="0" w:space="0" w:color="auto"/>
                                          </w:divBdr>
                                        </w:div>
                                        <w:div w:id="340283414">
                                          <w:marLeft w:val="0"/>
                                          <w:marRight w:val="0"/>
                                          <w:marTop w:val="0"/>
                                          <w:marBottom w:val="0"/>
                                          <w:divBdr>
                                            <w:top w:val="none" w:sz="0" w:space="0" w:color="auto"/>
                                            <w:left w:val="none" w:sz="0" w:space="0" w:color="auto"/>
                                            <w:bottom w:val="none" w:sz="0" w:space="0" w:color="auto"/>
                                            <w:right w:val="none" w:sz="0" w:space="0" w:color="auto"/>
                                          </w:divBdr>
                                        </w:div>
                                        <w:div w:id="801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0221">
                                  <w:marLeft w:val="0"/>
                                  <w:marRight w:val="0"/>
                                  <w:marTop w:val="0"/>
                                  <w:marBottom w:val="0"/>
                                  <w:divBdr>
                                    <w:top w:val="none" w:sz="0" w:space="0" w:color="auto"/>
                                    <w:left w:val="none" w:sz="0" w:space="0" w:color="auto"/>
                                    <w:bottom w:val="none" w:sz="0" w:space="0" w:color="auto"/>
                                    <w:right w:val="none" w:sz="0" w:space="0" w:color="auto"/>
                                  </w:divBdr>
                                  <w:divsChild>
                                    <w:div w:id="33892037">
                                      <w:marLeft w:val="0"/>
                                      <w:marRight w:val="0"/>
                                      <w:marTop w:val="0"/>
                                      <w:marBottom w:val="0"/>
                                      <w:divBdr>
                                        <w:top w:val="none" w:sz="0" w:space="0" w:color="auto"/>
                                        <w:left w:val="none" w:sz="0" w:space="0" w:color="auto"/>
                                        <w:bottom w:val="none" w:sz="0" w:space="0" w:color="auto"/>
                                        <w:right w:val="none" w:sz="0" w:space="0" w:color="auto"/>
                                      </w:divBdr>
                                      <w:divsChild>
                                        <w:div w:id="1900047808">
                                          <w:marLeft w:val="0"/>
                                          <w:marRight w:val="0"/>
                                          <w:marTop w:val="0"/>
                                          <w:marBottom w:val="0"/>
                                          <w:divBdr>
                                            <w:top w:val="none" w:sz="0" w:space="0" w:color="auto"/>
                                            <w:left w:val="none" w:sz="0" w:space="0" w:color="auto"/>
                                            <w:bottom w:val="none" w:sz="0" w:space="0" w:color="auto"/>
                                            <w:right w:val="none" w:sz="0" w:space="0" w:color="auto"/>
                                          </w:divBdr>
                                        </w:div>
                                        <w:div w:id="9184322">
                                          <w:marLeft w:val="0"/>
                                          <w:marRight w:val="0"/>
                                          <w:marTop w:val="0"/>
                                          <w:marBottom w:val="0"/>
                                          <w:divBdr>
                                            <w:top w:val="none" w:sz="0" w:space="0" w:color="auto"/>
                                            <w:left w:val="none" w:sz="0" w:space="0" w:color="auto"/>
                                            <w:bottom w:val="none" w:sz="0" w:space="0" w:color="auto"/>
                                            <w:right w:val="none" w:sz="0" w:space="0" w:color="auto"/>
                                          </w:divBdr>
                                        </w:div>
                                        <w:div w:id="4310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7493">
                  <w:marLeft w:val="0"/>
                  <w:marRight w:val="0"/>
                  <w:marTop w:val="0"/>
                  <w:marBottom w:val="0"/>
                  <w:divBdr>
                    <w:top w:val="none" w:sz="0" w:space="0" w:color="auto"/>
                    <w:left w:val="none" w:sz="0" w:space="0" w:color="auto"/>
                    <w:bottom w:val="none" w:sz="0" w:space="0" w:color="auto"/>
                    <w:right w:val="none" w:sz="0" w:space="0" w:color="auto"/>
                  </w:divBdr>
                  <w:divsChild>
                    <w:div w:id="285820770">
                      <w:marLeft w:val="0"/>
                      <w:marRight w:val="0"/>
                      <w:marTop w:val="0"/>
                      <w:marBottom w:val="0"/>
                      <w:divBdr>
                        <w:top w:val="none" w:sz="0" w:space="0" w:color="auto"/>
                        <w:left w:val="none" w:sz="0" w:space="0" w:color="auto"/>
                        <w:bottom w:val="none" w:sz="0" w:space="0" w:color="auto"/>
                        <w:right w:val="none" w:sz="0" w:space="0" w:color="auto"/>
                      </w:divBdr>
                      <w:divsChild>
                        <w:div w:id="1097143291">
                          <w:marLeft w:val="0"/>
                          <w:marRight w:val="0"/>
                          <w:marTop w:val="0"/>
                          <w:marBottom w:val="0"/>
                          <w:divBdr>
                            <w:top w:val="none" w:sz="0" w:space="0" w:color="auto"/>
                            <w:left w:val="none" w:sz="0" w:space="0" w:color="auto"/>
                            <w:bottom w:val="none" w:sz="0" w:space="0" w:color="auto"/>
                            <w:right w:val="none" w:sz="0" w:space="0" w:color="auto"/>
                          </w:divBdr>
                          <w:divsChild>
                            <w:div w:id="1509633035">
                              <w:marLeft w:val="0"/>
                              <w:marRight w:val="0"/>
                              <w:marTop w:val="0"/>
                              <w:marBottom w:val="0"/>
                              <w:divBdr>
                                <w:top w:val="none" w:sz="0" w:space="0" w:color="auto"/>
                                <w:left w:val="none" w:sz="0" w:space="0" w:color="auto"/>
                                <w:bottom w:val="none" w:sz="0" w:space="0" w:color="auto"/>
                                <w:right w:val="none" w:sz="0" w:space="0" w:color="auto"/>
                              </w:divBdr>
                              <w:divsChild>
                                <w:div w:id="14215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811">
                      <w:marLeft w:val="0"/>
                      <w:marRight w:val="0"/>
                      <w:marTop w:val="0"/>
                      <w:marBottom w:val="0"/>
                      <w:divBdr>
                        <w:top w:val="none" w:sz="0" w:space="0" w:color="auto"/>
                        <w:left w:val="none" w:sz="0" w:space="0" w:color="auto"/>
                        <w:bottom w:val="none" w:sz="0" w:space="0" w:color="auto"/>
                        <w:right w:val="none" w:sz="0" w:space="0" w:color="auto"/>
                      </w:divBdr>
                      <w:divsChild>
                        <w:div w:id="426773223">
                          <w:marLeft w:val="0"/>
                          <w:marRight w:val="0"/>
                          <w:marTop w:val="0"/>
                          <w:marBottom w:val="0"/>
                          <w:divBdr>
                            <w:top w:val="none" w:sz="0" w:space="0" w:color="auto"/>
                            <w:left w:val="none" w:sz="0" w:space="0" w:color="auto"/>
                            <w:bottom w:val="none" w:sz="0" w:space="0" w:color="auto"/>
                            <w:right w:val="none" w:sz="0" w:space="0" w:color="auto"/>
                          </w:divBdr>
                          <w:divsChild>
                            <w:div w:id="1648314587">
                              <w:marLeft w:val="0"/>
                              <w:marRight w:val="0"/>
                              <w:marTop w:val="0"/>
                              <w:marBottom w:val="0"/>
                              <w:divBdr>
                                <w:top w:val="none" w:sz="0" w:space="0" w:color="auto"/>
                                <w:left w:val="none" w:sz="0" w:space="0" w:color="auto"/>
                                <w:bottom w:val="none" w:sz="0" w:space="0" w:color="auto"/>
                                <w:right w:val="none" w:sz="0" w:space="0" w:color="auto"/>
                              </w:divBdr>
                            </w:div>
                          </w:divsChild>
                        </w:div>
                        <w:div w:id="654408538">
                          <w:marLeft w:val="0"/>
                          <w:marRight w:val="0"/>
                          <w:marTop w:val="0"/>
                          <w:marBottom w:val="0"/>
                          <w:divBdr>
                            <w:top w:val="none" w:sz="0" w:space="0" w:color="auto"/>
                            <w:left w:val="none" w:sz="0" w:space="0" w:color="auto"/>
                            <w:bottom w:val="none" w:sz="0" w:space="0" w:color="auto"/>
                            <w:right w:val="none" w:sz="0" w:space="0" w:color="auto"/>
                          </w:divBdr>
                          <w:divsChild>
                            <w:div w:id="761608671">
                              <w:marLeft w:val="0"/>
                              <w:marRight w:val="0"/>
                              <w:marTop w:val="0"/>
                              <w:marBottom w:val="0"/>
                              <w:divBdr>
                                <w:top w:val="none" w:sz="0" w:space="0" w:color="auto"/>
                                <w:left w:val="none" w:sz="0" w:space="0" w:color="auto"/>
                                <w:bottom w:val="none" w:sz="0" w:space="0" w:color="auto"/>
                                <w:right w:val="none" w:sz="0" w:space="0" w:color="auto"/>
                              </w:divBdr>
                            </w:div>
                          </w:divsChild>
                        </w:div>
                        <w:div w:id="718241031">
                          <w:marLeft w:val="0"/>
                          <w:marRight w:val="0"/>
                          <w:marTop w:val="0"/>
                          <w:marBottom w:val="0"/>
                          <w:divBdr>
                            <w:top w:val="none" w:sz="0" w:space="0" w:color="auto"/>
                            <w:left w:val="none" w:sz="0" w:space="0" w:color="auto"/>
                            <w:bottom w:val="none" w:sz="0" w:space="0" w:color="auto"/>
                            <w:right w:val="none" w:sz="0" w:space="0" w:color="auto"/>
                          </w:divBdr>
                          <w:divsChild>
                            <w:div w:id="1140460105">
                              <w:marLeft w:val="0"/>
                              <w:marRight w:val="0"/>
                              <w:marTop w:val="0"/>
                              <w:marBottom w:val="0"/>
                              <w:divBdr>
                                <w:top w:val="none" w:sz="0" w:space="0" w:color="auto"/>
                                <w:left w:val="none" w:sz="0" w:space="0" w:color="auto"/>
                                <w:bottom w:val="none" w:sz="0" w:space="0" w:color="auto"/>
                                <w:right w:val="none" w:sz="0" w:space="0" w:color="auto"/>
                              </w:divBdr>
                              <w:divsChild>
                                <w:div w:id="766074118">
                                  <w:marLeft w:val="0"/>
                                  <w:marRight w:val="0"/>
                                  <w:marTop w:val="0"/>
                                  <w:marBottom w:val="0"/>
                                  <w:divBdr>
                                    <w:top w:val="none" w:sz="0" w:space="0" w:color="auto"/>
                                    <w:left w:val="none" w:sz="0" w:space="0" w:color="auto"/>
                                    <w:bottom w:val="none" w:sz="0" w:space="0" w:color="auto"/>
                                    <w:right w:val="none" w:sz="0" w:space="0" w:color="auto"/>
                                  </w:divBdr>
                                  <w:divsChild>
                                    <w:div w:id="511528820">
                                      <w:marLeft w:val="0"/>
                                      <w:marRight w:val="0"/>
                                      <w:marTop w:val="0"/>
                                      <w:marBottom w:val="0"/>
                                      <w:divBdr>
                                        <w:top w:val="none" w:sz="0" w:space="0" w:color="auto"/>
                                        <w:left w:val="none" w:sz="0" w:space="0" w:color="auto"/>
                                        <w:bottom w:val="none" w:sz="0" w:space="0" w:color="auto"/>
                                        <w:right w:val="none" w:sz="0" w:space="0" w:color="auto"/>
                                      </w:divBdr>
                                      <w:divsChild>
                                        <w:div w:id="1381055910">
                                          <w:marLeft w:val="0"/>
                                          <w:marRight w:val="0"/>
                                          <w:marTop w:val="0"/>
                                          <w:marBottom w:val="0"/>
                                          <w:divBdr>
                                            <w:top w:val="none" w:sz="0" w:space="0" w:color="auto"/>
                                            <w:left w:val="none" w:sz="0" w:space="0" w:color="auto"/>
                                            <w:bottom w:val="none" w:sz="0" w:space="0" w:color="auto"/>
                                            <w:right w:val="none" w:sz="0" w:space="0" w:color="auto"/>
                                          </w:divBdr>
                                        </w:div>
                                        <w:div w:id="511333268">
                                          <w:marLeft w:val="0"/>
                                          <w:marRight w:val="0"/>
                                          <w:marTop w:val="0"/>
                                          <w:marBottom w:val="0"/>
                                          <w:divBdr>
                                            <w:top w:val="none" w:sz="0" w:space="0" w:color="auto"/>
                                            <w:left w:val="none" w:sz="0" w:space="0" w:color="auto"/>
                                            <w:bottom w:val="none" w:sz="0" w:space="0" w:color="auto"/>
                                            <w:right w:val="none" w:sz="0" w:space="0" w:color="auto"/>
                                          </w:divBdr>
                                        </w:div>
                                        <w:div w:id="18293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868">
                          <w:marLeft w:val="0"/>
                          <w:marRight w:val="0"/>
                          <w:marTop w:val="0"/>
                          <w:marBottom w:val="0"/>
                          <w:divBdr>
                            <w:top w:val="none" w:sz="0" w:space="0" w:color="auto"/>
                            <w:left w:val="none" w:sz="0" w:space="0" w:color="auto"/>
                            <w:bottom w:val="none" w:sz="0" w:space="0" w:color="auto"/>
                            <w:right w:val="none" w:sz="0" w:space="0" w:color="auto"/>
                          </w:divBdr>
                          <w:divsChild>
                            <w:div w:id="138572872">
                              <w:marLeft w:val="0"/>
                              <w:marRight w:val="0"/>
                              <w:marTop w:val="0"/>
                              <w:marBottom w:val="0"/>
                              <w:divBdr>
                                <w:top w:val="none" w:sz="0" w:space="0" w:color="auto"/>
                                <w:left w:val="none" w:sz="0" w:space="0" w:color="auto"/>
                                <w:bottom w:val="none" w:sz="0" w:space="0" w:color="auto"/>
                                <w:right w:val="none" w:sz="0" w:space="0" w:color="auto"/>
                              </w:divBdr>
                              <w:divsChild>
                                <w:div w:id="348258985">
                                  <w:marLeft w:val="0"/>
                                  <w:marRight w:val="0"/>
                                  <w:marTop w:val="0"/>
                                  <w:marBottom w:val="0"/>
                                  <w:divBdr>
                                    <w:top w:val="none" w:sz="0" w:space="0" w:color="auto"/>
                                    <w:left w:val="none" w:sz="0" w:space="0" w:color="auto"/>
                                    <w:bottom w:val="none" w:sz="0" w:space="0" w:color="auto"/>
                                    <w:right w:val="none" w:sz="0" w:space="0" w:color="auto"/>
                                  </w:divBdr>
                                  <w:divsChild>
                                    <w:div w:id="347606491">
                                      <w:marLeft w:val="0"/>
                                      <w:marRight w:val="0"/>
                                      <w:marTop w:val="0"/>
                                      <w:marBottom w:val="0"/>
                                      <w:divBdr>
                                        <w:top w:val="none" w:sz="0" w:space="0" w:color="auto"/>
                                        <w:left w:val="none" w:sz="0" w:space="0" w:color="auto"/>
                                        <w:bottom w:val="none" w:sz="0" w:space="0" w:color="auto"/>
                                        <w:right w:val="none" w:sz="0" w:space="0" w:color="auto"/>
                                      </w:divBdr>
                                      <w:divsChild>
                                        <w:div w:id="6111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4677">
                              <w:marLeft w:val="0"/>
                              <w:marRight w:val="0"/>
                              <w:marTop w:val="0"/>
                              <w:marBottom w:val="0"/>
                              <w:divBdr>
                                <w:top w:val="none" w:sz="0" w:space="0" w:color="auto"/>
                                <w:left w:val="none" w:sz="0" w:space="0" w:color="auto"/>
                                <w:bottom w:val="none" w:sz="0" w:space="0" w:color="auto"/>
                                <w:right w:val="none" w:sz="0" w:space="0" w:color="auto"/>
                              </w:divBdr>
                              <w:divsChild>
                                <w:div w:id="1569920827">
                                  <w:marLeft w:val="0"/>
                                  <w:marRight w:val="0"/>
                                  <w:marTop w:val="0"/>
                                  <w:marBottom w:val="0"/>
                                  <w:divBdr>
                                    <w:top w:val="none" w:sz="0" w:space="0" w:color="auto"/>
                                    <w:left w:val="none" w:sz="0" w:space="0" w:color="auto"/>
                                    <w:bottom w:val="none" w:sz="0" w:space="0" w:color="auto"/>
                                    <w:right w:val="none" w:sz="0" w:space="0" w:color="auto"/>
                                  </w:divBdr>
                                  <w:divsChild>
                                    <w:div w:id="162597547">
                                      <w:marLeft w:val="0"/>
                                      <w:marRight w:val="0"/>
                                      <w:marTop w:val="0"/>
                                      <w:marBottom w:val="0"/>
                                      <w:divBdr>
                                        <w:top w:val="none" w:sz="0" w:space="0" w:color="auto"/>
                                        <w:left w:val="none" w:sz="0" w:space="0" w:color="auto"/>
                                        <w:bottom w:val="none" w:sz="0" w:space="0" w:color="auto"/>
                                        <w:right w:val="none" w:sz="0" w:space="0" w:color="auto"/>
                                      </w:divBdr>
                                      <w:divsChild>
                                        <w:div w:id="18292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6842">
                              <w:marLeft w:val="0"/>
                              <w:marRight w:val="0"/>
                              <w:marTop w:val="0"/>
                              <w:marBottom w:val="0"/>
                              <w:divBdr>
                                <w:top w:val="none" w:sz="0" w:space="0" w:color="auto"/>
                                <w:left w:val="none" w:sz="0" w:space="0" w:color="auto"/>
                                <w:bottom w:val="none" w:sz="0" w:space="0" w:color="auto"/>
                                <w:right w:val="none" w:sz="0" w:space="0" w:color="auto"/>
                              </w:divBdr>
                              <w:divsChild>
                                <w:div w:id="811218689">
                                  <w:marLeft w:val="0"/>
                                  <w:marRight w:val="0"/>
                                  <w:marTop w:val="0"/>
                                  <w:marBottom w:val="0"/>
                                  <w:divBdr>
                                    <w:top w:val="none" w:sz="0" w:space="0" w:color="auto"/>
                                    <w:left w:val="none" w:sz="0" w:space="0" w:color="auto"/>
                                    <w:bottom w:val="none" w:sz="0" w:space="0" w:color="auto"/>
                                    <w:right w:val="none" w:sz="0" w:space="0" w:color="auto"/>
                                  </w:divBdr>
                                </w:div>
                              </w:divsChild>
                            </w:div>
                            <w:div w:id="1748921802">
                              <w:marLeft w:val="0"/>
                              <w:marRight w:val="0"/>
                              <w:marTop w:val="0"/>
                              <w:marBottom w:val="0"/>
                              <w:divBdr>
                                <w:top w:val="none" w:sz="0" w:space="0" w:color="auto"/>
                                <w:left w:val="none" w:sz="0" w:space="0" w:color="auto"/>
                                <w:bottom w:val="none" w:sz="0" w:space="0" w:color="auto"/>
                                <w:right w:val="none" w:sz="0" w:space="0" w:color="auto"/>
                              </w:divBdr>
                              <w:divsChild>
                                <w:div w:id="5983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931415">
              <w:marLeft w:val="0"/>
              <w:marRight w:val="0"/>
              <w:marTop w:val="0"/>
              <w:marBottom w:val="0"/>
              <w:divBdr>
                <w:top w:val="none" w:sz="0" w:space="0" w:color="auto"/>
                <w:left w:val="none" w:sz="0" w:space="0" w:color="auto"/>
                <w:bottom w:val="none" w:sz="0" w:space="0" w:color="auto"/>
                <w:right w:val="none" w:sz="0" w:space="0" w:color="auto"/>
              </w:divBdr>
              <w:divsChild>
                <w:div w:id="1319378410">
                  <w:marLeft w:val="0"/>
                  <w:marRight w:val="0"/>
                  <w:marTop w:val="0"/>
                  <w:marBottom w:val="0"/>
                  <w:divBdr>
                    <w:top w:val="none" w:sz="0" w:space="0" w:color="auto"/>
                    <w:left w:val="none" w:sz="0" w:space="0" w:color="auto"/>
                    <w:bottom w:val="none" w:sz="0" w:space="0" w:color="auto"/>
                    <w:right w:val="none" w:sz="0" w:space="0" w:color="auto"/>
                  </w:divBdr>
                  <w:divsChild>
                    <w:div w:id="745687377">
                      <w:marLeft w:val="0"/>
                      <w:marRight w:val="0"/>
                      <w:marTop w:val="0"/>
                      <w:marBottom w:val="0"/>
                      <w:divBdr>
                        <w:top w:val="none" w:sz="0" w:space="0" w:color="auto"/>
                        <w:left w:val="none" w:sz="0" w:space="0" w:color="auto"/>
                        <w:bottom w:val="none" w:sz="0" w:space="0" w:color="auto"/>
                        <w:right w:val="none" w:sz="0" w:space="0" w:color="auto"/>
                      </w:divBdr>
                      <w:divsChild>
                        <w:div w:id="39980810">
                          <w:marLeft w:val="0"/>
                          <w:marRight w:val="0"/>
                          <w:marTop w:val="0"/>
                          <w:marBottom w:val="0"/>
                          <w:divBdr>
                            <w:top w:val="none" w:sz="0" w:space="0" w:color="auto"/>
                            <w:left w:val="none" w:sz="0" w:space="0" w:color="auto"/>
                            <w:bottom w:val="none" w:sz="0" w:space="0" w:color="auto"/>
                            <w:right w:val="none" w:sz="0" w:space="0" w:color="auto"/>
                          </w:divBdr>
                        </w:div>
                        <w:div w:id="162205084">
                          <w:marLeft w:val="0"/>
                          <w:marRight w:val="0"/>
                          <w:marTop w:val="0"/>
                          <w:marBottom w:val="0"/>
                          <w:divBdr>
                            <w:top w:val="none" w:sz="0" w:space="0" w:color="auto"/>
                            <w:left w:val="none" w:sz="0" w:space="0" w:color="auto"/>
                            <w:bottom w:val="none" w:sz="0" w:space="0" w:color="auto"/>
                            <w:right w:val="none" w:sz="0" w:space="0" w:color="auto"/>
                          </w:divBdr>
                        </w:div>
                        <w:div w:id="827601454">
                          <w:marLeft w:val="0"/>
                          <w:marRight w:val="0"/>
                          <w:marTop w:val="0"/>
                          <w:marBottom w:val="0"/>
                          <w:divBdr>
                            <w:top w:val="none" w:sz="0" w:space="0" w:color="auto"/>
                            <w:left w:val="none" w:sz="0" w:space="0" w:color="auto"/>
                            <w:bottom w:val="none" w:sz="0" w:space="0" w:color="auto"/>
                            <w:right w:val="none" w:sz="0" w:space="0" w:color="auto"/>
                          </w:divBdr>
                        </w:div>
                        <w:div w:id="1120757924">
                          <w:marLeft w:val="0"/>
                          <w:marRight w:val="0"/>
                          <w:marTop w:val="0"/>
                          <w:marBottom w:val="0"/>
                          <w:divBdr>
                            <w:top w:val="none" w:sz="0" w:space="0" w:color="auto"/>
                            <w:left w:val="none" w:sz="0" w:space="0" w:color="auto"/>
                            <w:bottom w:val="none" w:sz="0" w:space="0" w:color="auto"/>
                            <w:right w:val="none" w:sz="0" w:space="0" w:color="auto"/>
                          </w:divBdr>
                        </w:div>
                        <w:div w:id="1051419082">
                          <w:marLeft w:val="0"/>
                          <w:marRight w:val="0"/>
                          <w:marTop w:val="0"/>
                          <w:marBottom w:val="0"/>
                          <w:divBdr>
                            <w:top w:val="none" w:sz="0" w:space="0" w:color="auto"/>
                            <w:left w:val="none" w:sz="0" w:space="0" w:color="auto"/>
                            <w:bottom w:val="none" w:sz="0" w:space="0" w:color="auto"/>
                            <w:right w:val="none" w:sz="0" w:space="0" w:color="auto"/>
                          </w:divBdr>
                        </w:div>
                        <w:div w:id="1793011445">
                          <w:marLeft w:val="0"/>
                          <w:marRight w:val="0"/>
                          <w:marTop w:val="0"/>
                          <w:marBottom w:val="0"/>
                          <w:divBdr>
                            <w:top w:val="none" w:sz="0" w:space="0" w:color="auto"/>
                            <w:left w:val="none" w:sz="0" w:space="0" w:color="auto"/>
                            <w:bottom w:val="none" w:sz="0" w:space="0" w:color="auto"/>
                            <w:right w:val="none" w:sz="0" w:space="0" w:color="auto"/>
                          </w:divBdr>
                        </w:div>
                        <w:div w:id="97257206">
                          <w:marLeft w:val="0"/>
                          <w:marRight w:val="0"/>
                          <w:marTop w:val="0"/>
                          <w:marBottom w:val="0"/>
                          <w:divBdr>
                            <w:top w:val="none" w:sz="0" w:space="0" w:color="auto"/>
                            <w:left w:val="none" w:sz="0" w:space="0" w:color="auto"/>
                            <w:bottom w:val="none" w:sz="0" w:space="0" w:color="auto"/>
                            <w:right w:val="none" w:sz="0" w:space="0" w:color="auto"/>
                          </w:divBdr>
                        </w:div>
                        <w:div w:id="3821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0683">
                  <w:marLeft w:val="0"/>
                  <w:marRight w:val="0"/>
                  <w:marTop w:val="0"/>
                  <w:marBottom w:val="0"/>
                  <w:divBdr>
                    <w:top w:val="none" w:sz="0" w:space="0" w:color="auto"/>
                    <w:left w:val="none" w:sz="0" w:space="0" w:color="auto"/>
                    <w:bottom w:val="none" w:sz="0" w:space="0" w:color="auto"/>
                    <w:right w:val="none" w:sz="0" w:space="0" w:color="auto"/>
                  </w:divBdr>
                </w:div>
                <w:div w:id="9065447">
                  <w:marLeft w:val="0"/>
                  <w:marRight w:val="0"/>
                  <w:marTop w:val="0"/>
                  <w:marBottom w:val="0"/>
                  <w:divBdr>
                    <w:top w:val="none" w:sz="0" w:space="0" w:color="auto"/>
                    <w:left w:val="none" w:sz="0" w:space="0" w:color="auto"/>
                    <w:bottom w:val="none" w:sz="0" w:space="0" w:color="auto"/>
                    <w:right w:val="none" w:sz="0" w:space="0" w:color="auto"/>
                  </w:divBdr>
                </w:div>
                <w:div w:id="2008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3599">
      <w:bodyDiv w:val="1"/>
      <w:marLeft w:val="0"/>
      <w:marRight w:val="0"/>
      <w:marTop w:val="0"/>
      <w:marBottom w:val="0"/>
      <w:divBdr>
        <w:top w:val="none" w:sz="0" w:space="0" w:color="auto"/>
        <w:left w:val="none" w:sz="0" w:space="0" w:color="auto"/>
        <w:bottom w:val="none" w:sz="0" w:space="0" w:color="auto"/>
        <w:right w:val="none" w:sz="0" w:space="0" w:color="auto"/>
      </w:divBdr>
    </w:div>
    <w:div w:id="1560242278">
      <w:bodyDiv w:val="1"/>
      <w:marLeft w:val="0"/>
      <w:marRight w:val="0"/>
      <w:marTop w:val="0"/>
      <w:marBottom w:val="0"/>
      <w:divBdr>
        <w:top w:val="none" w:sz="0" w:space="0" w:color="auto"/>
        <w:left w:val="none" w:sz="0" w:space="0" w:color="auto"/>
        <w:bottom w:val="none" w:sz="0" w:space="0" w:color="auto"/>
        <w:right w:val="none" w:sz="0" w:space="0" w:color="auto"/>
      </w:divBdr>
    </w:div>
    <w:div w:id="166562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omments.xml.rels><?xml version="1.0" encoding="UTF-8" standalone="yes"?>
<Relationships xmlns="http://schemas.openxmlformats.org/package/2006/relationships"><Relationship Id="rId2" Type="http://schemas.openxmlformats.org/officeDocument/2006/relationships/hyperlink" Target="https://www.bfarm.de/SharedDocs/Risikoinformationen/Medizinprodukte/DE/schutzmasken.html" TargetMode="External"/><Relationship Id="rId1" Type="http://schemas.openxmlformats.org/officeDocument/2006/relationships/hyperlink" Target="https://www.bfarm.de/SharedDocs/Risikoinformationen/Medizinprodukte/DE/schutzmasken.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 TargetMode="External"/><Relationship Id="rId13" Type="http://schemas.openxmlformats.org/officeDocument/2006/relationships/hyperlink" Target="https://www.rki.de/DE/Content/InfAZ/N/Neuartiges_Coronavirus/Kontaktperson/Management.html" TargetMode="External"/><Relationship Id="rId18" Type="http://schemas.openxmlformats.org/officeDocument/2006/relationships/hyperlink" Target="https://www.rki.de/DE/Content/InfAZ/N/Neuartiges_Coronavirus/Entlassmanagement.html" TargetMode="External"/><Relationship Id="rId26" Type="http://schemas.openxmlformats.org/officeDocument/2006/relationships/hyperlink" Target="https://www.baua.de/DE/Themen/Arbeitsgestaltung-im-Betrieb/Coronavirus/pdf/Schutzmasken.pdf?__blob=publicationFile&amp;v=15" TargetMode="External"/><Relationship Id="rId3" Type="http://schemas.openxmlformats.org/officeDocument/2006/relationships/styles" Target="styles.xml"/><Relationship Id="rId21" Type="http://schemas.openxmlformats.org/officeDocument/2006/relationships/hyperlink" Target="https://www.rki.de/DE/Content/InfAZ/N/Neuartiges_Coronavirus/Kontaktperson/Dokumente_Tab.html" TargetMode="External"/><Relationship Id="rId7" Type="http://schemas.openxmlformats.org/officeDocument/2006/relationships/hyperlink" Target="https://www.rki.de/DE/Content/InfAZ/N/Neuartiges_Coronavirus/Kontaktperson/Management.html" TargetMode="External"/><Relationship Id="rId12" Type="http://schemas.openxmlformats.org/officeDocument/2006/relationships/hyperlink" Target="https://www.rki.de/DE/Content/InfAZ/N/Neuartiges_Coronavirus/Kontaktperson/Management.html" TargetMode="External"/><Relationship Id="rId17" Type="http://schemas.openxmlformats.org/officeDocument/2006/relationships/hyperlink" Target="https://www.rki.de/DE/Content/InfAZ/N/Neuartiges_Coronavirus/Kontaktperson/Management.html" TargetMode="External"/><Relationship Id="rId25" Type="http://schemas.openxmlformats.org/officeDocument/2006/relationships/hyperlink" Target="https://www.rki.de/DE/Content/InfAZ/N/Neuartiges_Coronavirus/Kontaktperson/Management.html" TargetMode="External"/><Relationship Id="rId2" Type="http://schemas.openxmlformats.org/officeDocument/2006/relationships/numbering" Target="numbering.xml"/><Relationship Id="rId16" Type="http://schemas.openxmlformats.org/officeDocument/2006/relationships/hyperlink" Target="https://www.rki.de/DE/Content/InfAZ/N/Neuartiges_Coronavirus/Kontaktperson/Management.html" TargetMode="External"/><Relationship Id="rId20" Type="http://schemas.openxmlformats.org/officeDocument/2006/relationships/comments" Target="comments.xml"/><Relationship Id="rId29" Type="http://schemas.openxmlformats.org/officeDocument/2006/relationships/hyperlink" Target="https://www.rki.de/DE/Content/InfAZ/N/Neuartiges_Coronavirus/Kontaktperson/Managemen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DE/Content/InfAZ/N/Neuartiges_Coronavirus/Kontaktperson/Management.html" TargetMode="External"/><Relationship Id="rId24" Type="http://schemas.openxmlformats.org/officeDocument/2006/relationships/hyperlink" Target="https://www.rki.de/DE/Content/InfAZ/N/Neuartiges_Coronavirus/Kontaktperson/Management.html" TargetMode="External"/><Relationship Id="rId5" Type="http://schemas.openxmlformats.org/officeDocument/2006/relationships/settings" Target="settings.xml"/><Relationship Id="rId15" Type="http://schemas.openxmlformats.org/officeDocument/2006/relationships/hyperlink" Target="https://www.rki.de/DE/Content/InfAZ/N/Neuartiges_Coronavirus/Kontaktperson/Management.html" TargetMode="External"/><Relationship Id="rId23" Type="http://schemas.openxmlformats.org/officeDocument/2006/relationships/hyperlink" Target="https://www.rki.de/DE/Content/InfAZ/N/Neuartiges_Coronavirus/HCW.html" TargetMode="External"/><Relationship Id="rId28" Type="http://schemas.openxmlformats.org/officeDocument/2006/relationships/hyperlink" Target="https://www.rki.de/DE/Content/InfAZ/N/Neuartiges_Coronavirus/Kontaktperson/Dokumente_Tab.html" TargetMode="External"/><Relationship Id="rId10" Type="http://schemas.openxmlformats.org/officeDocument/2006/relationships/hyperlink" Target="https://www.rki.de/DE/Content/InfAZ/N/Neuartiges_Coronavirus/Kontaktperson/Management.html" TargetMode="External"/><Relationship Id="rId19" Type="http://schemas.openxmlformats.org/officeDocument/2006/relationships/hyperlink" Target="https://www.rki.de/DE/Content/InfAZ/N/Neuartiges_Coronavirus/Kontaktperson/Management.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hyperlink" Target="https://www.rki.de/DE/Content/InfAZ/N/Neuartiges_Coronavirus/Kontaktperson/Management.html" TargetMode="External"/><Relationship Id="rId22" Type="http://schemas.openxmlformats.org/officeDocument/2006/relationships/hyperlink" Target="https://www.rki.de/DE/Content/InfAZ/N/Neuartiges_Coronavirus/Vorl_Testung_nCoV.html" TargetMode="External"/><Relationship Id="rId27" Type="http://schemas.openxmlformats.org/officeDocument/2006/relationships/hyperlink" Target="https://www.rki.de/DE/Content/InfAZ/N/Neuartiges_Coronavirus/Empfehlung_Meldung.html" TargetMode="Externa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1808-6292-42AA-BAC5-9FEFBBEB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4091</Words>
  <Characters>25774</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Buchholz, Udo</dc:creator>
  <cp:lastModifiedBy>Stoliaroff-Pépin, Anna</cp:lastModifiedBy>
  <cp:revision>28</cp:revision>
  <cp:lastPrinted>2020-10-01T05:44:00Z</cp:lastPrinted>
  <dcterms:created xsi:type="dcterms:W3CDTF">2020-10-08T20:08:00Z</dcterms:created>
  <dcterms:modified xsi:type="dcterms:W3CDTF">2020-10-08T20:59:00Z</dcterms:modified>
</cp:coreProperties>
</file>