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16.10.2020,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FG38, AL3, IBBS, ZBS1, ZBS-L, P1,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  <w:ind w:left="1017" w:hanging="283"/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  <w:ind w:left="1017" w:hanging="283"/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  <w:ind w:left="1017" w:hanging="283"/>
            </w:pPr>
            <w:proofErr w:type="spellStart"/>
            <w:r>
              <w:t>Syndromische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  <w:ind w:left="1017" w:hanging="283"/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  <w:ind w:left="1017" w:hanging="283"/>
            </w:pPr>
            <w:r>
              <w:t>3 Diskussionspunkte s. E-Mail „Berater“ (vom 15.10.20 um 07:09 Uhr):</w:t>
            </w:r>
          </w:p>
          <w:p>
            <w:pPr>
              <w:pStyle w:val="NurText"/>
              <w:numPr>
                <w:ilvl w:val="0"/>
                <w:numId w:val="17"/>
              </w:numPr>
              <w:ind w:left="1017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im Zusammenhang mit den Antigentests die Aussage: Antigentests weisen Infektiosität nach, PCR Infektion und Infektiosität </w:t>
            </w:r>
          </w:p>
          <w:p>
            <w:pPr>
              <w:pStyle w:val="NurText"/>
              <w:numPr>
                <w:ilvl w:val="0"/>
                <w:numId w:val="17"/>
              </w:numPr>
              <w:ind w:left="1017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Christian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Drosten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geht davon aus das die vielen Einzelfälle zu einem großen Teil auf Nicht erkannte Cluster zurückgehen, die z.B. Im öffentlichen Nahverkehr auftreten</w:t>
            </w:r>
          </w:p>
          <w:p>
            <w:pPr>
              <w:pStyle w:val="NurText"/>
              <w:numPr>
                <w:ilvl w:val="0"/>
                <w:numId w:val="17"/>
              </w:numPr>
              <w:ind w:left="1017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Gesundheitsämter würden sehr unterschiedlich mit der Einschätzung KP1 und KP2 umgehen. </w:t>
            </w:r>
          </w:p>
          <w:p>
            <w:pPr>
              <w:pStyle w:val="Listenabsatz"/>
              <w:ind w:left="1440"/>
            </w:pP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  <w:p/>
          <w:p>
            <w:r>
              <w:t xml:space="preserve">Eingebracht von Leitung 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proofErr w:type="spellStart"/>
            <w:r>
              <w:t>Schmich</w:t>
            </w:r>
            <w:proofErr w:type="spellEnd"/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(Von Mittwoch) Klärung mit dem BMG hinsichtlich Kompatibilität der vier Botschaften mit den drei </w:t>
            </w:r>
            <w:r>
              <w:lastRenderedPageBreak/>
              <w:t>AHA-Regeln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Lüften (UBA-Empfehlung) ? </w:t>
            </w:r>
          </w:p>
        </w:tc>
        <w:tc>
          <w:tcPr>
            <w:tcW w:w="1809" w:type="dxa"/>
          </w:tcPr>
          <w:p>
            <w:r>
              <w:lastRenderedPageBreak/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Wann sehen wir in Ballungszentren diese Anstiege, sind alle Punkte adressiert (Übertragung in größeren Menschenansammlungen in öffentlichen Verkehrsmitteln)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Referentenentwurf eines Dritten Gesetzes zum Schutz der Bevölkerung bei einer epidemischen Lage von nationaler Tragweite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(Von Mittwoch) Ergänzung der Strategie mit weiteren Maßnahmen mit geringen Belastungen</w:t>
            </w:r>
          </w:p>
        </w:tc>
        <w:tc>
          <w:tcPr>
            <w:tcW w:w="1809" w:type="dxa"/>
          </w:tcPr>
          <w:p/>
          <w:p/>
          <w:p/>
          <w:p>
            <w:r>
              <w:t>AL3</w:t>
            </w:r>
          </w:p>
          <w:p/>
          <w:p/>
          <w:p>
            <w:r>
              <w:t>FG32 Diercke</w:t>
            </w:r>
          </w:p>
          <w:p/>
          <w:p/>
          <w:p/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Stand Veröffentlichung: Management von Kontaktpersonen: </w:t>
            </w:r>
          </w:p>
        </w:tc>
        <w:tc>
          <w:tcPr>
            <w:tcW w:w="1809" w:type="dxa"/>
          </w:tcPr>
          <w:p/>
          <w:p>
            <w:r>
              <w:t>FG36</w:t>
            </w:r>
          </w:p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Überlastung Gesundheitsämter bzgl. RKI-Studien</w:t>
            </w: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Kontaktpersonennachverfolgung nach Exposition im in Flugzeugen </w:t>
            </w:r>
          </w:p>
        </w:tc>
        <w:tc>
          <w:tcPr>
            <w:tcW w:w="1809" w:type="dxa"/>
          </w:tcPr>
          <w:p/>
          <w:p>
            <w:r>
              <w:t>FG 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Überlastung der </w:t>
            </w:r>
            <w:proofErr w:type="spellStart"/>
            <w:r>
              <w:t>Postion</w:t>
            </w:r>
            <w:proofErr w:type="spellEnd"/>
            <w:r>
              <w:t xml:space="preserve"> Internationale Kommunikation </w:t>
            </w:r>
          </w:p>
        </w:tc>
        <w:tc>
          <w:tcPr>
            <w:tcW w:w="1809" w:type="dxa"/>
          </w:tcPr>
          <w:p>
            <w:r>
              <w:t xml:space="preserve">FG 38 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Der Gesetzentwurf eines Dritten Gesetzes zum Schutz der Bevölkerung bei einer epidemischen Lage von nationaler Tragweite soll kommenden </w:t>
            </w:r>
            <w:r>
              <w:rPr>
                <w:b/>
              </w:rPr>
              <w:t>Mittwoch (21.10.2020)</w:t>
            </w:r>
            <w:r>
              <w:t xml:space="preserve"> im Kabinett vorgelegt/beschlossen werden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 19.10.2020; 13:00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E536B"/>
    <w:multiLevelType w:val="hybridMultilevel"/>
    <w:tmpl w:val="41F833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73E489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6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D51B4DEB-5267-47A2-A3C8-C103E579A423}"/>
    <w:docVar w:name="dgnword-eventsink" w:val="1498016"/>
  </w:docVar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C73D8-5690-4D6A-A70A-12EB5D48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24</cp:revision>
  <cp:lastPrinted>2020-03-13T12:00:00Z</cp:lastPrinted>
  <dcterms:created xsi:type="dcterms:W3CDTF">2020-10-15T08:12:00Z</dcterms:created>
  <dcterms:modified xsi:type="dcterms:W3CDTF">2022-12-22T12:44:00Z</dcterms:modified>
</cp:coreProperties>
</file>