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val="de-DE"/>
        </w:rPr>
      </w:pPr>
      <w:r>
        <w:rPr>
          <w:rFonts w:ascii="Times New Roman" w:eastAsia="Times New Roman" w:hAnsi="Times New Roman" w:cs="Times New Roman"/>
          <w:b/>
          <w:bCs/>
          <w:sz w:val="36"/>
          <w:szCs w:val="36"/>
          <w:lang w:val="de-DE"/>
        </w:rPr>
        <w:t>Ergänzende Grundsätze der medizinischen Versorgung in Zeiten der SARS-CoV-2-Epidemie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bCs/>
          <w:sz w:val="24"/>
          <w:szCs w:val="24"/>
          <w:lang w:val="de-DE" w:eastAsia="de-DE"/>
        </w:rPr>
        <w:t xml:space="preserve">Hintergrund: </w:t>
      </w:r>
      <w:r>
        <w:rPr>
          <w:rFonts w:ascii="Times New Roman" w:eastAsia="Times New Roman" w:hAnsi="Times New Roman" w:cs="Times New Roman"/>
          <w:sz w:val="24"/>
          <w:szCs w:val="24"/>
          <w:lang w:val="de-DE" w:eastAsia="de-DE"/>
        </w:rPr>
        <w:br/>
        <w:t>Unerkannte Infektionen bei medizinischem und pflegendem Personal stellen eine potentielle Gefährdung für die Betroffenen, ihre Angehörigen, andere Mitarbeitende sowie für die von ihnen betreuten Patientinnen und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und pflegenden Personals ist daher zusätzlich zu den allgemeinen Arbeitsschutzanforderungen auch in Bezug auf die Sicherstellung der medizinischen Versorgung und der Prävention von nosokomialen Übertragungen von besonderer Bedeutung.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Die organisatorischen Maßnahmen und p</w:t>
      </w:r>
      <w:commentRangeStart w:id="0"/>
      <w:r>
        <w:rPr>
          <w:rFonts w:ascii="Times New Roman" w:eastAsia="Times New Roman" w:hAnsi="Times New Roman" w:cs="Times New Roman"/>
          <w:sz w:val="24"/>
          <w:szCs w:val="24"/>
          <w:lang w:val="de-DE" w:eastAsia="de-DE"/>
        </w:rPr>
        <w:t xml:space="preserve">ersönliche Schutzausrüstung (PSA) </w:t>
      </w:r>
      <w:commentRangeEnd w:id="0"/>
      <w:r>
        <w:rPr>
          <w:sz w:val="16"/>
          <w:szCs w:val="16"/>
          <w:lang w:val="de-DE"/>
        </w:rPr>
        <w:commentReference w:id="0"/>
      </w:r>
      <w:r>
        <w:rPr>
          <w:rFonts w:ascii="Times New Roman" w:eastAsia="Times New Roman" w:hAnsi="Times New Roman" w:cs="Times New Roman"/>
          <w:sz w:val="24"/>
          <w:szCs w:val="24"/>
          <w:lang w:val="de-DE" w:eastAsia="de-DE"/>
        </w:rPr>
        <w:t>s</w:t>
      </w:r>
      <w:commentRangeStart w:id="1"/>
      <w:r>
        <w:rPr>
          <w:rFonts w:ascii="Times New Roman" w:eastAsia="Times New Roman" w:hAnsi="Times New Roman" w:cs="Times New Roman"/>
          <w:sz w:val="24"/>
          <w:szCs w:val="24"/>
          <w:lang w:val="de-DE" w:eastAsia="de-DE"/>
        </w:rPr>
        <w:t>owie Empfehlungen des RKI „Hygienemaßnahmen im Rahmen der Behandlung und Pflege von Patienten mit einer Infektion durch SARS-CoV-2“ und „</w:t>
      </w:r>
      <w:commentRangeStart w:id="2"/>
      <w:r>
        <w:rPr>
          <w:rFonts w:ascii="Times New Roman" w:eastAsia="Times New Roman" w:hAnsi="Times New Roman" w:cs="Times New Roman"/>
          <w:sz w:val="24"/>
          <w:szCs w:val="24"/>
          <w:lang w:val="de-DE" w:eastAsia="de-DE"/>
        </w:rPr>
        <w:t xml:space="preserve">Erweiterte Hygienemaßnahmen im Gesundheitswesen im Rahmen der COVID-19 Pandemie“ </w:t>
      </w:r>
      <w:commentRangeEnd w:id="1"/>
      <w:r>
        <w:rPr>
          <w:sz w:val="16"/>
          <w:szCs w:val="16"/>
          <w:lang w:val="de-DE"/>
        </w:rPr>
        <w:commentReference w:id="1"/>
      </w:r>
      <w:commentRangeEnd w:id="2"/>
      <w:r>
        <w:rPr>
          <w:sz w:val="16"/>
          <w:szCs w:val="16"/>
          <w:lang w:val="de-DE"/>
        </w:rPr>
        <w:commentReference w:id="2"/>
      </w:r>
      <w:r>
        <w:rPr>
          <w:rFonts w:ascii="Times New Roman" w:eastAsia="Times New Roman" w:hAnsi="Times New Roman" w:cs="Times New Roman"/>
          <w:sz w:val="24"/>
          <w:szCs w:val="24"/>
          <w:lang w:val="de-DE" w:eastAsia="de-DE"/>
        </w:rPr>
        <w:t xml:space="preserve">für medizinisches Personal dienen einer Minimierung des </w:t>
      </w:r>
      <w:commentRangeStart w:id="3"/>
      <w:r>
        <w:rPr>
          <w:rFonts w:ascii="Times New Roman" w:eastAsia="Times New Roman" w:hAnsi="Times New Roman" w:cs="Times New Roman"/>
          <w:sz w:val="24"/>
          <w:szCs w:val="24"/>
          <w:lang w:val="de-DE" w:eastAsia="de-DE"/>
        </w:rPr>
        <w:t>Infektionsrisikos</w:t>
      </w:r>
      <w:commentRangeEnd w:id="3"/>
      <w:r>
        <w:rPr>
          <w:sz w:val="16"/>
          <w:szCs w:val="16"/>
          <w:lang w:val="de-DE"/>
        </w:rPr>
        <w:commentReference w:id="3"/>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Organisatorische Maßnahmen sollten durch das Hygienefachpersonal in Zusammenarbeit mit dem Betriebsarzt und dem Gesundheitsamt durchgeführt werden. Hierbei seien exemplarisch folgende Prinzipien genannt: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Information und Schulung des an Patientinnen und Patienten tätigen Personals in der Diagnostik, medizinischen Versorgung und Pflege zum infektionshygienischen Management, dem korrekten Einsatz von persönlicher Schutzausrüstung und zum Selbstmonitoring auf Symptome.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Medizinisches Personal sollte bei allen Kontakten zu Patientinnen und Patienten einen medizinischen Mund-Nasen-Schutz (MNS) tragen. Auch die Patientinnen und Patienten sollten einen medizinischen MNS oder eine Mund-Nasen-Bedeckung (MNB) tragen, wenn sie sich in Behandlung begeben. Alle weiteren Maßnahmen der Basishygiene sind ebenso zu beachten.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 xml:space="preserve">Durch das korrekte Tragen von MNS innerhalb der medizinischen Einrichtungen kann das Übertragungsrisiko auf Patientinnen und Patienten und anderes medizinisches Personal reduziert werden. Cave: Masken mit Ausatemventil sind nicht zum Drittschutz geeignet.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 xml:space="preserve">Bei Einhaltung der empfohlenen Schutzmaßnahmen besteht daher kein Anlass für eine Absonderung von Personal nach Kontakt mit einem COVID-19-Fall. Die „Empfehlungen der </w:t>
      </w:r>
      <w:proofErr w:type="spellStart"/>
      <w:r>
        <w:rPr>
          <w:rFonts w:ascii="Times New Roman" w:eastAsia="Times New Roman" w:hAnsi="Times New Roman" w:cs="Times New Roman"/>
          <w:sz w:val="24"/>
          <w:szCs w:val="24"/>
          <w:lang w:val="de-DE" w:eastAsia="de-DE"/>
        </w:rPr>
        <w:t>BAuA</w:t>
      </w:r>
      <w:proofErr w:type="spellEnd"/>
      <w:r>
        <w:rPr>
          <w:rFonts w:ascii="Times New Roman" w:eastAsia="Times New Roman" w:hAnsi="Times New Roman" w:cs="Times New Roman"/>
          <w:sz w:val="24"/>
          <w:szCs w:val="24"/>
          <w:lang w:val="de-DE" w:eastAsia="de-DE"/>
        </w:rPr>
        <w:t xml:space="preserve"> und des ad-Hoc AK „Covid-19“ des ABAS zum Einsatz von Schutzmasken im Zusammenhang mit SARS-CoV-2“ dienen in erster Linie dem Arbeitnehmerschutz (</w:t>
      </w:r>
      <w:r>
        <w:fldChar w:fldCharType="begin"/>
      </w:r>
      <w:r>
        <w:rPr>
          <w:lang w:val="de-DE"/>
          <w:rPrChange w:id="4" w:author="Hermes, Julia" w:date="2020-11-19T11:49:00Z">
            <w:rPr/>
          </w:rPrChange>
        </w:rPr>
        <w:instrText xml:space="preserve"> HYPERLINK "https://www.baua.de/DE/Themen/Arbeitsgestaltung-im-Betrieb/Coronavirus/pdf/Schutzmasken.pdf?__blob=publicationFile&amp;v=15" </w:instrText>
      </w:r>
      <w:r>
        <w:fldChar w:fldCharType="separate"/>
      </w:r>
      <w:r>
        <w:rPr>
          <w:rFonts w:ascii="Times New Roman" w:eastAsia="Times New Roman" w:hAnsi="Times New Roman" w:cs="Times New Roman"/>
          <w:color w:val="0000FF"/>
          <w:sz w:val="24"/>
          <w:szCs w:val="24"/>
          <w:u w:val="single"/>
          <w:lang w:val="de-DE" w:eastAsia="de-DE"/>
        </w:rPr>
        <w:t>https://www.baua.de/DE/Themen/Arbeitsgestaltung-im-Betrieb/Coronavirus/pdf/Schutzmasken.pdf?__blob=publicationFile&amp;v=15</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Bei Versorgung von mehreren Fällen mit COVID-19 ist nach Möglichkeit eine organisatorische und räumliche Trennung (</w:t>
      </w:r>
      <w:proofErr w:type="spellStart"/>
      <w:r>
        <w:rPr>
          <w:rFonts w:ascii="Times New Roman" w:eastAsia="Times New Roman" w:hAnsi="Times New Roman" w:cs="Times New Roman"/>
          <w:sz w:val="24"/>
          <w:szCs w:val="24"/>
          <w:lang w:val="de-DE" w:eastAsia="de-DE"/>
        </w:rPr>
        <w:t>Kohortierung</w:t>
      </w:r>
      <w:proofErr w:type="spellEnd"/>
      <w:r>
        <w:rPr>
          <w:rFonts w:ascii="Times New Roman" w:eastAsia="Times New Roman" w:hAnsi="Times New Roman" w:cs="Times New Roman"/>
          <w:sz w:val="24"/>
          <w:szCs w:val="24"/>
          <w:lang w:val="de-DE" w:eastAsia="de-DE"/>
        </w:rPr>
        <w:t xml:space="preserve">) von Patientinnen und Patienten </w:t>
      </w:r>
      <w:r>
        <w:rPr>
          <w:rFonts w:ascii="Times New Roman" w:eastAsia="Times New Roman" w:hAnsi="Times New Roman" w:cs="Times New Roman"/>
          <w:sz w:val="24"/>
          <w:szCs w:val="24"/>
          <w:lang w:val="de-DE" w:eastAsia="de-DE"/>
        </w:rPr>
        <w:lastRenderedPageBreak/>
        <w:t>sowie dem zugewiesenen Personal in einem gesonderten Bereich empfohlen (www.rki.de/covid-19-patientenversorgung).</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Personal, das in der Versorgung von COVID-19 Fällen eingesetzt wird, ist möglichst von der Versorgung anderer Patientinnen und Patienten freizustellen (s.a.</w:t>
      </w:r>
      <w:r>
        <w:fldChar w:fldCharType="begin"/>
      </w:r>
      <w:r>
        <w:rPr>
          <w:lang w:val="de-DE"/>
          <w:rPrChange w:id="5" w:author="Hermes, Julia" w:date="2020-11-19T11:49:00Z">
            <w:rPr/>
          </w:rPrChange>
        </w:rPr>
        <w:instrText xml:space="preserve"> HYPERLINK "http://www.rki.de/covid-19-hygiene" </w:instrText>
      </w:r>
      <w:r>
        <w:fldChar w:fldCharType="separate"/>
      </w:r>
      <w:r>
        <w:rPr>
          <w:rStyle w:val="Hyperlink"/>
          <w:rFonts w:ascii="Times New Roman" w:eastAsia="Times New Roman" w:hAnsi="Times New Roman" w:cs="Times New Roman"/>
          <w:sz w:val="24"/>
          <w:szCs w:val="24"/>
          <w:lang w:val="de-DE" w:eastAsia="de-DE"/>
        </w:rPr>
        <w:t>www.rki.de/covid-19-hygiene</w:t>
      </w:r>
      <w:r>
        <w:rPr>
          <w:rStyle w:val="Hyperlink"/>
          <w:rFonts w:ascii="Times New Roman" w:eastAsia="Times New Roman" w:hAnsi="Times New Roman" w:cs="Times New Roman"/>
          <w:sz w:val="24"/>
          <w:szCs w:val="24"/>
          <w:lang w:val="de-DE" w:eastAsia="de-DE"/>
        </w:rPr>
        <w:fldChar w:fldCharType="end"/>
      </w:r>
      <w:r>
        <w:rPr>
          <w:rFonts w:ascii="Times New Roman" w:eastAsia="Times New Roman" w:hAnsi="Times New Roman" w:cs="Times New Roman"/>
          <w:sz w:val="24"/>
          <w:szCs w:val="24"/>
          <w:lang w:val="de-DE" w:eastAsia="de-DE"/>
        </w:rPr>
        <w: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Medizinisches Personal höheren Alters und mit Grunderkrankungen (s. www.rki.de/covid-19-risikogruppen) sollte möglichst in Bereichen, in denen ein geringes Infektionsrisiko vorherrscht, eingesetzt werden.</w:t>
      </w:r>
    </w:p>
    <w:p>
      <w:pPr>
        <w:spacing w:before="100" w:beforeAutospacing="1" w:after="100" w:afterAutospacing="1" w:line="240" w:lineRule="auto"/>
        <w:rPr>
          <w:lang w:val="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In der medizinischen Einrichtung sind direkte Kontakte aller Art (z.B. Treffen und Besprechungen) auf ein Minimum zu reduzieren bzw. direkter Kontakt unter medizinischem Personal zu vermeiden. Sensibles Verhalten ist für medizinisches und pflegendes Personal auch bei Kontakten im privaten Bereich empfohlen.</w:t>
      </w:r>
      <w:r>
        <w:rPr>
          <w:lang w:val="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 xml:space="preserve">Trotz gewissenhafter Umsetzung der Schutzmaßnahmen und ausreichendem Training können Fehler in der Handhabung und damit eine Exposition nicht vollständig ausgeschlossen werden. Wegen der gravierenden Implikationen wird allen Beschäftigten insbesondere mit engem Kontakt zu bestätigten Fällen von COVID-19 (inklusive asymptomatische Fälle mit labordiagnostischem Nachweis von SARS-CoV-2) auch bei Einsatz von adäquaten Schutzmaßnahmen empfohlen, eine tägliche Eigenbeobachtung auf Erkrankungszeichen und zusätzlich „Erkältungssymptom-Screening“ beim Personal bei Betreten der Einrichtung durchzuführen.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Bei Auftreten von Symptomen vereinbar mit einer COVID-19- Erkrankung sollte die berufliche Tätigkeit umgehend unterbrochen werden sowie eine Selbstisolierung bis zur diagnostischen Klärung erfolgen.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Bei Exposition ohne adäquate Schutzausrüstung oder selbst wahrgenommener Beeinträchtigung der Schutzmaßnahmen sofortige Mitteilung an den/</w:t>
      </w:r>
      <w:proofErr w:type="gramStart"/>
      <w:r>
        <w:rPr>
          <w:rFonts w:ascii="Times New Roman" w:eastAsia="Times New Roman" w:hAnsi="Times New Roman" w:cs="Times New Roman"/>
          <w:sz w:val="24"/>
          <w:szCs w:val="24"/>
          <w:lang w:val="de-DE" w:eastAsia="de-DE"/>
        </w:rPr>
        <w:t>die Betriebsarzt</w:t>
      </w:r>
      <w:proofErr w:type="gramEnd"/>
      <w:r>
        <w:rPr>
          <w:rFonts w:ascii="Times New Roman" w:eastAsia="Times New Roman" w:hAnsi="Times New Roman" w:cs="Times New Roman"/>
          <w:sz w:val="24"/>
          <w:szCs w:val="24"/>
          <w:lang w:val="de-DE" w:eastAsia="de-DE"/>
        </w:rPr>
        <w:t>/</w:t>
      </w:r>
      <w:proofErr w:type="spellStart"/>
      <w:r>
        <w:rPr>
          <w:rFonts w:ascii="Times New Roman" w:eastAsia="Times New Roman" w:hAnsi="Times New Roman" w:cs="Times New Roman"/>
          <w:sz w:val="24"/>
          <w:szCs w:val="24"/>
          <w:lang w:val="de-DE" w:eastAsia="de-DE"/>
        </w:rPr>
        <w:t>ärztin</w:t>
      </w:r>
      <w:proofErr w:type="spellEnd"/>
      <w:r>
        <w:rPr>
          <w:rFonts w:ascii="Times New Roman" w:eastAsia="Times New Roman" w:hAnsi="Times New Roman" w:cs="Times New Roman"/>
          <w:sz w:val="24"/>
          <w:szCs w:val="24"/>
          <w:lang w:val="de-DE" w:eastAsia="de-DE"/>
        </w:rPr>
        <w:t xml:space="preserve"> oder an die/den Krankenhaushygieniker/in. Dort </w:t>
      </w:r>
      <w:proofErr w:type="gramStart"/>
      <w:r>
        <w:rPr>
          <w:rFonts w:ascii="Times New Roman" w:eastAsia="Times New Roman" w:hAnsi="Times New Roman" w:cs="Times New Roman"/>
          <w:sz w:val="24"/>
          <w:szCs w:val="24"/>
          <w:lang w:val="de-DE" w:eastAsia="de-DE"/>
        </w:rPr>
        <w:t>erfolgt</w:t>
      </w:r>
      <w:proofErr w:type="gramEnd"/>
      <w:r>
        <w:rPr>
          <w:rFonts w:ascii="Times New Roman" w:eastAsia="Times New Roman" w:hAnsi="Times New Roman" w:cs="Times New Roman"/>
          <w:sz w:val="24"/>
          <w:szCs w:val="24"/>
          <w:lang w:val="de-DE" w:eastAsia="de-DE"/>
        </w:rPr>
        <w:t xml:space="preserve"> die Risikoeinschätzung und ggf. Information des Gesundheitsamtes und Absonderung nach Hause.</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t>Hinweise zur niederschwelligen Testung von medizinischem Personal siehe nationale Teststrategie (</w:t>
      </w:r>
      <w:hyperlink r:id="rId7" w:history="1">
        <w:r>
          <w:rPr>
            <w:rStyle w:val="Hyperlink"/>
            <w:rFonts w:ascii="Times New Roman" w:eastAsia="Times New Roman" w:hAnsi="Times New Roman" w:cs="Times New Roman"/>
            <w:sz w:val="24"/>
            <w:szCs w:val="24"/>
            <w:lang w:val="de-DE" w:eastAsia="de-DE"/>
          </w:rPr>
          <w:t>https://www.rki.de/DE/Content/InfAZ/N/Neuartiges_Coronavirus/Teststrategie/Nat-Teststrat.html</w:t>
        </w:r>
      </w:hyperlink>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w:t>
      </w:r>
      <w:r>
        <w:rPr>
          <w:rFonts w:ascii="Times New Roman" w:eastAsia="Times New Roman" w:hAnsi="Times New Roman" w:cs="Times New Roman"/>
          <w:sz w:val="24"/>
          <w:szCs w:val="24"/>
          <w:lang w:val="de-DE" w:eastAsia="de-DE"/>
        </w:rPr>
        <w:tab/>
      </w:r>
      <w:bookmarkStart w:id="6" w:name="_Hlk56871896"/>
      <w:r>
        <w:rPr>
          <w:rFonts w:ascii="Times New Roman" w:eastAsia="Times New Roman" w:hAnsi="Times New Roman" w:cs="Times New Roman"/>
          <w:sz w:val="24"/>
          <w:szCs w:val="24"/>
          <w:lang w:val="de-DE" w:eastAsia="de-DE"/>
        </w:rPr>
        <w:t>Bei Personal, das früher bereits selbst eine molekulardiagnostisch bestätigte SARS-CoV-2 Infektion hatten und wieder als genesen gilt, kann nach aktuellem Kenntnisstand von einer partiellen Immunität ausgegangen werden. Dennoch muss dieses Personal selbstverständlich alle Hygiene- und Schutzmaßnahmen wie anderes Personal einhalten. Sollte dieses Personal Kontaktperson Kategorie I werden ist, obwohl eine erneute Ansteckung und ein damit einhergehendes Übertragungsrisiko auf andere Personen nicht mit letzter Sicherheit ausgeschlossen werden kann, dennoch keine Quarantäne erforderlich. Es soll wie immer eine tägliche Eigenbeobachtung erfolgen und bei Auftreten von Symptomen sollte die berufliche Tätigkeit umgehend unterbrochen werden sowie eine Selbstisolierung bis zur diagnostischen Klärung erfolgen. Bei positivem Test wird die Kontaktperson wieder zu einem Fall. In dieser Situation sollten alle Maßnahmen ergriffen werden wie bei sonstigen Fällen unter Personal (inkl. Isolation).</w:t>
      </w:r>
      <w:bookmarkStart w:id="7" w:name="_GoBack"/>
      <w:bookmarkEnd w:id="7"/>
    </w:p>
    <w:bookmarkEnd w:id="6"/>
    <w:p>
      <w:pPr>
        <w:spacing w:before="100" w:beforeAutospacing="1" w:after="100" w:afterAutospacing="1" w:line="240" w:lineRule="auto"/>
        <w:rPr>
          <w:rFonts w:ascii="Times New Roman" w:eastAsia="Times New Roman" w:hAnsi="Times New Roman" w:cs="Times New Roman"/>
          <w:sz w:val="24"/>
          <w:szCs w:val="24"/>
          <w:lang w:val="de-DE" w:eastAsia="de-DE"/>
        </w:rPr>
      </w:pPr>
    </w:p>
    <w:p>
      <w:pPr>
        <w:spacing w:before="100" w:beforeAutospacing="1" w:after="100" w:afterAutospacing="1" w:line="240" w:lineRule="auto"/>
        <w:rPr>
          <w:rFonts w:ascii="Times New Roman" w:eastAsia="Times New Roman" w:hAnsi="Times New Roman" w:cs="Times New Roman"/>
          <w:sz w:val="24"/>
          <w:szCs w:val="24"/>
          <w:lang w:val="de-DE" w:eastAsia="de-DE"/>
        </w:rPr>
      </w:pPr>
      <w:bookmarkStart w:id="8" w:name="doc13516162bodyText9"/>
      <w:bookmarkEnd w:id="8"/>
    </w:p>
    <w:p>
      <w:pPr>
        <w:spacing w:before="100" w:beforeAutospacing="1" w:after="100" w:afterAutospacing="1" w:line="240" w:lineRule="auto"/>
        <w:ind w:left="360"/>
        <w:outlineLvl w:val="1"/>
        <w:rPr>
          <w:rFonts w:ascii="Times New Roman" w:eastAsia="Times New Roman" w:hAnsi="Times New Roman" w:cs="Times New Roman"/>
          <w:b/>
          <w:bCs/>
          <w:sz w:val="36"/>
          <w:szCs w:val="36"/>
          <w:lang w:val="de-DE"/>
        </w:rPr>
      </w:pPr>
      <w:r>
        <w:rPr>
          <w:rFonts w:ascii="Times New Roman" w:eastAsia="Times New Roman" w:hAnsi="Times New Roman" w:cs="Times New Roman"/>
          <w:b/>
          <w:bCs/>
          <w:sz w:val="36"/>
          <w:szCs w:val="36"/>
          <w:lang w:val="de-DE"/>
        </w:rPr>
        <w:t>Weitere Informationen</w:t>
      </w:r>
    </w:p>
    <w:p>
      <w:pPr>
        <w:ind w:left="360"/>
        <w:rPr>
          <w:rFonts w:ascii="Times New Roman" w:eastAsia="Times New Roman" w:hAnsi="Times New Roman" w:cs="Times New Roman"/>
          <w:color w:val="0000FF"/>
          <w:sz w:val="24"/>
          <w:szCs w:val="24"/>
          <w:u w:val="single"/>
          <w:lang w:val="de-DE"/>
        </w:rPr>
      </w:pPr>
      <w:hyperlink r:id="rId8" w:tgtFrame="_self" w:tooltip="Lesen Sie den Artikel &quot;Optionen zum Management von Kontaktpersonen unter medizinischem und nicht medizinischem Personal in Alten- und Pflegeeinrichtungen bei Personalmangel&quot;" w:history="1">
        <w:r>
          <w:rPr>
            <w:rFonts w:ascii="Times New Roman" w:eastAsia="Times New Roman" w:hAnsi="Times New Roman" w:cs="Times New Roman"/>
            <w:color w:val="0000FF"/>
            <w:sz w:val="24"/>
            <w:szCs w:val="24"/>
            <w:u w:val="single"/>
            <w:lang w:val="de-DE"/>
          </w:rPr>
          <w:t>Optionen zum Management von Kontaktpersonen unter medizinischem und nicht medizinischem Personal in Alten- und Pflegeeinrichtungen bei Personalmangel</w:t>
        </w:r>
      </w:hyperlink>
    </w:p>
    <w:p>
      <w:pPr>
        <w:ind w:left="360"/>
        <w:rPr>
          <w:rFonts w:ascii="Times New Roman" w:eastAsia="Times New Roman" w:hAnsi="Times New Roman" w:cs="Times New Roman"/>
          <w:color w:val="0000FF"/>
          <w:sz w:val="24"/>
          <w:szCs w:val="24"/>
          <w:u w:val="single"/>
          <w:lang w:val="de-DE"/>
        </w:rPr>
      </w:pPr>
      <w:r>
        <w:rPr>
          <w:rFonts w:ascii="Times New Roman" w:eastAsia="Times New Roman" w:hAnsi="Times New Roman" w:cs="Times New Roman"/>
          <w:color w:val="0000FF"/>
          <w:sz w:val="24"/>
          <w:szCs w:val="24"/>
          <w:u w:val="single"/>
          <w:lang w:val="de-DE"/>
        </w:rPr>
        <w:t>Optionen zur vorzeitigen Tätigkeitsaufnahme von Kontaktpersonen unter medizinischem Personal in Arztpraxen und Krankenhäusern in einer Situation mit relevantem Personalmangel</w:t>
      </w: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oliaroff-Pépin, Anna" w:date="2020-10-05T20:37:00Z" w:initials="SA">
    <w:p>
      <w:pPr>
        <w:pStyle w:val="Kommentartext"/>
        <w:rPr>
          <w:lang w:val="de-DE"/>
        </w:rPr>
      </w:pPr>
      <w:r>
        <w:rPr>
          <w:rStyle w:val="Kommentarzeichen"/>
        </w:rPr>
        <w:annotationRef/>
      </w:r>
      <w:r>
        <w:rPr>
          <w:lang w:val="de-DE"/>
        </w:rPr>
        <w:t xml:space="preserve">At webmaster: Bitte den link SA7 nicht auf „Infektionsrisiko </w:t>
      </w:r>
      <w:proofErr w:type="gramStart"/>
      <w:r>
        <w:rPr>
          <w:lang w:val="de-DE"/>
        </w:rPr>
        <w:t>setzen</w:t>
      </w:r>
      <w:proofErr w:type="gramEnd"/>
      <w:r>
        <w:rPr>
          <w:lang w:val="de-DE"/>
        </w:rPr>
        <w:t xml:space="preserve"> sondern auf Persönliche Schutzausrüstung (PSA)</w:t>
      </w:r>
    </w:p>
  </w:comment>
  <w:comment w:id="1" w:author="Brunke, Melanie" w:date="2020-10-05T20:37:00Z" w:initials="BM">
    <w:p>
      <w:pPr>
        <w:pStyle w:val="Kommentartext"/>
        <w:rPr>
          <w:lang w:val="de-DE"/>
        </w:rPr>
      </w:pPr>
      <w:r>
        <w:rPr>
          <w:rStyle w:val="Kommentarzeichen"/>
        </w:rPr>
        <w:annotationRef/>
      </w:r>
      <w:r>
        <w:rPr>
          <w:lang w:val="de-DE"/>
        </w:rPr>
        <w:t>Rki.de/covid-19-hygiene</w:t>
      </w:r>
    </w:p>
  </w:comment>
  <w:comment w:id="2" w:author="Brunke, Melanie" w:date="2020-10-05T20:37:00Z" w:initials="BM">
    <w:p>
      <w:pPr>
        <w:pStyle w:val="Kommentartext"/>
        <w:rPr>
          <w:lang w:val="de-DE"/>
        </w:rPr>
      </w:pPr>
      <w:r>
        <w:rPr>
          <w:rStyle w:val="Kommentarzeichen"/>
        </w:rPr>
        <w:annotationRef/>
      </w:r>
      <w:r>
        <w:rPr>
          <w:lang w:val="de-DE"/>
        </w:rPr>
        <w:t>https://www.rki.de/DE/Content/InfAZ/N/Neuartiges_Coronavirus/erweiterte_Hygiene.html?nn=13490888</w:t>
      </w:r>
    </w:p>
  </w:comment>
  <w:comment w:id="3" w:author="Stoliaroff-Pépin, Anna" w:date="2020-10-05T20:37:00Z" w:initials="SA">
    <w:p>
      <w:pPr>
        <w:pStyle w:val="berschrift1"/>
        <w:rPr>
          <w:lang w:val="de-DE"/>
        </w:rPr>
      </w:pPr>
      <w:r>
        <w:rPr>
          <w:rStyle w:val="Kommentarzeichen"/>
        </w:rPr>
        <w:annotationRef/>
      </w:r>
    </w:p>
    <w:p>
      <w:pPr>
        <w:pStyle w:val="berschrift1"/>
        <w:rPr>
          <w:b w:val="0"/>
          <w:lang w:val="de-DE"/>
        </w:rPr>
      </w:pPr>
      <w:r>
        <w:rPr>
          <w:b w:val="0"/>
          <w:lang w:val="de-DE"/>
        </w:rPr>
        <w:t>Hier bitte link einfügen auf:</w:t>
      </w:r>
    </w:p>
    <w:p>
      <w:pPr>
        <w:pStyle w:val="berschrift1"/>
        <w:rPr>
          <w:lang w:val="de-DE"/>
        </w:rPr>
      </w:pPr>
      <w:r>
        <w:rPr>
          <w:lang w:val="de-DE"/>
        </w:rPr>
        <w:t>Empfehlungen des RKI zu Hygienemaßnahmen im Rahmen der Behandlung und Pflege von Patienten mit einer Infektion durch SARS-CoV-2</w:t>
      </w:r>
    </w:p>
    <w:p>
      <w:pPr>
        <w:pStyle w:val="Kommentartext"/>
        <w:rPr>
          <w:lang w:val="de-DE"/>
        </w:rPr>
      </w:pPr>
      <w:r>
        <w:rPr>
          <w:lang w:val="de-DE"/>
        </w:rPr>
        <w:t>https://www.rki.de/DE/Content/InfAZ/N/Neuartiges_Coronavirus/Hygiene.html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B8"/>
    <w:multiLevelType w:val="multilevel"/>
    <w:tmpl w:val="0734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287D"/>
    <w:multiLevelType w:val="hybridMultilevel"/>
    <w:tmpl w:val="1A4AC7BC"/>
    <w:lvl w:ilvl="0" w:tplc="383005D4">
      <w:numFmt w:val="bullet"/>
      <w:lvlText w:val="•"/>
      <w:lvlJc w:val="left"/>
      <w:pPr>
        <w:ind w:left="705" w:hanging="705"/>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2352E9"/>
    <w:multiLevelType w:val="hybridMultilevel"/>
    <w:tmpl w:val="F74222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C6F155C"/>
    <w:multiLevelType w:val="multilevel"/>
    <w:tmpl w:val="4F18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1766A"/>
    <w:multiLevelType w:val="hybridMultilevel"/>
    <w:tmpl w:val="09CAF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40610"/>
    <w:multiLevelType w:val="hybridMultilevel"/>
    <w:tmpl w:val="63D0B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D936D0"/>
    <w:multiLevelType w:val="multilevel"/>
    <w:tmpl w:val="F3AEFC6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A5F6B"/>
    <w:multiLevelType w:val="hybridMultilevel"/>
    <w:tmpl w:val="A8AC5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1E739B"/>
    <w:multiLevelType w:val="multilevel"/>
    <w:tmpl w:val="97A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E486B"/>
    <w:multiLevelType w:val="multilevel"/>
    <w:tmpl w:val="DDD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15D57"/>
    <w:multiLevelType w:val="hybridMultilevel"/>
    <w:tmpl w:val="D0D635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0859E9"/>
    <w:multiLevelType w:val="hybridMultilevel"/>
    <w:tmpl w:val="F9D85A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DC4029"/>
    <w:multiLevelType w:val="multilevel"/>
    <w:tmpl w:val="33C6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05D9B"/>
    <w:multiLevelType w:val="hybridMultilevel"/>
    <w:tmpl w:val="9F4464FE"/>
    <w:lvl w:ilvl="0" w:tplc="383005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180DE2"/>
    <w:multiLevelType w:val="hybridMultilevel"/>
    <w:tmpl w:val="D8607ED8"/>
    <w:lvl w:ilvl="0" w:tplc="383005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D87BCA"/>
    <w:multiLevelType w:val="hybridMultilevel"/>
    <w:tmpl w:val="8AAC7ABE"/>
    <w:lvl w:ilvl="0" w:tplc="383005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8"/>
  </w:num>
  <w:num w:numId="5">
    <w:abstractNumId w:val="5"/>
  </w:num>
  <w:num w:numId="6">
    <w:abstractNumId w:val="4"/>
  </w:num>
  <w:num w:numId="7">
    <w:abstractNumId w:val="11"/>
  </w:num>
  <w:num w:numId="8">
    <w:abstractNumId w:val="9"/>
  </w:num>
  <w:num w:numId="9">
    <w:abstractNumId w:val="10"/>
  </w:num>
  <w:num w:numId="10">
    <w:abstractNumId w:val="7"/>
  </w:num>
  <w:num w:numId="11">
    <w:abstractNumId w:val="14"/>
  </w:num>
  <w:num w:numId="12">
    <w:abstractNumId w:val="13"/>
  </w:num>
  <w:num w:numId="13">
    <w:abstractNumId w:val="15"/>
  </w:num>
  <w:num w:numId="14">
    <w:abstractNumId w:val="1"/>
  </w:num>
  <w:num w:numId="15">
    <w:abstractNumId w:val="6"/>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es, Julia">
    <w15:presenceInfo w15:providerId="None" w15:userId="Hermes, J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36ACA-1D2B-4BDE-B053-DE433A98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lang w:val="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en-U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en-US"/>
    </w:rPr>
  </w:style>
  <w:style w:type="paragraph" w:styleId="NurText">
    <w:name w:val="Plain Text"/>
    <w:basedOn w:val="Standard"/>
    <w:link w:val="NurTextZchn"/>
    <w:uiPriority w:val="99"/>
    <w:unhideWhenUsed/>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Personal_Pflege.html" TargetMode="External"/><Relationship Id="rId3" Type="http://schemas.openxmlformats.org/officeDocument/2006/relationships/styles" Target="styles.xml"/><Relationship Id="rId7" Type="http://schemas.openxmlformats.org/officeDocument/2006/relationships/hyperlink" Target="https://www.rki.de/DE/Content/InfAZ/N/Neuartiges_Coronavirus/Teststrategie/Nat-Teststra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DB1A-F111-4D72-949F-DAD3EB22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6054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Julia</dc:creator>
  <cp:lastModifiedBy>Eckmanns, Tim</cp:lastModifiedBy>
  <cp:revision>2</cp:revision>
  <dcterms:created xsi:type="dcterms:W3CDTF">2020-11-24T09:15:00Z</dcterms:created>
  <dcterms:modified xsi:type="dcterms:W3CDTF">2020-11-24T09:15:00Z</dcterms:modified>
</cp:coreProperties>
</file>