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lang w:val="de-DE"/>
        </w:rPr>
      </w:pPr>
      <w:r>
        <w:rPr>
          <w:lang w:val="de-DE"/>
        </w:rPr>
        <w:t>Zur Veröffentlichung auf den Internetseiten des RKI:</w:t>
      </w:r>
    </w:p>
    <w:p>
      <w:pPr>
        <w:pStyle w:val="berschrift1"/>
        <w:rPr>
          <w:lang w:val="de-DE"/>
        </w:rPr>
      </w:pPr>
      <w:r>
        <w:rPr>
          <w:lang w:val="de-DE"/>
        </w:rPr>
        <w:t xml:space="preserve"> „Kontrollstrategie im Schulbereich“ aus den Beschlüssen der Regierungschefinnen und Regierungschefs der Länder (MPK) und der Bundeskanzlerin.</w:t>
      </w:r>
    </w:p>
    <w:p>
      <w:pPr>
        <w:rPr>
          <w:lang w:val="de-DE"/>
        </w:rPr>
      </w:pPr>
    </w:p>
    <w:p>
      <w:pPr>
        <w:rPr>
          <w:lang w:val="de-DE"/>
        </w:rPr>
      </w:pPr>
      <w:r>
        <w:rPr>
          <w:lang w:val="de-DE"/>
        </w:rPr>
        <w:t>Am 25.11.2020 haben sich in einer Videoschaltkonferenz die Bundeskanzlerin und die Regierungschefinnen und Regierungschefs der Länder auf weitere Maßnahmen zur Aufdeckung und Unterbrechung von SARS-CoV-2-Infektionsketten in Schulen verständigt.</w:t>
      </w:r>
    </w:p>
    <w:p>
      <w:pPr>
        <w:rPr>
          <w:lang w:val="de-DE"/>
        </w:rPr>
      </w:pPr>
      <w:r>
        <w:rPr>
          <w:lang w:val="de-DE"/>
        </w:rPr>
        <w:t>Es wurde beschlossen, dass zur Aufdeckung von Infektionsketten in den Schulen verstärkt Antigen-Schnelltests eingesetzt werden sollen. Im Kern der Strategie soll eine rückblickende Clusterkontrolle stehen.</w:t>
      </w:r>
    </w:p>
    <w:p>
      <w:pPr>
        <w:rPr>
          <w:lang w:val="de-DE"/>
        </w:rPr>
      </w:pPr>
      <w:r>
        <w:rPr>
          <w:lang w:val="de-DE"/>
        </w:rPr>
        <w:t xml:space="preserve">Nach Beschluss der </w:t>
      </w:r>
      <w:r>
        <w:rPr>
          <w:lang w:val="de-DE"/>
        </w:rPr>
        <w:t xml:space="preserve">Regierungschefinnen und Regierungschefs der Länder </w:t>
      </w:r>
      <w:r>
        <w:rPr>
          <w:lang w:val="de-DE"/>
        </w:rPr>
        <w:t xml:space="preserve">und der Bundeskanzlerin erfolgt eine sofortige </w:t>
      </w:r>
      <w:commentRangeStart w:id="0"/>
      <w:r>
        <w:rPr>
          <w:lang w:val="de-DE"/>
        </w:rPr>
        <w:t xml:space="preserve">„Clusterisolation“ (Clusterquarantäne) </w:t>
      </w:r>
      <w:commentRangeEnd w:id="0"/>
      <w:r>
        <w:rPr>
          <w:rStyle w:val="Kommentarzeichen"/>
        </w:rPr>
        <w:commentReference w:id="0"/>
      </w:r>
      <w:r>
        <w:rPr>
          <w:lang w:val="de-DE"/>
        </w:rPr>
        <w:t>der jeweils vom Gesundheitsamt definierten Gruppe (in der Regel Schulklasse), sobald eine Schülerin oder e</w:t>
      </w:r>
      <w:bookmarkStart w:id="1" w:name="_GoBack"/>
      <w:bookmarkEnd w:id="1"/>
      <w:r>
        <w:rPr>
          <w:lang w:val="de-DE"/>
        </w:rPr>
        <w:t xml:space="preserve">in Schüler positiv auf eine SARS-CoV-2-Infektion getestet wird. Lehrpersonal wird wegen des „zeitlich befristeten und anders strukturierten Kontakts“ nicht in diese Quarantänemaßnahmen einbezogen, ihm soll eine niedrigschwellige und </w:t>
      </w:r>
      <w:proofErr w:type="spellStart"/>
      <w:r>
        <w:rPr>
          <w:lang w:val="de-DE"/>
        </w:rPr>
        <w:t>symptomgerichtete</w:t>
      </w:r>
      <w:proofErr w:type="spellEnd"/>
      <w:r>
        <w:rPr>
          <w:lang w:val="de-DE"/>
        </w:rPr>
        <w:t xml:space="preserve"> Diagnostik zur Verfügung gestellt werden. </w:t>
      </w:r>
    </w:p>
    <w:p>
      <w:pPr>
        <w:pStyle w:val="berschrift4"/>
        <w:rPr>
          <w:lang w:val="de-DE"/>
        </w:rPr>
      </w:pPr>
      <w:r>
        <w:rPr>
          <w:lang w:val="de-DE"/>
        </w:rPr>
        <w:t>Folgende Maßnahmen sind vorgesehen:</w:t>
      </w:r>
    </w:p>
    <w:p>
      <w:pPr>
        <w:pStyle w:val="Listenabsatz"/>
        <w:numPr>
          <w:ilvl w:val="0"/>
          <w:numId w:val="2"/>
        </w:numPr>
        <w:ind w:left="426"/>
        <w:rPr>
          <w:lang w:val="de-DE"/>
        </w:rPr>
      </w:pPr>
      <w:r>
        <w:rPr>
          <w:rStyle w:val="Fett"/>
          <w:lang w:val="de-DE"/>
        </w:rPr>
        <w:t>Isolierung eines Indexfalls im Schulalter</w:t>
      </w:r>
    </w:p>
    <w:p>
      <w:pPr>
        <w:pStyle w:val="Listenabsatz"/>
        <w:ind w:left="426"/>
        <w:rPr>
          <w:lang w:val="de-DE"/>
        </w:rPr>
      </w:pPr>
      <w:r>
        <w:rPr>
          <w:lang w:val="de-DE"/>
        </w:rPr>
        <w:t xml:space="preserve">Die Isolierung des Indexfalls erfolgt für 5 Tage ab dem Tag der Diagnose. Am 5. Tag der Isolierung erfolgt eine erneute Testung. Bei negativem Testergebnis erfolgt die Wiederzulassung zum Schulbetrieb. Bei positivem Testergebnis verbleibt die Schülerin/der Schüler für weitere 3 Tage in Isolierung, erhält am 3. Tag eine erneute Testung und kann bei negativem Testausfall anschließend (nach 8 Tagen Isolierung) wieder die Schule besuchen. Solange das Testergebnis positiv ausfällt wird die Isolierung für jeweils weitere 3 Tage fortgesetzt und erneut getestet. </w:t>
      </w:r>
    </w:p>
    <w:p>
      <w:pPr>
        <w:pStyle w:val="Listenabsatz"/>
        <w:ind w:left="426"/>
        <w:rPr>
          <w:lang w:val="de-DE"/>
        </w:rPr>
      </w:pPr>
    </w:p>
    <w:p>
      <w:pPr>
        <w:pStyle w:val="Listenabsatz"/>
        <w:numPr>
          <w:ilvl w:val="0"/>
          <w:numId w:val="2"/>
        </w:numPr>
        <w:ind w:left="426"/>
        <w:rPr>
          <w:lang w:val="de-DE"/>
        </w:rPr>
      </w:pPr>
      <w:r>
        <w:rPr>
          <w:rStyle w:val="Fett"/>
          <w:lang w:val="de-DE"/>
        </w:rPr>
        <w:t>„Verdachtsquarantäne“ des schulischen Clusters („Clusterisolation“)</w:t>
      </w:r>
    </w:p>
    <w:p>
      <w:pPr>
        <w:pStyle w:val="Listenabsatz"/>
        <w:ind w:left="426"/>
        <w:rPr>
          <w:lang w:val="de-DE"/>
        </w:rPr>
      </w:pPr>
      <w:r>
        <w:rPr>
          <w:lang w:val="de-DE"/>
        </w:rPr>
        <w:t>Die häusliche „Verdachtsquarantäne“ der Schüler und Schülerinnen (</w:t>
      </w:r>
      <w:proofErr w:type="spellStart"/>
      <w:r>
        <w:rPr>
          <w:lang w:val="de-DE"/>
        </w:rPr>
        <w:t>SuS</w:t>
      </w:r>
      <w:proofErr w:type="spellEnd"/>
      <w:r>
        <w:rPr>
          <w:lang w:val="de-DE"/>
        </w:rPr>
        <w:t xml:space="preserve">) besteht für 5 Tage ab Diagnose des Indexfalls. Eltern und andere Haushaltsmitglieder werden nicht unter Quarantäne gestellt (sofern sie symptomfrei sind). Am 5. Tag werden die unter Quarantäne stehenden </w:t>
      </w:r>
      <w:proofErr w:type="spellStart"/>
      <w:r>
        <w:rPr>
          <w:lang w:val="de-DE"/>
        </w:rPr>
        <w:t>SuS</w:t>
      </w:r>
      <w:proofErr w:type="spellEnd"/>
      <w:r>
        <w:rPr>
          <w:lang w:val="de-DE"/>
        </w:rPr>
        <w:t xml:space="preserve"> mittels Antigen-Schnelltest getestet. Negativ getestete </w:t>
      </w:r>
      <w:proofErr w:type="spellStart"/>
      <w:r>
        <w:rPr>
          <w:lang w:val="de-DE"/>
        </w:rPr>
        <w:t>SuS</w:t>
      </w:r>
      <w:proofErr w:type="spellEnd"/>
      <w:r>
        <w:rPr>
          <w:lang w:val="de-DE"/>
        </w:rPr>
        <w:t xml:space="preserve"> können </w:t>
      </w:r>
      <w:commentRangeStart w:id="2"/>
      <w:r>
        <w:rPr>
          <w:lang w:val="de-DE"/>
        </w:rPr>
        <w:t xml:space="preserve">noch am selben Tag wieder </w:t>
      </w:r>
      <w:commentRangeEnd w:id="2"/>
      <w:r>
        <w:rPr>
          <w:rStyle w:val="Kommentarzeichen"/>
        </w:rPr>
        <w:commentReference w:id="2"/>
      </w:r>
      <w:r>
        <w:rPr>
          <w:lang w:val="de-DE"/>
        </w:rPr>
        <w:t xml:space="preserve">in die Schule gehen, positiv getestete </w:t>
      </w:r>
      <w:proofErr w:type="spellStart"/>
      <w:r>
        <w:rPr>
          <w:lang w:val="de-DE"/>
        </w:rPr>
        <w:t>SuS</w:t>
      </w:r>
      <w:proofErr w:type="spellEnd"/>
      <w:r>
        <w:rPr>
          <w:lang w:val="de-DE"/>
        </w:rPr>
        <w:t xml:space="preserve"> werden als Fälle isoliert und es wird wie oben geschildert verfahren (s. Isolierung eines Indexfalls). Anders als im Fall einer „Verdachtsquarantäne“ wird für die Haushaltsangehörigen eines Falls eine Haushaltsquarantäne angeordnet. </w:t>
      </w:r>
    </w:p>
    <w:p>
      <w:pPr>
        <w:pStyle w:val="Listenabsatz"/>
        <w:ind w:left="426"/>
        <w:rPr>
          <w:lang w:val="de-DE"/>
        </w:rPr>
      </w:pPr>
    </w:p>
    <w:p>
      <w:pPr>
        <w:pStyle w:val="Listenabsatz"/>
        <w:numPr>
          <w:ilvl w:val="0"/>
          <w:numId w:val="2"/>
        </w:numPr>
        <w:ind w:left="426"/>
        <w:rPr>
          <w:lang w:val="de-DE"/>
        </w:rPr>
      </w:pPr>
      <w:proofErr w:type="spellStart"/>
      <w:r>
        <w:rPr>
          <w:rStyle w:val="Fett"/>
        </w:rPr>
        <w:t>Lehrkräfte</w:t>
      </w:r>
      <w:proofErr w:type="spellEnd"/>
    </w:p>
    <w:p>
      <w:pPr>
        <w:pStyle w:val="Listenabsatz"/>
        <w:ind w:left="426"/>
        <w:rPr>
          <w:lang w:val="de-DE"/>
        </w:rPr>
      </w:pPr>
      <w:r>
        <w:rPr>
          <w:lang w:val="de-DE"/>
        </w:rPr>
        <w:t xml:space="preserve">Für Lehrkräfte erfolgt aus den o.g. Gründen keine Quarantäne. </w:t>
      </w:r>
      <w:commentRangeStart w:id="3"/>
      <w:r>
        <w:rPr>
          <w:lang w:val="de-DE"/>
        </w:rPr>
        <w:t>Lehrkräften soll zudem eine Selbsttestung</w:t>
      </w:r>
      <w:commentRangeEnd w:id="3"/>
      <w:r>
        <w:rPr>
          <w:rStyle w:val="Kommentarzeichen"/>
        </w:rPr>
        <w:commentReference w:id="3"/>
      </w:r>
      <w:r>
        <w:rPr>
          <w:lang w:val="de-DE"/>
        </w:rPr>
        <w:t xml:space="preserve"> nach vorheriger Einweisung zur Verfügung gestellt werden, wie dies z.B. in der "SAFE SCHOOL Studie" des Landes Hessen erprobt wurde (siehe </w:t>
      </w:r>
      <w:r>
        <w:fldChar w:fldCharType="begin"/>
      </w:r>
      <w:r>
        <w:rPr>
          <w:lang w:val="de-DE"/>
          <w:rPrChange w:id="4" w:author="Kröger, Stefan" w:date="2020-11-30T09:09:00Z">
            <w:rPr/>
          </w:rPrChange>
        </w:rPr>
        <w:instrText xml:space="preserve"> HYPERLINK "https://kultusministerium.hessen.de/presse/pressemitteilung/einsatz-von-antigen-schnelltests" </w:instrText>
      </w:r>
      <w:r>
        <w:fldChar w:fldCharType="separate"/>
      </w:r>
      <w:r>
        <w:rPr>
          <w:rStyle w:val="Hyperlink"/>
          <w:lang w:val="de-DE"/>
        </w:rPr>
        <w:t>https://kultusministerium.hessen.de/presse/pressemitteilung/einsatz-von-antigen-schnelltests</w:t>
      </w:r>
      <w:r>
        <w:rPr>
          <w:rStyle w:val="Hyperlink"/>
          <w:lang w:val="de-DE"/>
        </w:rPr>
        <w:fldChar w:fldCharType="end"/>
      </w:r>
      <w:r>
        <w:rPr>
          <w:lang w:val="de-DE"/>
        </w:rPr>
        <w:t>).</w:t>
      </w:r>
    </w:p>
    <w:p>
      <w:pPr>
        <w:rPr>
          <w:lang w:val="de-DE"/>
        </w:rPr>
      </w:pPr>
    </w:p>
    <w:p>
      <w:pPr>
        <w:rPr>
          <w:i/>
          <w:lang w:val="de-DE"/>
        </w:rPr>
      </w:pPr>
      <w:r>
        <w:rPr>
          <w:i/>
          <w:lang w:val="de-DE"/>
        </w:rPr>
        <w:t>Die fachliche Einschätzung des Robert Koch-Instituts und die daraus abgeleiteten Empfehlungen zu Präventionsmaßnahmen in Schulen (1), zu SARS-CoV-2-Testkriterien für Schulen(2),  zum Kontaktpersonenmanagement (3), zum Umgang mit COVID-19 Verdachtsfällen (4) und zur häuslichen Isolierung (5) bleibt von diesen Beschlüssen unberührt/hat aus Sicht des Robert Koch-Instituts weiterhin Bestand.</w:t>
      </w:r>
    </w:p>
    <w:bookmarkStart w:id="5" w:name="_Hlk57619945"/>
    <w:p>
      <w:pPr>
        <w:pStyle w:val="Listenabsatz"/>
        <w:numPr>
          <w:ilvl w:val="0"/>
          <w:numId w:val="1"/>
        </w:numPr>
        <w:rPr>
          <w:lang w:val="de-DE"/>
        </w:rPr>
      </w:pPr>
      <w:r>
        <w:fldChar w:fldCharType="begin"/>
      </w:r>
      <w:r>
        <w:rPr>
          <w:lang w:val="de-DE"/>
          <w:rPrChange w:id="6" w:author="Kröger, Stefan" w:date="2020-11-30T09:09:00Z">
            <w:rPr/>
          </w:rPrChange>
        </w:rPr>
        <w:instrText xml:space="preserve"> HYPERLINK "https://www.rki.de/DE/Content/InfAZ/N/Neuartiges_Coronavirus/Praevention-Schulen.pdf?__blob=publicationFile" </w:instrText>
      </w:r>
      <w:r>
        <w:fldChar w:fldCharType="separate"/>
      </w:r>
      <w:r>
        <w:rPr>
          <w:rStyle w:val="Hyperlink"/>
          <w:lang w:val="de-DE"/>
        </w:rPr>
        <w:t>https://www.rki.de/DE/Content/InfAZ/N/Neuartiges_Coronavirus/Praevention-Schulen.pdf?__blob=publicationFile</w:t>
      </w:r>
      <w:r>
        <w:rPr>
          <w:rStyle w:val="Hyperlink"/>
          <w:lang w:val="de-DE"/>
        </w:rPr>
        <w:fldChar w:fldCharType="end"/>
      </w:r>
      <w:r>
        <w:rPr>
          <w:lang w:val="de-DE"/>
        </w:rPr>
        <w:t xml:space="preserve"> </w:t>
      </w:r>
    </w:p>
    <w:p>
      <w:pPr>
        <w:pStyle w:val="Listenabsatz"/>
        <w:numPr>
          <w:ilvl w:val="0"/>
          <w:numId w:val="1"/>
        </w:numPr>
        <w:rPr>
          <w:lang w:val="de-DE"/>
        </w:rPr>
      </w:pPr>
      <w:r>
        <w:fldChar w:fldCharType="begin"/>
      </w:r>
      <w:r>
        <w:rPr>
          <w:lang w:val="de-DE"/>
          <w:rPrChange w:id="7" w:author="Kröger, Stefan" w:date="2020-11-30T09:09:00Z">
            <w:rPr/>
          </w:rPrChange>
        </w:rPr>
        <w:instrText xml:space="preserve"> HYPERLINK "https://www.rki.de/DE/Content/InfAZ/N/Neuartiges_Coronavirus/Teststrategie/Testkriterien-Schulen.pdf" </w:instrText>
      </w:r>
      <w:r>
        <w:fldChar w:fldCharType="separate"/>
      </w:r>
      <w:r>
        <w:rPr>
          <w:rStyle w:val="Hyperlink"/>
          <w:lang w:val="de-DE"/>
        </w:rPr>
        <w:t>https://www.rki.de/DE/Content/InfAZ/N/Neuartiges_Coronavirus/Teststrategie/Testkriterien-Schulen.pdf</w:t>
      </w:r>
      <w:r>
        <w:rPr>
          <w:rStyle w:val="Hyperlink"/>
          <w:lang w:val="de-DE"/>
        </w:rPr>
        <w:fldChar w:fldCharType="end"/>
      </w:r>
      <w:r>
        <w:rPr>
          <w:lang w:val="de-DE"/>
        </w:rPr>
        <w:t xml:space="preserve"> </w:t>
      </w:r>
    </w:p>
    <w:p>
      <w:pPr>
        <w:pStyle w:val="Listenabsatz"/>
        <w:numPr>
          <w:ilvl w:val="0"/>
          <w:numId w:val="1"/>
        </w:numPr>
        <w:rPr>
          <w:lang w:val="de-DE"/>
        </w:rPr>
      </w:pPr>
      <w:r>
        <w:fldChar w:fldCharType="begin"/>
      </w:r>
      <w:r>
        <w:rPr>
          <w:lang w:val="de-DE"/>
          <w:rPrChange w:id="8" w:author="Kröger, Stefan" w:date="2020-11-30T09:09:00Z">
            <w:rPr/>
          </w:rPrChange>
        </w:rPr>
        <w:instrText xml:space="preserve"> HYPERLINK "https://www.rki.de/DE/Content/InfAZ/N/Neuartiges_Coronavirus/Kontaktperson/Management.html" </w:instrText>
      </w:r>
      <w:r>
        <w:fldChar w:fldCharType="separate"/>
      </w:r>
      <w:r>
        <w:rPr>
          <w:rStyle w:val="Hyperlink"/>
          <w:lang w:val="de-DE"/>
        </w:rPr>
        <w:t>https://www.rki.de/DE/Content/InfAZ/N/Neuartiges_Coronavirus/Kontaktperson/Management.html</w:t>
      </w:r>
      <w:r>
        <w:rPr>
          <w:rStyle w:val="Hyperlink"/>
          <w:lang w:val="de-DE"/>
        </w:rPr>
        <w:fldChar w:fldCharType="end"/>
      </w:r>
    </w:p>
    <w:p>
      <w:pPr>
        <w:pStyle w:val="Listenabsatz"/>
        <w:numPr>
          <w:ilvl w:val="0"/>
          <w:numId w:val="1"/>
        </w:numPr>
        <w:rPr>
          <w:lang w:val="de-DE"/>
        </w:rPr>
      </w:pPr>
      <w:r>
        <w:fldChar w:fldCharType="begin"/>
      </w:r>
      <w:r>
        <w:rPr>
          <w:lang w:val="de-DE"/>
          <w:rPrChange w:id="9" w:author="Kröger, Stefan" w:date="2020-11-30T09:09:00Z">
            <w:rPr/>
          </w:rPrChange>
        </w:rPr>
        <w:instrText xml:space="preserve"> HYPERLINK "https://www.rki.de/DE/Content/InfAZ/N/Neuartiges_Coronavirus/ambulant.html" </w:instrText>
      </w:r>
      <w:r>
        <w:fldChar w:fldCharType="separate"/>
      </w:r>
      <w:r>
        <w:rPr>
          <w:rStyle w:val="Hyperlink"/>
          <w:lang w:val="de-DE"/>
        </w:rPr>
        <w:t>https://www.rki.de/DE/Content/InfAZ/N/Neuartiges_Coronavirus/ambulant.html</w:t>
      </w:r>
      <w:r>
        <w:rPr>
          <w:rStyle w:val="Hyperlink"/>
          <w:lang w:val="de-DE"/>
        </w:rPr>
        <w:fldChar w:fldCharType="end"/>
      </w:r>
    </w:p>
    <w:p>
      <w:pPr>
        <w:pStyle w:val="Listenabsatz"/>
        <w:numPr>
          <w:ilvl w:val="0"/>
          <w:numId w:val="1"/>
        </w:numPr>
        <w:rPr>
          <w:lang w:val="de-DE"/>
        </w:rPr>
      </w:pPr>
      <w:r>
        <w:fldChar w:fldCharType="begin"/>
      </w:r>
      <w:r>
        <w:rPr>
          <w:lang w:val="de-DE"/>
          <w:rPrChange w:id="10" w:author="Kröger, Stefan" w:date="2020-11-30T09:09:00Z">
            <w:rPr/>
          </w:rPrChange>
        </w:rPr>
        <w:instrText xml:space="preserve"> HYPERLINK "https://www.rki.de/DE/Content/InfAZ/N/Neuartiges_Coronavirus/Quarantaene/haeusl-Isolierung.html" </w:instrText>
      </w:r>
      <w:r>
        <w:fldChar w:fldCharType="separate"/>
      </w:r>
      <w:r>
        <w:rPr>
          <w:rStyle w:val="Hyperlink"/>
          <w:lang w:val="de-DE"/>
        </w:rPr>
        <w:t>https://www.rki.de/DE/Content/InfAZ/N/Neuartiges_Coronavirus/Quarantaene/haeusl-Isolierung.html</w:t>
      </w:r>
      <w:r>
        <w:rPr>
          <w:rStyle w:val="Hyperlink"/>
          <w:lang w:val="de-DE"/>
        </w:rPr>
        <w:fldChar w:fldCharType="end"/>
      </w:r>
      <w:r>
        <w:rPr>
          <w:lang w:val="de-DE"/>
        </w:rPr>
        <w:t xml:space="preserve"> </w:t>
      </w:r>
      <w:bookmarkEnd w:id="5"/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röger, Stefan" w:date="2020-11-30T09:36:00Z" w:initials="KS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>Falsche Begrifflichkeit (Clusterisolation) im Beschluss, daher (Clusterquarantäne)</w:t>
      </w:r>
    </w:p>
  </w:comment>
  <w:comment w:id="2" w:author="Kröger, Stefan" w:date="2020-11-30T09:33:00Z" w:initials="KS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>demnach nur 4 Tage Quarantäne.</w:t>
      </w:r>
    </w:p>
  </w:comment>
  <w:comment w:id="3" w:author="Kröger, Stefan" w:date="2020-11-30T09:35:00Z" w:initials="KS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>Selbsttestung (durch nicht HCW) aktuell nicht empfohlen. Text aus Erlass.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3FC1"/>
    <w:multiLevelType w:val="hybridMultilevel"/>
    <w:tmpl w:val="82CC61F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C469A"/>
    <w:multiLevelType w:val="hybridMultilevel"/>
    <w:tmpl w:val="7E446E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öger, Stefan">
    <w15:presenceInfo w15:providerId="None" w15:userId="Kröger, Stef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6894D-93E1-402F-90A5-B93701E5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inorEastAsia"/>
      <w:color w:val="5A5A5A" w:themeColor="text1" w:themeTint="A5"/>
      <w:spacing w:val="15"/>
      <w:lang w:val="en-US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Kröger, Stefan</dc:creator>
  <cp:lastModifiedBy>Kröger, Stefan</cp:lastModifiedBy>
  <cp:revision>7</cp:revision>
  <dcterms:created xsi:type="dcterms:W3CDTF">2020-11-30T08:08:00Z</dcterms:created>
  <dcterms:modified xsi:type="dcterms:W3CDTF">2020-11-30T12:07:00Z</dcterms:modified>
</cp:coreProperties>
</file>