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Miriam Jenny,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t>Beschlüsse vom5.1. und Auswirkung auf RKI</w:t>
            </w:r>
          </w:p>
          <w:p>
            <w:pPr>
              <w:pStyle w:val="Listenabsatz"/>
            </w:pPr>
            <w:r>
              <w:t>Neue Varianten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jc w:val="both"/>
              <w:rPr>
                <w:b/>
              </w:rPr>
            </w:pP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Aktualisierung der Empfehlungen zum KP-Management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Frage 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Ergänzende Grundsätze der medizinischen Versorgung in Zeiten der SARS-CoV-2-Epidemie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Frage: Freistellung von Screenings für Geimpfte und Genesene?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Frage: Positive Reaktion in Screening </w:t>
            </w:r>
            <w:proofErr w:type="spellStart"/>
            <w:r>
              <w:t>tests</w:t>
            </w:r>
            <w:proofErr w:type="spellEnd"/>
            <w:r>
              <w:t xml:space="preserve"> von Geimpften (Bewertung?) </w:t>
            </w:r>
          </w:p>
        </w:tc>
        <w:tc>
          <w:tcPr>
            <w:tcW w:w="1809" w:type="dxa"/>
          </w:tcPr>
          <w:p>
            <w:r>
              <w:t xml:space="preserve">FG 37 </w:t>
            </w:r>
          </w:p>
          <w:p>
            <w:r>
              <w:t>Eckmanns</w:t>
            </w:r>
          </w:p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7"/>
              </w:numPr>
              <w:ind w:left="453" w:hanging="340"/>
            </w:pPr>
            <w:r>
              <w:t>HSC Meeting (06.01.2021; 14:30 Uhr; TN: O. Wichmann)</w:t>
            </w:r>
          </w:p>
          <w:p>
            <w:pPr>
              <w:pStyle w:val="Listenabsatz"/>
              <w:ind w:left="453"/>
            </w:pPr>
          </w:p>
          <w:p>
            <w:pPr>
              <w:pStyle w:val="Listenabsatz"/>
              <w:ind w:left="453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08.01.2021,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BD028C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18</cp:revision>
  <cp:lastPrinted>2020-03-13T12:00:00Z</cp:lastPrinted>
  <dcterms:created xsi:type="dcterms:W3CDTF">2021-01-01T13:46:00Z</dcterms:created>
  <dcterms:modified xsi:type="dcterms:W3CDTF">2022-12-22T13:00:00Z</dcterms:modified>
</cp:coreProperties>
</file>