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ZeroCOVID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 Tschechisches Ministerium (</w:t>
            </w:r>
            <w:proofErr w:type="spellStart"/>
            <w:r>
              <w:t>Powerpoint</w:t>
            </w:r>
            <w:proofErr w:type="spellEnd"/>
            <w: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FAQ zu Quarantäne bei Genesenen/ Musterquarantäneverordnung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FAQ zu FFP2-Masken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</w:p>
          <w:p/>
          <w:p>
            <w:proofErr w:type="spellStart"/>
            <w:r>
              <w:t>Präs</w:t>
            </w:r>
            <w:proofErr w:type="spellEnd"/>
          </w:p>
          <w:p>
            <w:r>
              <w:t>P4/Brockmann</w:t>
            </w:r>
          </w:p>
          <w:p/>
          <w:p/>
          <w:p>
            <w:r>
              <w:t>FG38</w:t>
            </w:r>
          </w:p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</w:tbl>
    <w:p>
      <w:r>
        <w:lastRenderedPageBreak/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 xml:space="preserve">(ausnahmsweise </w:t>
            </w:r>
            <w:proofErr w:type="spellStart"/>
            <w:r>
              <w:rPr>
                <w:b/>
                <w:color w:val="FF0000"/>
              </w:rPr>
              <w:t>montag</w:t>
            </w:r>
            <w:proofErr w:type="spellEnd"/>
            <w:r>
              <w:rPr>
                <w:b/>
                <w:color w:val="FF0000"/>
              </w:rPr>
              <w:t>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rPr>
                <w:sz w:val="22"/>
                <w:szCs w:val="22"/>
              </w:rPr>
              <w:t>Thema „Maßnahmen bei Geimpften und Rekonvaleszenten“ am 18.01.2021 auf die Agenda nehmen (siehe Ergebnisprotokoll vom 15.01.2021)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BMG-Erlass: Aktualisierte Musterquarantäneverordnung; Begründungserfordernisse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18.01.2021, 17 Uhr: Herr Wieler beim Expertengespräch Bundeskanzlerin und den </w:t>
            </w:r>
            <w:proofErr w:type="spellStart"/>
            <w:r>
              <w:t>MPn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19.01.2021, 11 Uhr: Herr Wieler bei der Sondersitzung Ausschuss Gesundheit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20.01.2021,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1AE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9</cp:revision>
  <cp:lastPrinted>2020-03-13T12:00:00Z</cp:lastPrinted>
  <dcterms:created xsi:type="dcterms:W3CDTF">2021-01-18T09:01:00Z</dcterms:created>
  <dcterms:modified xsi:type="dcterms:W3CDTF">2022-12-22T13:02:00Z</dcterms:modified>
</cp:coreProperties>
</file>