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  <w:t>20.01.2021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Bericht von Ausbrüchen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MPK-Beschlüsse – speziell SORMAS und CS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P4/Brockmann</w:t>
            </w:r>
          </w:p>
          <w:p>
            <w:r>
              <w:t>AL3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Infobrief und Laborinfo IMS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FG36/alle</w:t>
            </w:r>
          </w:p>
        </w:tc>
      </w:tr>
    </w:tbl>
    <w:p/>
    <w:p/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SARS-CoV-2 Integration in Genom, Implikation für </w:t>
            </w:r>
            <w:proofErr w:type="spellStart"/>
            <w:r>
              <w:t>mRNA-Impfsoffe</w:t>
            </w:r>
            <w:proofErr w:type="spellEnd"/>
            <w:r>
              <w:t>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Handlungsanleitung </w:t>
            </w:r>
            <w:proofErr w:type="spellStart"/>
            <w:r>
              <w:t>CorSurV</w:t>
            </w:r>
            <w:proofErr w:type="spellEnd"/>
            <w:r>
              <w:t xml:space="preserve"> (s.o.)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proofErr w:type="spellStart"/>
            <w:r>
              <w:t>Präs</w:t>
            </w:r>
            <w:proofErr w:type="spellEnd"/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COVID-19/Obdachlosigkeit (Freitag)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N. Sarma, R. Zimmermann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IFG-Anfragen</w:t>
            </w:r>
          </w:p>
        </w:tc>
        <w:tc>
          <w:tcPr>
            <w:tcW w:w="1809" w:type="dxa"/>
          </w:tcPr>
          <w:p>
            <w:r>
              <w:t>FG38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22.01.2021,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04324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1AE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15</cp:revision>
  <cp:lastPrinted>2020-03-13T12:00:00Z</cp:lastPrinted>
  <dcterms:created xsi:type="dcterms:W3CDTF">2021-01-18T09:01:00Z</dcterms:created>
  <dcterms:modified xsi:type="dcterms:W3CDTF">2022-12-22T13:03:00Z</dcterms:modified>
</cp:coreProperties>
</file>