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22.01.2021,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Evidence on the topic of SARS-COV-2 reinfection (Review)</w:t>
            </w: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ZIG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Charbel El Bcheraoui </w:t>
            </w:r>
          </w:p>
          <w:p>
            <w:pPr>
              <w:rPr>
                <w:sz w:val="16"/>
                <w:szCs w:val="16"/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zu FFP2-Masken: Endgültige Entscheidung über den Zeitpunkt der Veröffentlichung der geänderten FAQ vertagt -&gt; vom 18.1. auf 22.1. s. auch Protokoll von Montag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zu MNB/MNS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TOP Berichterstattung zu neuen Varianten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FG14</w:t>
            </w:r>
          </w:p>
          <w:p/>
          <w:p/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Maßnahmen bei Geimpften und Rekonvaleszenten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COVID-19/Obdachlosigkeit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FG36/FG33</w:t>
            </w:r>
          </w:p>
          <w:p>
            <w:r>
              <w:t>N. Sarma, R. Zimmermann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Erfahrungen mit der neuen </w:t>
            </w:r>
            <w:proofErr w:type="spellStart"/>
            <w:r>
              <w:t>EinreiseVO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Def</w:t>
            </w:r>
            <w:proofErr w:type="spellEnd"/>
            <w:r>
              <w:t xml:space="preserve"> und Veröffentlichung Hochinzidenzgebiete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08.03. (Feiertag Berlin)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25.01.2021,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17</cp:revision>
  <cp:lastPrinted>2020-03-13T12:00:00Z</cp:lastPrinted>
  <dcterms:created xsi:type="dcterms:W3CDTF">2021-01-01T13:48:00Z</dcterms:created>
  <dcterms:modified xsi:type="dcterms:W3CDTF">2022-12-22T13:03:00Z</dcterms:modified>
</cp:coreProperties>
</file>