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01.02.2021,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FG38, AL3, AL2,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7-Tage-Inzidenz auf Kreisebene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Ggf. Ergebnisse der ALM-Abfrage Regionale Verteilung neuer Varianten </w:t>
            </w:r>
          </w:p>
        </w:tc>
        <w:tc>
          <w:tcPr>
            <w:tcW w:w="1809" w:type="dxa"/>
          </w:tcPr>
          <w:p/>
          <w:p/>
          <w:p>
            <w:pPr>
              <w:rPr>
                <w:lang w:val="en-US"/>
              </w:rPr>
            </w:pPr>
            <w:r>
              <w:rPr>
                <w:lang w:val="en-US"/>
              </w:rPr>
              <w:t>ZIG1</w:t>
            </w:r>
          </w:p>
          <w:p>
            <w:pPr>
              <w:rPr>
                <w:lang w:val="en-US"/>
              </w:rPr>
            </w:pPr>
            <w:r>
              <w:rPr>
                <w:lang w:val="en-US"/>
              </w:rPr>
              <w:br/>
              <w:t>FG32</w:t>
            </w:r>
            <w:r>
              <w:rPr>
                <w:lang w:val="en-US"/>
              </w:rPr>
              <w:br/>
              <w:t xml:space="preserve">Matthias </w:t>
            </w:r>
            <w:proofErr w:type="spellStart"/>
            <w:r>
              <w:rPr>
                <w:lang w:val="en-US"/>
              </w:rPr>
              <w:t>AdH</w:t>
            </w:r>
            <w:proofErr w:type="spellEnd"/>
          </w:p>
          <w:p>
            <w:pPr>
              <w:rPr>
                <w:lang w:val="en-US"/>
              </w:rPr>
            </w:pPr>
            <w:r>
              <w:rPr>
                <w:lang w:val="en-US"/>
              </w:rPr>
              <w:t>Janna Seifried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Schmich, Diercke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Überarbeitete Risikobewertung</w:t>
            </w:r>
          </w:p>
          <w:p>
            <w:pPr>
              <w:pStyle w:val="Listenabsatz"/>
            </w:pPr>
          </w:p>
        </w:tc>
        <w:tc>
          <w:tcPr>
            <w:tcW w:w="1809" w:type="dxa"/>
          </w:tcPr>
          <w:p/>
          <w:p>
            <w:r>
              <w:t>Alle, FG33</w:t>
            </w:r>
          </w:p>
          <w:p/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Ggf. Modellierung von Hr. Meyer-Hermann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Modellierungsstudie </w:t>
            </w:r>
            <w:r>
              <w:rPr>
                <w:b/>
                <w:color w:val="FF0000"/>
              </w:rPr>
              <w:t>(mittwochs)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rPr>
                <w:sz w:val="22"/>
                <w:szCs w:val="22"/>
              </w:rPr>
              <w:t>Ggf. Finalisierung Strategie zur COVID Kontrolle bis Dienstag.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/>
          <w:p/>
          <w:p>
            <w:proofErr w:type="spellStart"/>
            <w:r>
              <w:t>Präs</w:t>
            </w:r>
            <w:proofErr w:type="spellEnd"/>
            <w:r>
              <w:t>/</w:t>
            </w:r>
            <w:proofErr w:type="spellStart"/>
            <w:r>
              <w:t>VPräs</w:t>
            </w:r>
            <w:proofErr w:type="spellEnd"/>
            <w:r>
              <w:t>?</w:t>
            </w:r>
          </w:p>
          <w:p>
            <w:r>
              <w:t xml:space="preserve">P4 </w:t>
            </w:r>
          </w:p>
          <w:p>
            <w:r>
              <w:t>ZIG (Hanefeld)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  <w:spacing w:after="200"/>
            </w:pPr>
            <w:r>
              <w:lastRenderedPageBreak/>
              <w:t xml:space="preserve">Abschließende Besprechung zu den noch nicht publizierten RKI Empfehlungen </w:t>
            </w:r>
            <w:proofErr w:type="spellStart"/>
            <w:r>
              <w:t>bzgl</w:t>
            </w:r>
            <w:proofErr w:type="spellEnd"/>
            <w:r>
              <w:t xml:space="preserve"> VOC</w:t>
            </w:r>
          </w:p>
          <w:p>
            <w:pPr>
              <w:pStyle w:val="Listenabsatz"/>
            </w:pPr>
            <w:r>
              <w:t xml:space="preserve">-Entlassungskriterien </w:t>
            </w:r>
          </w:p>
          <w:p>
            <w:pPr>
              <w:pStyle w:val="Listenabsatz"/>
            </w:pPr>
            <w:r>
              <w:t>-</w:t>
            </w:r>
            <w:proofErr w:type="spellStart"/>
            <w:r>
              <w:t>Kohortierung</w:t>
            </w:r>
            <w:proofErr w:type="spellEnd"/>
            <w:r>
              <w:t xml:space="preserve"> in Einrichtungen</w:t>
            </w:r>
          </w:p>
          <w:p>
            <w:pPr>
              <w:pStyle w:val="Listenabsatz"/>
            </w:pPr>
            <w:r>
              <w:t>-Reiseempfehlungen/</w:t>
            </w:r>
            <w:proofErr w:type="spellStart"/>
            <w:r>
              <w:t>verbote</w:t>
            </w:r>
            <w:proofErr w:type="spellEnd"/>
            <w:r>
              <w:t xml:space="preserve">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Flussschema zu Testkriterien besprechen (Aufgabe aus Krisenstab vom 27.01.2021)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Stufenplan</w:t>
            </w: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/>
          <w:p>
            <w:r>
              <w:t>IBBS, Rühe</w:t>
            </w:r>
          </w:p>
          <w:p>
            <w:r>
              <w:t>FG37, FG36</w:t>
            </w:r>
          </w:p>
          <w:p>
            <w:r>
              <w:t>FG38</w:t>
            </w:r>
          </w:p>
          <w:p/>
          <w:p>
            <w:r>
              <w:t>IBBS</w:t>
            </w:r>
          </w:p>
          <w:p>
            <w:r>
              <w:t>Tanja Jung-Sendzik</w:t>
            </w:r>
          </w:p>
          <w:p>
            <w:r>
              <w:t>Kai Schulze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Datenquellen für Auswertungen bzgl. Verteilung der VOC für Kanzleramt</w:t>
            </w: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bookmarkStart w:id="0" w:name="_Hlk63070132"/>
            <w:r>
              <w:rPr>
                <w:b/>
              </w:rPr>
              <w:t>Klinisches Management/Entlassungsmanagement</w:t>
            </w:r>
            <w:bookmarkEnd w:id="0"/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Therapie mit monoklonalen Antikörpern</w:t>
            </w:r>
          </w:p>
          <w:p>
            <w:pPr>
              <w:ind w:left="360"/>
            </w:pPr>
          </w:p>
        </w:tc>
        <w:tc>
          <w:tcPr>
            <w:tcW w:w="1809" w:type="dxa"/>
          </w:tcPr>
          <w:p>
            <w:r>
              <w:t>IBBS</w:t>
            </w:r>
          </w:p>
          <w:p>
            <w:r>
              <w:t>FG 17/Fr. Oh</w:t>
            </w:r>
          </w:p>
          <w:p>
            <w:r>
              <w:t>ZBS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Nutzungsstatistik Dashboard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  <w:t>FG36</w:t>
            </w:r>
          </w:p>
          <w:p>
            <w:r>
              <w:t>FG32/ Fr. Diercke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WHO-Austausch zu VOC Di, 10.15 Uhr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Mi TK Spahn-Wieler, -MPK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 03.02.2021,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1" w:name="_GoBack"/>
    <w:bookmarkEnd w:id="1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47DE6F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035081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22</cp:revision>
  <cp:lastPrinted>2020-03-13T12:00:00Z</cp:lastPrinted>
  <dcterms:created xsi:type="dcterms:W3CDTF">2021-01-28T14:38:00Z</dcterms:created>
  <dcterms:modified xsi:type="dcterms:W3CDTF">2022-12-22T13:05:00Z</dcterms:modified>
</cp:coreProperties>
</file>