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Änderungen gegenüber der Version vom 12.01.2021: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In Deutschland kam es im vierten Quartal 2020 zu einem starken Anstieg der Fallzahlen. Darüber hinaus war auch 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Schwere Verläufe von SARS-CoV-2-InfektionInfektionen, die im Krankenhaus behandelt werden müssen, betreffen dabei auch Menschen unter 60 Jahren. Ziel der Anstrengungen ist es, und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Aktuell kann nur in wenigen Fällen das Infektionsumfeld ermittelt werden. Man muss von einer Community Transmission ausgehen. COVID-19-bedingte Ausbrüche betreffen insbesondere Alten- und Pflegeheime,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 Bislang haben sich nur wenige spezifische Therapieansätze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von SARS-CoV-2 (B.1.1.7, B.1.351 und B.1.1.28) ist besorgniserregend. Diese neuen Varianten, wurden inzwischen auch in Deutschland nachgewiesen. Es ist noch unklar, wie sich deren Zirkulation, auf die Situation in Deutschland auswirken wird. Aufgrund der Anhaltspunkte für eine verstärkte Übertragung der Variantenbesteht </w:t>
      </w:r>
      <w:r>
        <w:rPr>
          <w:rFonts w:ascii="Times New Roman" w:eastAsia="Times New Roman" w:hAnsi="Times New Roman" w:cs="Times New Roman"/>
          <w:color w:val="auto"/>
          <w:sz w:val="24"/>
          <w:lang w:val="de-DE" w:eastAsia="de-DE"/>
        </w:rPr>
        <w:t>grundsätzlich</w:t>
      </w:r>
      <w:r>
        <w:rPr>
          <w:rFonts w:ascii="Times New Roman" w:eastAsia="Times New Roman" w:hAnsi="Times New Roman" w:cs="Times New Roman"/>
          <w:color w:val="auto"/>
          <w:sz w:val="24"/>
          <w:lang w:val="de-DE" w:eastAsia="de-DE"/>
        </w:rPr>
        <w:t xml:space="preserve">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(AHA-Regel: Abstand halten, Hygiene beachten, Alltag mit Masken),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bei Kontakten mit Familienangehörigen oder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Die neuen Varianten von SARS-CoV-2, die zuerst im Vereinigten Königreich (B.1.1.7),  in Südafrika (B.1.351) und in Brasilien (B 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auch nach leichten Verläufen, sind derzeit schwer abschätzbar.</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sehr angespannt und kann sehr schnell wieder zunehmen, so dass das öffentliche Gesundheitswesen und </w:t>
      </w:r>
      <w:bookmarkStart w:id="0" w:name="_GoBack"/>
      <w:bookmarkEnd w:id="0"/>
      <w:r>
        <w:rPr>
          <w:rFonts w:ascii="Times New Roman" w:eastAsia="Times New Roman" w:hAnsi="Times New Roman" w:cs="Times New Roman"/>
          <w:color w:val="auto"/>
          <w:sz w:val="24"/>
          <w:lang w:val="de-DE" w:eastAsia="de-DE"/>
        </w:rPr>
        <w:t>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drei Säulen der Strategie zur Bekämpfung von COVID-19 bestehen in der Eindämmung der Ausbreitung der Erkrankung (Containment, dazu gehört auch die Kontaktenachverfolgung), Protektion (Schutz vulnerabler Gruppen) und Mitigation (Milderung der Folgen). Bei der Bewältigung der Pandemie wirken die verschiedenen Maßnahmen der Strategie zusammenwirken und </w:t>
      </w:r>
      <w:r>
        <w:rPr>
          <w:rFonts w:ascii="Times New Roman" w:eastAsia="Times New Roman" w:hAnsi="Times New Roman" w:cs="Times New Roman"/>
          <w:color w:val="auto"/>
          <w:sz w:val="24"/>
          <w:lang w:val="de-DE" w:eastAsia="de-DE"/>
        </w:rPr>
        <w:t>sich</w:t>
      </w:r>
      <w:r>
        <w:rPr>
          <w:rFonts w:ascii="Times New Roman" w:eastAsia="Times New Roman" w:hAnsi="Times New Roman" w:cs="Times New Roman"/>
          <w:color w:val="auto"/>
          <w:sz w:val="24"/>
          <w:lang w:val="de-DE" w:eastAsia="de-DE"/>
        </w:rPr>
        <w:t xml:space="preserve"> gegenseitig verstärken,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ist jeder Einzelne bzw. jede Einrichtung gefordert: Grundsätzlich sollten zurzeit alle nicht notwendigen physischen Kontakte vermieden werden. Menschen mit notwendigen Kontakten können durch Einhaltung der empfohlenen Maßnahmen (AHA + Lüften Regeln) wirksam dazu beitragen, Übertragungen zu verhindern.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u w:val="single"/>
            <w:lang w:val="de-DE" w:eastAsia="de-DE"/>
          </w:rPr>
          <w:t>https://corona.rki.de</w:t>
        </w:r>
      </w:hyperlink>
      <w:r>
        <w:rPr>
          <w:rFonts w:ascii="Times New Roman" w:eastAsia="Times New Roman" w:hAnsi="Times New Roman" w:cs="Times New Roman"/>
          <w:color w:val="auto"/>
          <w:sz w:val="24"/>
          <w:lang w:val="de-DE"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u w:val="single"/>
            <w:lang w:val="de-DE" w:eastAsia="de-DE"/>
          </w:rPr>
          <w:t>www.rki.de/covid-19-situationsbericht</w:t>
        </w:r>
      </w:hyperlink>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lastRenderedPageBreak/>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u w:val="single"/>
            <w:lang w:val="de-DE" w:eastAsia="de-DE"/>
          </w:rPr>
          <w:t>www.rki.de/covid-19</w:t>
        </w:r>
      </w:hyperlink>
      <w:r>
        <w:rPr>
          <w:rFonts w:ascii="Times New Roman" w:eastAsia="Times New Roman" w:hAnsi="Times New Roman" w:cs="Times New Roman"/>
          <w:color w:val="auto"/>
          <w:sz w:val="24"/>
          <w:lang w:val="de-DE"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u w:val="single"/>
            <w:lang w:val="de-DE" w:eastAsia="de-DE"/>
          </w:rPr>
          <w:t>Empfehlungen für das Kontaktpersonenmanagement</w:t>
        </w:r>
      </w:hyperlink>
      <w:r>
        <w:rPr>
          <w:rFonts w:ascii="Times New Roman" w:eastAsia="Times New Roman" w:hAnsi="Times New Roman" w:cs="Times New Roman"/>
          <w:color w:val="auto"/>
          <w:sz w:val="24"/>
          <w:lang w:val="de-DE"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u w:val="single"/>
            <w:lang w:val="de-DE" w:eastAsia="de-DE"/>
          </w:rPr>
          <w:t>Hilfestellung zum Schutz besonders gefährdeter Gruppen</w:t>
        </w:r>
      </w:hyperlink>
      <w:r>
        <w:rPr>
          <w:rFonts w:ascii="Times New Roman" w:eastAsia="Times New Roman" w:hAnsi="Times New Roman" w:cs="Times New Roman"/>
          <w:color w:val="auto"/>
          <w:sz w:val="24"/>
          <w:lang w:val="de-DE" w:eastAsia="de-DE"/>
        </w:rPr>
        <w:t xml:space="preserve">. 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u w:val="single"/>
            <w:lang w:val="de-DE" w:eastAsia="de-DE"/>
          </w:rPr>
          <w:t>Bundeszentrale für gesundheitliche Aufklärung</w:t>
        </w:r>
      </w:hyperlink>
      <w:r>
        <w:rPr>
          <w:rFonts w:ascii="Times New Roman" w:eastAsia="Times New Roman" w:hAnsi="Times New Roman" w:cs="Times New Roman"/>
          <w:color w:val="auto"/>
          <w:sz w:val="24"/>
          <w:lang w:val="de-DE" w:eastAsia="de-DE"/>
        </w:rPr>
        <w:t xml:space="preserve"> (BZgA) bereit. 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 Amt</w:t>
        </w:r>
      </w:hyperlink>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F129D8D7D4618FA154FD8F6BA7611701.internet071?nn=134908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jsessionid=F129D8D7D4618FA154FD8F6BA7611701.internet071?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F129D8D7D4618FA154FD8F6BA7611701.internet071?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F129D8D7D4618FA154FD8F6BA7611701.internet071?nn=13490888"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9558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2</cp:revision>
  <dcterms:created xsi:type="dcterms:W3CDTF">2021-02-01T15:00:00Z</dcterms:created>
  <dcterms:modified xsi:type="dcterms:W3CDTF">2021-02-01T15:00:00Z</dcterms:modified>
</cp:coreProperties>
</file>