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284"/>
        <w:gridCol w:w="1933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ALM Abfrage/Bericht (Update verschoben v. Mo) 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ggfs</w:t>
            </w:r>
            <w:proofErr w:type="spellEnd"/>
            <w:r>
              <w:t xml:space="preserve"> vorgezogen v. TOP7 </w:t>
            </w:r>
            <w:proofErr w:type="spellStart"/>
            <w:r>
              <w:t>Kohortierung</w:t>
            </w:r>
            <w:proofErr w:type="spellEnd"/>
            <w:r>
              <w:t xml:space="preserve"> in Einrichtungen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  <w:p/>
          <w:p>
            <w:r>
              <w:t>??</w:t>
            </w:r>
          </w:p>
          <w:p>
            <w:r>
              <w:t>FG37/Eckmanns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Ggfs. Stufenplan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>Vorschläge für den langfristigen Umgang mit Corona von Frau Touré, GA Bezirk Friedrichshain-Kreuzberg (s. E-Mail)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>
            <w:r>
              <w:t>P4 (Brockmann)</w:t>
            </w:r>
          </w:p>
          <w:p/>
          <w:p>
            <w:r>
              <w:t>FG36/</w:t>
            </w:r>
            <w:proofErr w:type="spellStart"/>
            <w:r>
              <w:t>VPräs</w:t>
            </w:r>
            <w:proofErr w:type="spellEnd"/>
          </w:p>
          <w:p/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IMS Graphik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rPr>
                <w:b/>
              </w:rPr>
            </w:pPr>
            <w:r>
              <w:t xml:space="preserve">Reinfektionen: </w:t>
            </w:r>
            <w:r>
              <w:rPr>
                <w:bCs/>
              </w:rPr>
              <w:t>Mitteilung KW 4 2021, GA Havelland, über RKI-Info (s. Folien)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  <w:p>
            <w:r>
              <w:t>FG12 (Voigt)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>BPK Freitag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 xml:space="preserve">Austausch m. WHO zu Varianten Do 04.02. 10:15 (RKI: L. </w:t>
            </w:r>
            <w:proofErr w:type="spellStart"/>
            <w:r>
              <w:t>Denkel</w:t>
            </w:r>
            <w:proofErr w:type="spellEnd"/>
            <w:r>
              <w:t xml:space="preserve"> C. Sievers)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05.02.2021,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2592C"/>
    <w:multiLevelType w:val="hybridMultilevel"/>
    <w:tmpl w:val="5A3C47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88522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6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2021-02-02T17:55:00Z</dcterms:created>
  <dcterms:modified xsi:type="dcterms:W3CDTF">2022-12-22T13:05:00Z</dcterms:modified>
</cp:coreProperties>
</file>