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05.03.2021: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Corona-KiTa-Studie </w:t>
            </w:r>
            <w:r>
              <w:rPr>
                <w:b/>
                <w:color w:val="FF0000"/>
                <w:sz w:val="20"/>
              </w:rPr>
              <w:t>(nur montags)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Testkapazität und </w:t>
            </w:r>
            <w:proofErr w:type="gramStart"/>
            <w:r>
              <w:t>Testungen</w:t>
            </w:r>
            <w:r>
              <w:rPr>
                <w:b/>
                <w:color w:val="FF0000"/>
                <w:sz w:val="20"/>
              </w:rPr>
              <w:t>(</w:t>
            </w:r>
            <w:proofErr w:type="gramEnd"/>
            <w:r>
              <w:rPr>
                <w:b/>
                <w:color w:val="FF0000"/>
                <w:sz w:val="20"/>
              </w:rPr>
              <w:t>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ARS-Daten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Zahlen zum DIVI-Intensivregister </w:t>
            </w:r>
            <w:r>
              <w:rPr>
                <w:b/>
                <w:color w:val="FF0000"/>
                <w:sz w:val="20"/>
              </w:rPr>
              <w:t>(nur 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Zertifikat für Genesene (ID3029)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 xml:space="preserve">FG38/ Maria </w:t>
            </w:r>
            <w:proofErr w:type="gramStart"/>
            <w:r>
              <w:t>an der Heiden</w:t>
            </w:r>
            <w:proofErr w:type="gramEnd"/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Verkürzung Zeitraum </w:t>
            </w:r>
            <w:proofErr w:type="spellStart"/>
            <w:r>
              <w:t>KoNa</w:t>
            </w:r>
            <w:proofErr w:type="spellEnd"/>
            <w:r>
              <w:t xml:space="preserve"> nach Exposition im Flugzeug von 28 auf 14 Tage</w:t>
            </w:r>
          </w:p>
        </w:tc>
        <w:tc>
          <w:tcPr>
            <w:tcW w:w="1809" w:type="dxa"/>
          </w:tcPr>
          <w:p>
            <w:r>
              <w:t>FG38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10.03.2021,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17</cp:revision>
  <cp:lastPrinted>2020-03-13T12:00:00Z</cp:lastPrinted>
  <dcterms:created xsi:type="dcterms:W3CDTF">2021-01-01T13:48:00Z</dcterms:created>
  <dcterms:modified xsi:type="dcterms:W3CDTF">2022-12-22T13:11:00Z</dcterms:modified>
</cp:coreProperties>
</file>