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21.04.2021: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color w:val="C2D69B" w:themeColor="accent3" w:themeTint="99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  <w:r>
              <w:rPr>
                <w:b/>
                <w:i/>
                <w:color w:val="8DB3E2" w:themeColor="text2" w:themeTint="66"/>
              </w:rP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C2D69B" w:themeColor="accent3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Risikobewertung </w:t>
            </w:r>
            <w:r>
              <w:rPr>
                <w:b/>
                <w:i/>
                <w:color w:val="D99594" w:themeColor="accent2" w:themeTint="99"/>
                <w:sz w:val="20"/>
              </w:rPr>
              <w:t xml:space="preserve">(Text soll regelmäßig (alle 2 Wochen) </w:t>
            </w:r>
            <w:proofErr w:type="gramStart"/>
            <w:r>
              <w:rPr>
                <w:b/>
                <w:i/>
                <w:color w:val="D99594" w:themeColor="accent2" w:themeTint="99"/>
                <w:sz w:val="20"/>
              </w:rPr>
              <w:t>auf  Aktualität</w:t>
            </w:r>
            <w:proofErr w:type="gramEnd"/>
            <w:r>
              <w:rPr>
                <w:b/>
                <w:i/>
                <w:color w:val="D99594" w:themeColor="accent2" w:themeTint="99"/>
                <w:sz w:val="20"/>
              </w:rPr>
              <w:t xml:space="preserve"> überprüft werden)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Diskussion der Änderungsvorschläge zur Risikobewertung (s.a. </w:t>
            </w:r>
            <w:hyperlink r:id="rId7" w:history="1">
              <w:r>
                <w:rPr>
                  <w:rStyle w:val="Hyperlink"/>
                </w:rPr>
                <w:t>Link Risikobewertung</w:t>
              </w:r>
            </w:hyperlink>
            <w:r>
              <w:t>)</w:t>
            </w:r>
          </w:p>
        </w:tc>
        <w:tc>
          <w:tcPr>
            <w:tcW w:w="1809" w:type="dxa"/>
          </w:tcPr>
          <w:p/>
          <w:p>
            <w:commentRangeStart w:id="0"/>
            <w:r>
              <w:t>alle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lastRenderedPageBreak/>
              <w:t>Bitten aus AGI: Ausnahme Geimpfte von Testpflicht, 2. Streichen der Schnelltests während Quarantäne, 3. Verlängerung Isolation auf 21 Tage (mit Möglichkeit der Freitestung)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Rexroth</w:t>
            </w:r>
          </w:p>
          <w:p>
            <w:pPr>
              <w:jc w:val="right"/>
            </w:pPr>
          </w:p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Diskussion Eckpunktepapier 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Rexroth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C2D69B" w:themeColor="accent3" w:themeTint="99"/>
                <w:sz w:val="20"/>
              </w:rPr>
              <w:t>(nach Möglichkeit nur montags</w:t>
            </w:r>
            <w:r>
              <w:rPr>
                <w:b/>
                <w:i/>
                <w:color w:val="95B3D7" w:themeColor="accent1" w:themeTint="99"/>
                <w:sz w:val="20"/>
              </w:rPr>
              <w:t xml:space="preserve"> und freitags</w:t>
            </w:r>
            <w:r>
              <w:rPr>
                <w:b/>
                <w:i/>
                <w:color w:val="C2D69B" w:themeColor="accent3" w:themeTint="99"/>
                <w:sz w:val="20"/>
              </w:rPr>
              <w:t>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r>
              <w:t>TK Mi 21.04. 14 Uhr mit BMG zu Eckpunktepapier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23.04.2021,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" w:date="2021-04-17T14:24:00Z" w:initials="BR">
    <w:p>
      <w:pPr>
        <w:pStyle w:val="Kommentartext"/>
      </w:pPr>
      <w:r>
        <w:rPr>
          <w:rStyle w:val="Kommentarzeichen"/>
        </w:rPr>
        <w:annotationRef/>
      </w:r>
      <w:r>
        <w:t>@Lagezentrum: Den aktuellen Text „Risikobewertung“ aus dem Lagebericht für diese Sitzung an den Verteiler schicken und fragen, ob es Aktualisierungsbedarf gibt (dann alle 2 Wochen; es wurde ein regelmäßiger Termin eingerichtet: siehe Mail von Ute am 16.4., 18:46 Uhr); siehe Memo im LZ-Kalender alle 2 Wochen donnerstags ab 22.4.2021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1.4.2021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S:\Wissdaten\RKI_nCoV-Lage\3.Kommunikation\5.6.%20Risikobewertung\Aktualisierung_Risikobewertung%20zu%20COVID-2021-04-21.docx" TargetMode="Externa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33</cp:revision>
  <cp:lastPrinted>2020-03-13T12:00:00Z</cp:lastPrinted>
  <dcterms:created xsi:type="dcterms:W3CDTF">2021-01-01T13:48:00Z</dcterms:created>
  <dcterms:modified xsi:type="dcterms:W3CDTF">2022-12-22T13:18:00Z</dcterms:modified>
</cp:coreProperties>
</file>