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10.05.2021: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commentRangeStart w:id="0"/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 xml:space="preserve">(AUSNAHMSWEISE Mittwoch (Freitag nur ganz kurz), 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Zeitpunkt Impfen genesene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Lagebericht: WE-Version über Himmelfahrt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Quarantäne "besorgniserregende" Variante B 1.1.7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Krisenstab am Freitag nur für </w:t>
            </w:r>
            <w:proofErr w:type="spellStart"/>
            <w:r>
              <w:t>Dringenstes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Deeskalationsstrategie internes Krisenmanagement?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12.05.2021,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1-05-10T13:18:00Z" w:initials="RU">
    <w:p>
      <w:pPr>
        <w:pStyle w:val="Kommentartext"/>
      </w:pPr>
      <w:r>
        <w:rPr>
          <w:rStyle w:val="Kommentarzeichen"/>
        </w:rPr>
        <w:annotationRef/>
      </w:r>
      <w:r>
        <w:rPr>
          <w:b/>
          <w:i/>
          <w:color w:val="8DB3E2" w:themeColor="text2" w:themeTint="66"/>
        </w:rPr>
        <w:t>Email von Luisa Denkel, Sa 08.05.2021 11:22)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2021-05-07T13:52:00Z</dcterms:created>
  <dcterms:modified xsi:type="dcterms:W3CDTF">2022-12-22T13:21:00Z</dcterms:modified>
</cp:coreProperties>
</file>