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(AUSNAHMSWEISE HEUTE (Freitag nur ganz kurz), Email von Luisa Denkel, Sa 08.05.2021 11:22)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/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 w:hanging="426"/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ind w:left="1333" w:hanging="426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ind w:left="1333" w:hanging="426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 w:hanging="426"/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 w:hanging="426"/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spellStart"/>
            <w:r>
              <w:t>Surveil</w:t>
            </w:r>
            <w:proofErr w:type="spellEnd"/>
            <w:proofErr w:type="gramStart"/>
            <w:r>
              <w:t>.,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 w:hanging="426"/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 w:hanging="426"/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ind w:left="1333" w:hanging="426"/>
              <w:rPr>
                <w:i/>
                <w:color w:val="D99594" w:themeColor="accent2" w:themeTint="99"/>
              </w:rPr>
            </w:pPr>
            <w:r>
              <w:t xml:space="preserve">Einstufung indische Varianten </w:t>
            </w:r>
            <w:r>
              <w:rPr>
                <w:b/>
                <w:i/>
                <w:sz w:val="20"/>
              </w:rPr>
              <w:t xml:space="preserve">  </w:t>
            </w:r>
          </w:p>
          <w:p>
            <w:pPr>
              <w:pStyle w:val="Listenabsatz"/>
              <w:ind w:left="1333" w:hanging="426"/>
              <w:rPr>
                <w:i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ind w:left="1333" w:hanging="426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/>
          <w:p>
            <w:r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S. Kröger</w:t>
            </w:r>
          </w:p>
          <w:p/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Measures analysis: "Exemptions from COVID-19 Containment Measures for Vaccinated and Recently Recovered Individuals - Bahrain, Chile, France, Germany, Israel, United Kingdom, United States".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proofErr w:type="spellStart"/>
            <w:r>
              <w:t>Thurid</w:t>
            </w:r>
            <w:proofErr w:type="spellEnd"/>
            <w:r>
              <w:t xml:space="preserve"> Bahr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rPr>
                <w:color w:val="FF0000"/>
              </w:rPr>
              <w:t xml:space="preserve">Von Montag auf heute verschoben 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ob und wie lange vollständig geimpfte Personen aber dennoch infizierte Personen isoliert werden sollen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 </w:t>
            </w:r>
          </w:p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rPr>
                <w:b/>
                <w:i/>
                <w:color w:val="C2D69B" w:themeColor="accent3" w:themeTint="99"/>
                <w:sz w:val="20"/>
              </w:r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Einbindung des RKI in Long-COVID-Forschung (Einbindung in Long-COVID-Plattform von NAPKON/NUM oder Aufbau RKI eigener Plattform?)</w:t>
            </w:r>
          </w:p>
        </w:tc>
        <w:tc>
          <w:tcPr>
            <w:tcW w:w="1809" w:type="dxa"/>
          </w:tcPr>
          <w:p>
            <w:r>
              <w:t>IBBS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 xml:space="preserve"> 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Präsentation Andreas Hicketier (FG34) Wirkung von Schnelltests in Schulen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14.05.2021,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AE7E9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15</cp:revision>
  <cp:lastPrinted>2020-03-13T12:00:00Z</cp:lastPrinted>
  <dcterms:created xsi:type="dcterms:W3CDTF">2021-05-07T13:52:00Z</dcterms:created>
  <dcterms:modified xsi:type="dcterms:W3CDTF">2022-12-22T13:21:00Z</dcterms:modified>
</cp:coreProperties>
</file>