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0" w:name="_Hlk76659294"/>
      <w:r>
        <w:rPr>
          <w:rFonts w:ascii="Times New Roman" w:eastAsia="Times New Roman" w:hAnsi="Times New Roman" w:cs="Times New Roman"/>
          <w:b/>
          <w:bCs/>
          <w:kern w:val="36"/>
          <w:sz w:val="48"/>
          <w:szCs w:val="48"/>
          <w:lang w:eastAsia="de-DE"/>
        </w:rPr>
        <w:t>Organisatorische und personelle Maßnahmen für Einrichtungen des Gesundheitswesens sowie Alten- und Pflegeeinrichtungen während der COVID-19-Pandemie</w:t>
      </w:r>
    </w:p>
    <w:bookmarkEnd w:id="0"/>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ins w:id="1" w:author="Hermes, Julia" w:date="2021-07-07T20:10:00Z">
        <w:r>
          <w:rPr>
            <w:rFonts w:ascii="Times New Roman" w:eastAsia="Times New Roman" w:hAnsi="Times New Roman" w:cs="Times New Roman"/>
            <w:sz w:val="24"/>
            <w:szCs w:val="24"/>
            <w:lang w:eastAsia="de-DE"/>
          </w:rPr>
          <w:t>07</w:t>
        </w:r>
      </w:ins>
      <w:del w:id="2" w:author="Hermes, Julia" w:date="2021-07-07T20:10:00Z">
        <w:r>
          <w:rPr>
            <w:rFonts w:ascii="Times New Roman" w:eastAsia="Times New Roman" w:hAnsi="Times New Roman" w:cs="Times New Roman"/>
            <w:sz w:val="24"/>
            <w:szCs w:val="24"/>
            <w:lang w:eastAsia="de-DE"/>
          </w:rPr>
          <w:delText>19</w:delText>
        </w:r>
      </w:del>
      <w:r>
        <w:rPr>
          <w:rFonts w:ascii="Times New Roman" w:eastAsia="Times New Roman" w:hAnsi="Times New Roman" w:cs="Times New Roman"/>
          <w:sz w:val="24"/>
          <w:szCs w:val="24"/>
          <w:lang w:eastAsia="de-DE"/>
        </w:rPr>
        <w:t>.</w:t>
      </w:r>
      <w:del w:id="3" w:author="Hermes, Julia" w:date="2021-07-07T20:10:00Z">
        <w:r>
          <w:rPr>
            <w:rFonts w:ascii="Times New Roman" w:eastAsia="Times New Roman" w:hAnsi="Times New Roman" w:cs="Times New Roman"/>
            <w:sz w:val="24"/>
            <w:szCs w:val="24"/>
            <w:lang w:eastAsia="de-DE"/>
          </w:rPr>
          <w:delText>6</w:delText>
        </w:r>
      </w:del>
      <w:ins w:id="4" w:author="Hermes, Julia" w:date="2021-07-07T20:10:00Z">
        <w:r>
          <w:rPr>
            <w:rFonts w:ascii="Times New Roman" w:eastAsia="Times New Roman" w:hAnsi="Times New Roman" w:cs="Times New Roman"/>
            <w:sz w:val="24"/>
            <w:szCs w:val="24"/>
            <w:lang w:eastAsia="de-DE"/>
          </w:rPr>
          <w:t>07</w:t>
        </w:r>
      </w:ins>
      <w:r>
        <w:rPr>
          <w:rFonts w:ascii="Times New Roman" w:eastAsia="Times New Roman" w:hAnsi="Times New Roman" w:cs="Times New Roman"/>
          <w:sz w:val="24"/>
          <w:szCs w:val="24"/>
          <w:lang w:eastAsia="de-DE"/>
        </w:rPr>
        <w:t>.2021</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5" w:anchor="doc14068888bodyText1" w:history="1">
        <w:r>
          <w:rPr>
            <w:rFonts w:ascii="Times New Roman" w:eastAsia="Times New Roman" w:hAnsi="Times New Roman" w:cs="Times New Roman"/>
            <w:color w:val="0000FF"/>
            <w:sz w:val="24"/>
            <w:szCs w:val="24"/>
            <w:u w:val="single"/>
            <w:lang w:eastAsia="de-DE"/>
          </w:rPr>
          <w:t>1. Hintergrund</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6" w:anchor="doc14068888bodyText2" w:history="1">
        <w:r>
          <w:rPr>
            <w:rFonts w:ascii="Times New Roman" w:eastAsia="Times New Roman" w:hAnsi="Times New Roman" w:cs="Times New Roman"/>
            <w:color w:val="0000FF"/>
            <w:sz w:val="24"/>
            <w:szCs w:val="24"/>
            <w:u w:val="single"/>
            <w:lang w:eastAsia="de-DE"/>
          </w:rPr>
          <w:t>2. Allgemeine organisatorische Maßnahmen</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7" w:anchor="doc14068888bodyText3" w:history="1">
        <w:r>
          <w:rPr>
            <w:rFonts w:ascii="Times New Roman" w:eastAsia="Times New Roman" w:hAnsi="Times New Roman" w:cs="Times New Roman"/>
            <w:color w:val="0000FF"/>
            <w:sz w:val="24"/>
            <w:szCs w:val="24"/>
            <w:u w:val="single"/>
            <w:lang w:eastAsia="de-DE"/>
          </w:rPr>
          <w:t>3. Empfehlungen zur Versorgungsorganisation von COVID-19-Fällen, Verdachtsfällen und anderen Patientinnen und Patienten im stationären Bereich</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8" w:anchor="doc14068888bodyText4" w:history="1">
        <w:r>
          <w:rPr>
            <w:rFonts w:ascii="Times New Roman" w:eastAsia="Times New Roman" w:hAnsi="Times New Roman" w:cs="Times New Roman"/>
            <w:color w:val="0000FF"/>
            <w:sz w:val="24"/>
            <w:szCs w:val="24"/>
            <w:u w:val="single"/>
            <w:lang w:eastAsia="de-DE"/>
          </w:rPr>
          <w:t>3.1. Aufnahme</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9" w:anchor="doc14068888bodyText5" w:history="1">
        <w:r>
          <w:rPr>
            <w:rFonts w:ascii="Times New Roman" w:eastAsia="Times New Roman" w:hAnsi="Times New Roman" w:cs="Times New Roman"/>
            <w:color w:val="0000FF"/>
            <w:sz w:val="24"/>
            <w:szCs w:val="24"/>
            <w:u w:val="single"/>
            <w:lang w:eastAsia="de-DE"/>
          </w:rPr>
          <w:t>3.2. Die getrennte Versorgung von COVID-19-Fällen, Verdachtsfällen und anderen Patientinnen und Patienten im stationären Bereich</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0" w:anchor="doc14068888bodyText6" w:history="1">
        <w:r>
          <w:rPr>
            <w:rFonts w:ascii="Times New Roman" w:eastAsia="Times New Roman" w:hAnsi="Times New Roman" w:cs="Times New Roman"/>
            <w:color w:val="0000FF"/>
            <w:sz w:val="24"/>
            <w:szCs w:val="24"/>
            <w:u w:val="single"/>
            <w:lang w:eastAsia="de-DE"/>
          </w:rPr>
          <w:t>3.3. Eingriffe und Funktionsdiagnostik</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1" w:anchor="doc14068888bodyText7" w:history="1">
        <w:r>
          <w:rPr>
            <w:rFonts w:ascii="Times New Roman" w:eastAsia="Times New Roman" w:hAnsi="Times New Roman" w:cs="Times New Roman"/>
            <w:color w:val="0000FF"/>
            <w:sz w:val="24"/>
            <w:szCs w:val="24"/>
            <w:u w:val="single"/>
            <w:lang w:eastAsia="de-DE"/>
          </w:rPr>
          <w:t>3.4. Verlegung in weiterbehandelnde Einrichtungen</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2" w:anchor="doc14068888bodyText8" w:history="1">
        <w:r>
          <w:rPr>
            <w:rFonts w:ascii="Times New Roman" w:eastAsia="Times New Roman" w:hAnsi="Times New Roman" w:cs="Times New Roman"/>
            <w:color w:val="0000FF"/>
            <w:sz w:val="24"/>
            <w:szCs w:val="24"/>
            <w:u w:val="single"/>
            <w:lang w:eastAsia="de-DE"/>
          </w:rPr>
          <w:t>4. Kontaktpersonenmanagement in der medizinischen Versorgung</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3" w:anchor="doc14068888bodyText9" w:history="1">
        <w:r>
          <w:rPr>
            <w:rFonts w:ascii="Times New Roman" w:eastAsia="Times New Roman" w:hAnsi="Times New Roman" w:cs="Times New Roman"/>
            <w:color w:val="0000FF"/>
            <w:sz w:val="24"/>
            <w:szCs w:val="24"/>
            <w:u w:val="single"/>
            <w:lang w:eastAsia="de-DE"/>
          </w:rPr>
          <w:t>5. Impfung</w:t>
        </w:r>
      </w:hyperlink>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i/>
          <w:iCs/>
          <w:sz w:val="24"/>
          <w:szCs w:val="24"/>
          <w:lang w:eastAsia="de-DE"/>
        </w:rPr>
        <w:t>Änderung gegenüber der letzten Version:</w:t>
      </w:r>
      <w:r>
        <w:rPr>
          <w:rFonts w:ascii="Times New Roman" w:eastAsia="Times New Roman" w:hAnsi="Times New Roman" w:cs="Times New Roman"/>
          <w:i/>
          <w:iCs/>
          <w:sz w:val="24"/>
          <w:szCs w:val="24"/>
          <w:lang w:eastAsia="de-DE"/>
        </w:rPr>
        <w:t xml:space="preserve">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5" w:name="doc14068888bodyText1"/>
      <w:bookmarkEnd w:id="5"/>
      <w:r>
        <w:rPr>
          <w:rFonts w:ascii="Times New Roman" w:eastAsia="Times New Roman" w:hAnsi="Times New Roman" w:cs="Times New Roman"/>
          <w:b/>
          <w:bCs/>
          <w:sz w:val="36"/>
          <w:szCs w:val="36"/>
          <w:lang w:eastAsia="de-DE"/>
        </w:rPr>
        <w:t>1. Hintergrund</w:t>
      </w:r>
    </w:p>
    <w:p>
      <w:pPr>
        <w:spacing w:before="100" w:beforeAutospacing="1" w:after="100" w:afterAutospacing="1" w:line="240" w:lineRule="auto"/>
        <w:rPr>
          <w:ins w:id="6" w:author="Hermes, Julia" w:date="2021-06-18T13:19: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Unerkannte SARS-CoV-2-Infektionen bei medizinischem und pflegendem Personal stellen </w:t>
      </w:r>
      <w:ins w:id="7" w:author="Hermes, Julia" w:date="2021-06-18T13:17:00Z">
        <w:r>
          <w:rPr>
            <w:rFonts w:ascii="Times New Roman" w:eastAsia="Times New Roman" w:hAnsi="Times New Roman" w:cs="Times New Roman"/>
            <w:sz w:val="24"/>
            <w:szCs w:val="24"/>
            <w:lang w:eastAsia="de-DE"/>
          </w:rPr>
          <w:t xml:space="preserve">auch bei niedrigen Inzidenzen in der Gesamtbevölkerung </w:t>
        </w:r>
      </w:ins>
      <w:r>
        <w:rPr>
          <w:rFonts w:ascii="Times New Roman" w:eastAsia="Times New Roman" w:hAnsi="Times New Roman" w:cs="Times New Roman"/>
          <w:sz w:val="24"/>
          <w:szCs w:val="24"/>
          <w:lang w:eastAsia="de-DE"/>
        </w:rPr>
        <w:t xml:space="preserve">eine potentielle Gefährdung für die Betroffenen, ihre Angehörigen, andere Mitarbeitende sowie für die von ihnen betreuten Personen dar und können zu nosokomialen Übertragungen führen. Mitarbeitende in der Pflege und der medizinischen Versorgung sind im Rahmen ihrer Tätigkeit regelmäßig in engem Kontakt mit einer großen Zahl von Personen mit chronischen Grundkrankheiten mit einem erhöhten Risiko für einen schweren Verlauf („vulnerable Gruppen“). </w:t>
      </w:r>
      <w:ins w:id="8" w:author="Hermes, Julia" w:date="2021-06-18T13:18:00Z">
        <w:r>
          <w:rPr>
            <w:rFonts w:ascii="Times New Roman" w:eastAsia="Times New Roman" w:hAnsi="Times New Roman" w:cs="Times New Roman"/>
            <w:sz w:val="24"/>
            <w:szCs w:val="24"/>
            <w:lang w:eastAsia="de-DE"/>
          </w:rPr>
          <w:t xml:space="preserve">Vor dem Hintergrund eines </w:t>
        </w:r>
      </w:ins>
      <w:ins w:id="9" w:author="Hermes, Julia" w:date="2021-06-18T13:19:00Z">
        <w:r>
          <w:rPr>
            <w:rFonts w:ascii="Times New Roman" w:eastAsia="Times New Roman" w:hAnsi="Times New Roman" w:cs="Times New Roman"/>
            <w:sz w:val="24"/>
            <w:szCs w:val="24"/>
            <w:lang w:eastAsia="de-DE"/>
          </w:rPr>
          <w:t xml:space="preserve">inzwischen umfassenden </w:t>
        </w:r>
      </w:ins>
      <w:ins w:id="10" w:author="Hermes, Julia" w:date="2021-06-18T13:18:00Z">
        <w:r>
          <w:rPr>
            <w:rFonts w:ascii="Times New Roman" w:eastAsia="Times New Roman" w:hAnsi="Times New Roman" w:cs="Times New Roman"/>
            <w:sz w:val="24"/>
            <w:szCs w:val="24"/>
            <w:lang w:eastAsia="de-DE"/>
          </w:rPr>
          <w:t xml:space="preserve">Impfangebots für das </w:t>
        </w:r>
      </w:ins>
      <w:ins w:id="11" w:author="Hermes, Julia" w:date="2021-06-18T13:19:00Z">
        <w:r>
          <w:rPr>
            <w:rFonts w:ascii="Times New Roman" w:eastAsia="Times New Roman" w:hAnsi="Times New Roman" w:cs="Times New Roman"/>
            <w:sz w:val="24"/>
            <w:szCs w:val="24"/>
            <w:lang w:eastAsia="de-DE"/>
          </w:rPr>
          <w:t>medizinische und pflegende Personal</w:t>
        </w:r>
      </w:ins>
      <w:ins w:id="12" w:author="Hermes, Julia" w:date="2021-06-18T13:20:00Z">
        <w:r>
          <w:rPr>
            <w:rFonts w:ascii="Times New Roman" w:eastAsia="Times New Roman" w:hAnsi="Times New Roman" w:cs="Times New Roman"/>
            <w:sz w:val="24"/>
            <w:szCs w:val="24"/>
            <w:lang w:eastAsia="de-DE"/>
          </w:rPr>
          <w:t>, d</w:t>
        </w:r>
      </w:ins>
      <w:ins w:id="13" w:author="Hermes, Julia" w:date="2021-06-18T13:21:00Z">
        <w:r>
          <w:rPr>
            <w:rFonts w:ascii="Times New Roman" w:eastAsia="Times New Roman" w:hAnsi="Times New Roman" w:cs="Times New Roman"/>
            <w:sz w:val="24"/>
            <w:szCs w:val="24"/>
            <w:lang w:eastAsia="de-DE"/>
          </w:rPr>
          <w:t>as</w:t>
        </w:r>
      </w:ins>
      <w:ins w:id="14" w:author="Hermes, Julia" w:date="2021-06-18T13:20:00Z">
        <w:r>
          <w:rPr>
            <w:rFonts w:ascii="Times New Roman" w:eastAsia="Times New Roman" w:hAnsi="Times New Roman" w:cs="Times New Roman"/>
            <w:sz w:val="24"/>
            <w:szCs w:val="24"/>
            <w:lang w:eastAsia="de-DE"/>
          </w:rPr>
          <w:t xml:space="preserve"> den wichtigen Aspekt des persönlichen Gesundheitsschutzes für das Personal auch in Bezug auf die Sicherstellung der medizinischen Versorgung </w:t>
        </w:r>
      </w:ins>
      <w:ins w:id="15" w:author="Hermes, Julia" w:date="2021-06-18T13:21:00Z">
        <w:r>
          <w:rPr>
            <w:rFonts w:ascii="Times New Roman" w:eastAsia="Times New Roman" w:hAnsi="Times New Roman" w:cs="Times New Roman"/>
            <w:sz w:val="24"/>
            <w:szCs w:val="24"/>
            <w:lang w:eastAsia="de-DE"/>
          </w:rPr>
          <w:t xml:space="preserve">stärkt, </w:t>
        </w:r>
      </w:ins>
      <w:ins w:id="16" w:author="Hermes, Julia" w:date="2021-06-18T13:20:00Z">
        <w:r>
          <w:rPr>
            <w:rFonts w:ascii="Times New Roman" w:eastAsia="Times New Roman" w:hAnsi="Times New Roman" w:cs="Times New Roman"/>
            <w:sz w:val="24"/>
            <w:szCs w:val="24"/>
            <w:lang w:eastAsia="de-DE"/>
          </w:rPr>
          <w:t>erhält die Prävention von nosokomialen Übertragungen eine besondere</w:t>
        </w:r>
        <w:del w:id="17" w:author="Brunke, Melanie" w:date="2021-06-22T13:40:00Z">
          <w:r>
            <w:rPr>
              <w:rFonts w:ascii="Times New Roman" w:eastAsia="Times New Roman" w:hAnsi="Times New Roman" w:cs="Times New Roman"/>
              <w:sz w:val="24"/>
              <w:szCs w:val="24"/>
              <w:lang w:eastAsia="de-DE"/>
            </w:rPr>
            <w:delText>r</w:delText>
          </w:r>
        </w:del>
        <w:r>
          <w:rPr>
            <w:rFonts w:ascii="Times New Roman" w:eastAsia="Times New Roman" w:hAnsi="Times New Roman" w:cs="Times New Roman"/>
            <w:sz w:val="24"/>
            <w:szCs w:val="24"/>
            <w:lang w:eastAsia="de-DE"/>
          </w:rPr>
          <w:t xml:space="preserve"> Bedeutung</w:t>
        </w:r>
      </w:ins>
      <w:ins w:id="18" w:author="Hermes, Julia" w:date="2021-06-22T13:20:00Z">
        <w:r>
          <w:rPr>
            <w:rFonts w:ascii="Times New Roman" w:eastAsia="Times New Roman" w:hAnsi="Times New Roman" w:cs="Times New Roman"/>
            <w:sz w:val="24"/>
            <w:szCs w:val="24"/>
            <w:lang w:eastAsia="de-DE"/>
          </w:rPr>
          <w:t>.</w:t>
        </w:r>
      </w:ins>
    </w:p>
    <w:p>
      <w:pPr>
        <w:spacing w:before="100" w:beforeAutospacing="1" w:after="100" w:afterAutospacing="1" w:line="240" w:lineRule="auto"/>
        <w:rPr>
          <w:del w:id="19" w:author="Hermes, Julia" w:date="2021-06-18T13:21:00Z"/>
          <w:rFonts w:ascii="Times New Roman" w:eastAsia="Times New Roman" w:hAnsi="Times New Roman" w:cs="Times New Roman"/>
          <w:sz w:val="24"/>
          <w:szCs w:val="24"/>
          <w:lang w:eastAsia="de-DE"/>
        </w:rPr>
      </w:pPr>
      <w:ins w:id="20" w:author="Hermes, Julia" w:date="2021-06-18T13:21:00Z">
        <w:r>
          <w:rPr>
            <w:rFonts w:ascii="Times New Roman" w:eastAsia="Times New Roman" w:hAnsi="Times New Roman" w:cs="Times New Roman"/>
            <w:sz w:val="24"/>
            <w:szCs w:val="24"/>
            <w:lang w:eastAsia="de-DE"/>
          </w:rPr>
          <w:t xml:space="preserve"> </w:t>
        </w:r>
      </w:ins>
      <w:del w:id="21" w:author="Hermes, Julia" w:date="2021-06-18T13:21:00Z">
        <w:r>
          <w:rPr>
            <w:rFonts w:ascii="Times New Roman" w:eastAsia="Times New Roman" w:hAnsi="Times New Roman" w:cs="Times New Roman"/>
            <w:sz w:val="24"/>
            <w:szCs w:val="24"/>
            <w:lang w:eastAsia="de-DE"/>
          </w:rPr>
          <w:delText xml:space="preserve">Der Schutz des </w:delText>
        </w:r>
      </w:del>
      <w:del w:id="22" w:author="Hermes, Julia" w:date="2021-06-18T13:19:00Z">
        <w:r>
          <w:rPr>
            <w:rFonts w:ascii="Times New Roman" w:eastAsia="Times New Roman" w:hAnsi="Times New Roman" w:cs="Times New Roman"/>
            <w:sz w:val="24"/>
            <w:szCs w:val="24"/>
            <w:lang w:eastAsia="de-DE"/>
          </w:rPr>
          <w:delText xml:space="preserve">medizinischen und pflegenden Personals </w:delText>
        </w:r>
      </w:del>
      <w:del w:id="23" w:author="Hermes, Julia" w:date="2021-06-18T13:21:00Z">
        <w:r>
          <w:rPr>
            <w:rFonts w:ascii="Times New Roman" w:eastAsia="Times New Roman" w:hAnsi="Times New Roman" w:cs="Times New Roman"/>
            <w:sz w:val="24"/>
            <w:szCs w:val="24"/>
            <w:lang w:eastAsia="de-DE"/>
          </w:rPr>
          <w:delText xml:space="preserve">ist daher neben dem wichtigen </w:delText>
        </w:r>
      </w:del>
      <w:del w:id="24" w:author="Hermes, Julia" w:date="2021-06-18T13:20:00Z">
        <w:r>
          <w:rPr>
            <w:rFonts w:ascii="Times New Roman" w:eastAsia="Times New Roman" w:hAnsi="Times New Roman" w:cs="Times New Roman"/>
            <w:sz w:val="24"/>
            <w:szCs w:val="24"/>
            <w:lang w:eastAsia="de-DE"/>
          </w:rPr>
          <w:delText xml:space="preserve">Aspekt des persönlichen Gesundheitsschutzes für das Personal auch in Bezug auf die Sicherstellung der medizinischen Versorgung </w:delText>
        </w:r>
      </w:del>
      <w:del w:id="25" w:author="Hermes, Julia" w:date="2021-06-18T13:21:00Z">
        <w:r>
          <w:rPr>
            <w:rFonts w:ascii="Times New Roman" w:eastAsia="Times New Roman" w:hAnsi="Times New Roman" w:cs="Times New Roman"/>
            <w:sz w:val="24"/>
            <w:szCs w:val="24"/>
            <w:lang w:eastAsia="de-DE"/>
          </w:rPr>
          <w:delText>sowie zur</w:delText>
        </w:r>
      </w:del>
      <w:del w:id="26" w:author="Hermes, Julia" w:date="2021-06-18T13:20:00Z">
        <w:r>
          <w:rPr>
            <w:rFonts w:ascii="Times New Roman" w:eastAsia="Times New Roman" w:hAnsi="Times New Roman" w:cs="Times New Roman"/>
            <w:sz w:val="24"/>
            <w:szCs w:val="24"/>
            <w:lang w:eastAsia="de-DE"/>
          </w:rPr>
          <w:delText xml:space="preserve"> Prävention von nosokomialen Übertragungen von besonderer Bedeutung</w:delText>
        </w:r>
      </w:del>
      <w:del w:id="27" w:author="Hermes, Julia" w:date="2021-06-18T13:21:00Z">
        <w:r>
          <w:rPr>
            <w:rFonts w:ascii="Times New Roman" w:eastAsia="Times New Roman" w:hAnsi="Times New Roman" w:cs="Times New Roman"/>
            <w:sz w:val="24"/>
            <w:szCs w:val="24"/>
            <w:lang w:eastAsia="de-DE"/>
          </w:rPr>
          <w:delText>.</w:delText>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medizinischem Personal wird jegliches medizinisches Personal im ambulanten und stationären Bereich</w:t>
      </w:r>
      <w:ins w:id="28" w:author="Arvand, Mardjan" w:date="2021-06-29T12:41: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z. B. auch Personal im Rettungswesen, verstanden)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4"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9" w:name="doc14068888bodyText2"/>
      <w:bookmarkEnd w:id="29"/>
      <w:r>
        <w:rPr>
          <w:rFonts w:ascii="Times New Roman" w:eastAsia="Times New Roman" w:hAnsi="Times New Roman" w:cs="Times New Roman"/>
          <w:b/>
          <w:bCs/>
          <w:sz w:val="36"/>
          <w:szCs w:val="36"/>
          <w:lang w:eastAsia="de-DE"/>
        </w:rPr>
        <w:lastRenderedPageBreak/>
        <w:t>2. Allgemeine organisatorische 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organisatorischen Maßnahmen und persönliche Schutzausrüstung (PSA) sowie Empfehlungen des RKI "</w:t>
      </w:r>
      <w:hyperlink r:id="rId15" w:tooltip="Empfehlungen des RKI zu Hygienemaßnahmen im Rahmen der Behandlung und Pflege von Patienten mit einer Infektion durch SARS-CoV-2" w:history="1">
        <w:r>
          <w:rPr>
            <w:rFonts w:ascii="Times New Roman" w:eastAsia="Times New Roman" w:hAnsi="Times New Roman" w:cs="Times New Roman"/>
            <w:color w:val="0000FF"/>
            <w:sz w:val="24"/>
            <w:szCs w:val="24"/>
            <w:u w:val="single"/>
            <w:lang w:eastAsia="de-DE"/>
          </w:rPr>
          <w:t>Hygienemaßnahmen im Rahmen der Behandlung und Pflege von Patienten mit einer Infektion durch SARS-CoV-2</w:t>
        </w:r>
      </w:hyperlink>
      <w:r>
        <w:rPr>
          <w:rFonts w:ascii="Times New Roman" w:eastAsia="Times New Roman" w:hAnsi="Times New Roman" w:cs="Times New Roman"/>
          <w:sz w:val="24"/>
          <w:szCs w:val="24"/>
          <w:lang w:eastAsia="de-DE"/>
        </w:rPr>
        <w:t>" und "</w:t>
      </w:r>
      <w:hyperlink r:id="rId16" w:tooltip="Erweiterte Hygienemaßnahmen im Gesundheitswesen im Rahmen der COVID-19 Pandemie" w:history="1">
        <w:r>
          <w:rPr>
            <w:rFonts w:ascii="Times New Roman" w:eastAsia="Times New Roman" w:hAnsi="Times New Roman" w:cs="Times New Roman"/>
            <w:color w:val="0000FF"/>
            <w:sz w:val="24"/>
            <w:szCs w:val="24"/>
            <w:u w:val="single"/>
            <w:lang w:eastAsia="de-DE"/>
          </w:rPr>
          <w:t>Erweiterte Hygienemaßnahmen im Gesundheitswesen im Rahmen der COVID-19-Pandemie</w:t>
        </w:r>
      </w:hyperlink>
      <w:r>
        <w:rPr>
          <w:rFonts w:ascii="Times New Roman" w:eastAsia="Times New Roman" w:hAnsi="Times New Roman" w:cs="Times New Roman"/>
          <w:sz w:val="24"/>
          <w:szCs w:val="24"/>
          <w:lang w:eastAsia="de-DE"/>
        </w:rPr>
        <w:t xml:space="preserve">" für medizinisches Personal dienen einer Minimierung des Infektionsrisikos. Weiterhin hat die BAuA </w:t>
      </w:r>
      <w:hyperlink r:id="rId17" w:tgtFrame="_blank" w:tooltip="Externer Link Empfehlungen der BAuA zum Einsatz von Schutzmasken im Zusammenhang mit SARS-CoV-2 (PDF-Datei) (Öffnet neues Fenster)" w:history="1">
        <w:r>
          <w:rPr>
            <w:rFonts w:ascii="Times New Roman" w:eastAsia="Times New Roman" w:hAnsi="Times New Roman" w:cs="Times New Roman"/>
            <w:color w:val="0000FF"/>
            <w:sz w:val="24"/>
            <w:szCs w:val="24"/>
            <w:u w:val="single"/>
            <w:lang w:eastAsia="de-DE"/>
          </w:rPr>
          <w:t>Empfehlungen zum Einsatz von Schutzmasken in der Arbeitswelt im Zusammenhang mit SARS-CoV-2</w:t>
        </w:r>
      </w:hyperlink>
      <w:r>
        <w:rPr>
          <w:rFonts w:ascii="Times New Roman" w:eastAsia="Times New Roman" w:hAnsi="Times New Roman" w:cs="Times New Roman"/>
          <w:sz w:val="24"/>
          <w:szCs w:val="24"/>
          <w:lang w:eastAsia="de-DE"/>
        </w:rPr>
        <w:t xml:space="preserve"> unter Aspekten des Arbeitsschutzes erarbeitet. Als wichtigen Baustein wird seit Anfang 2021 im Impfprogramm medizinischem und pflegendem Personal eine Impfung gegen SARS-CoV-2 angeboten.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Organisatorische Maßnahmen für das an Patientinnen und Patienten tätige Personal sollten durch das Hygienefachpersonal in Zusammenarbeit mit dem Betriebsarzt/der Betriebsärztin und dem Gesundheitsamt durchgeführt werden. Hierbei seien exemplarisch folgende Prinzipien genannt:</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 und Schulung des Personals zum infektionshygienischen Management (u.a. im Rahmen der Diagnostik, medizinischen Versorgung und Pflege), dem korrekten Einsatz von persönlicher Schutzausrüstung und zum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auf Symptome.</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Personal sollte grundsätzlich bei allen Kontakten zu Patientinnen und Patienten einen medizinischen Mund-Nasen-Schutz (MNS) tragen. Auch die Patientinnen und Patienten sollten einen medizinischen MNS tragen, wenn sie sich in Behandlung begeben. Alle weiteren Maßnahmen der Basishygiene sind ebenso zu beachten (siehe </w:t>
      </w:r>
      <w:hyperlink r:id="rId18" w:tooltip="Erweiterte Hygienemaßnahmen im Gesundheitswesen im Rahmen der COVID-19 Pandemie" w:history="1">
        <w:r>
          <w:rPr>
            <w:rFonts w:ascii="Times New Roman" w:eastAsia="Times New Roman" w:hAnsi="Times New Roman" w:cs="Times New Roman"/>
            <w:color w:val="0000FF"/>
            <w:sz w:val="24"/>
            <w:szCs w:val="24"/>
            <w:u w:val="single"/>
            <w:lang w:eastAsia="de-DE"/>
          </w:rPr>
          <w:t>Erweiterte Hygienemaßnahmen im Gesundheitswesen im Rahmen der COVID-19-Pandemie</w:t>
        </w:r>
      </w:hyperlink>
      <w:r>
        <w:rPr>
          <w:rFonts w:ascii="Times New Roman" w:eastAsia="Times New Roman" w:hAnsi="Times New Roman" w:cs="Times New Roman"/>
          <w:sz w:val="24"/>
          <w:szCs w:val="24"/>
          <w:lang w:eastAsia="de-DE"/>
        </w:rPr>
        <w:t xml:space="preserve">). Durch das korrekte Tragen von MNS durch Personal innerhalb der medizinischen Einrichtungen kann das Übertragungsrisiko auf Patientinnen und Patienten und anderes medizinisches Personal reduziert werden. Cave: </w:t>
      </w:r>
      <w:ins w:id="30" w:author="Hermes, Julia" w:date="2021-07-07T20:10:00Z">
        <w:r>
          <w:rPr>
            <w:rFonts w:ascii="Times New Roman" w:eastAsia="Times New Roman" w:hAnsi="Times New Roman" w:cs="Times New Roman"/>
            <w:sz w:val="24"/>
            <w:szCs w:val="24"/>
            <w:lang w:eastAsia="de-DE"/>
          </w:rPr>
          <w:t>FFP2-</w:t>
        </w:r>
      </w:ins>
      <w:r>
        <w:rPr>
          <w:rFonts w:ascii="Times New Roman" w:eastAsia="Times New Roman" w:hAnsi="Times New Roman" w:cs="Times New Roman"/>
          <w:sz w:val="24"/>
          <w:szCs w:val="24"/>
          <w:lang w:eastAsia="de-DE"/>
        </w:rPr>
        <w:t>Masken mit Ausatemventil sind nicht zum Drittschutz geeignet.</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Alle Beschäftigten der Einrichtungen (</w:t>
      </w:r>
      <w:proofErr w:type="spellStart"/>
      <w:r>
        <w:rPr>
          <w:rFonts w:ascii="Times New Roman" w:eastAsia="Times New Roman" w:hAnsi="Times New Roman" w:cs="Times New Roman"/>
          <w:sz w:val="24"/>
          <w:szCs w:val="24"/>
          <w:lang w:eastAsia="de-DE"/>
        </w:rPr>
        <w:t>inkl</w:t>
      </w:r>
      <w:proofErr w:type="spellEnd"/>
      <w:r>
        <w:rPr>
          <w:rFonts w:ascii="Times New Roman" w:eastAsia="Times New Roman" w:hAnsi="Times New Roman" w:cs="Times New Roman"/>
          <w:sz w:val="24"/>
          <w:szCs w:val="24"/>
          <w:lang w:eastAsia="de-DE"/>
        </w:rPr>
        <w:t xml:space="preserve"> Hauswirtschaft und Technik) sollen entsprechend der </w:t>
      </w:r>
      <w:hyperlink r:id="rId19" w:tooltip="Externer Link Bundesgesundheitsministerium: Verordnung zum Anspruch auf Schutzimpfung gegen das Coronavirus SARS-CoV-2 vom 8.2.2021 (PDF-Datei)" w:history="1">
        <w:r>
          <w:rPr>
            <w:rFonts w:ascii="Times New Roman" w:eastAsia="Times New Roman" w:hAnsi="Times New Roman" w:cs="Times New Roman"/>
            <w:color w:val="0000FF"/>
            <w:sz w:val="24"/>
            <w:szCs w:val="24"/>
            <w:u w:val="single"/>
            <w:lang w:eastAsia="de-DE"/>
          </w:rPr>
          <w:t>Impfverordnung</w:t>
        </w:r>
      </w:hyperlink>
      <w:r>
        <w:rPr>
          <w:rFonts w:ascii="Times New Roman" w:eastAsia="Times New Roman" w:hAnsi="Times New Roman" w:cs="Times New Roman"/>
          <w:sz w:val="24"/>
          <w:szCs w:val="24"/>
          <w:lang w:eastAsia="de-DE"/>
        </w:rPr>
        <w:t xml:space="preserve"> gegen das Coronavirus SARS-CoV-2 geimpft werden.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wird empfohlen, in der Versorgung tätiges Personal, in Abhängigkeit vom jeweiligen Testkonzept der Einrichtung bzw. des Unternehmens regelmäßig zu testen. Regelmäßige vorsorgliche (Reihen-)Testungen von Personal im Rahmen z.B. von betriebsärztlichen Untersuchungen sind möglich. Den Anspruch auf eine regelmäßige Reihen-Testung sieht die aktuellen Coronavirus-Testverordnung (siehe </w:t>
      </w:r>
      <w:hyperlink r:id="rId20" w:tooltip="Nationale Teststrategie – wer wird in Deutschland auf das Vorliegen einer SARS-CoV-2 Infektion getestet?" w:history="1">
        <w:r>
          <w:rPr>
            <w:rFonts w:ascii="Times New Roman" w:eastAsia="Times New Roman" w:hAnsi="Times New Roman" w:cs="Times New Roman"/>
            <w:color w:val="0000FF"/>
            <w:sz w:val="24"/>
            <w:szCs w:val="24"/>
            <w:u w:val="single"/>
            <w:lang w:eastAsia="de-DE"/>
          </w:rPr>
          <w:t>nationale Teststrategie</w:t>
        </w:r>
      </w:hyperlink>
      <w:r>
        <w:rPr>
          <w:rFonts w:ascii="Times New Roman" w:eastAsia="Times New Roman" w:hAnsi="Times New Roman" w:cs="Times New Roman"/>
          <w:sz w:val="24"/>
          <w:szCs w:val="24"/>
          <w:lang w:eastAsia="de-DE"/>
        </w:rPr>
        <w:t xml:space="preserve">) und ggf. die jeweilige Landesverordnung vor. </w:t>
      </w:r>
      <w:del w:id="31" w:author="Hermes, Julia" w:date="2021-06-18T13:24:00Z">
        <w:r>
          <w:rPr>
            <w:rFonts w:ascii="Times New Roman" w:eastAsia="Times New Roman" w:hAnsi="Times New Roman" w:cs="Times New Roman"/>
            <w:sz w:val="24"/>
            <w:szCs w:val="24"/>
            <w:lang w:eastAsia="de-DE"/>
          </w:rPr>
          <w:delText>Wenn das gesamte Personal geimpft ist,</w:delText>
        </w:r>
      </w:del>
      <w:ins w:id="32" w:author="Hermes, Julia" w:date="2021-06-18T13:24:00Z">
        <w:r>
          <w:rPr>
            <w:rFonts w:ascii="Times New Roman" w:eastAsia="Times New Roman" w:hAnsi="Times New Roman" w:cs="Times New Roman"/>
            <w:sz w:val="24"/>
            <w:szCs w:val="24"/>
            <w:lang w:eastAsia="de-DE"/>
          </w:rPr>
          <w:t>Für vollständig geimpftes oder genesenes Personal</w:t>
        </w:r>
      </w:ins>
      <w:r>
        <w:rPr>
          <w:rFonts w:ascii="Times New Roman" w:eastAsia="Times New Roman" w:hAnsi="Times New Roman" w:cs="Times New Roman"/>
          <w:sz w:val="24"/>
          <w:szCs w:val="24"/>
          <w:lang w:eastAsia="de-DE"/>
        </w:rPr>
        <w:t xml:space="preserve"> kann die Frequenz der Testung reduziert werden.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ins w:id="33" w:author="Hermes, Julia" w:date="2021-06-18T13:28:00Z">
        <w:r>
          <w:rPr>
            <w:rFonts w:ascii="Times New Roman" w:eastAsia="Times New Roman" w:hAnsi="Times New Roman" w:cs="Times New Roman"/>
            <w:sz w:val="24"/>
            <w:szCs w:val="24"/>
            <w:lang w:eastAsia="de-DE"/>
          </w:rPr>
          <w:t>Einsatz geschulten Personals für die Versorgung von COVID-19-Patientinnen und Patienten, welches möglichst von der Versorgung anderer P</w:t>
        </w:r>
      </w:ins>
      <w:ins w:id="34" w:author="Hermes, Julia" w:date="2021-06-18T13:30:00Z">
        <w:r>
          <w:rPr>
            <w:rFonts w:ascii="Times New Roman" w:eastAsia="Times New Roman" w:hAnsi="Times New Roman" w:cs="Times New Roman"/>
            <w:sz w:val="24"/>
            <w:szCs w:val="24"/>
            <w:lang w:eastAsia="de-DE"/>
          </w:rPr>
          <w:t>ersonen</w:t>
        </w:r>
      </w:ins>
      <w:ins w:id="35" w:author="Hermes, Julia" w:date="2021-06-18T13:28:00Z">
        <w:r>
          <w:rPr>
            <w:rFonts w:ascii="Times New Roman" w:eastAsia="Times New Roman" w:hAnsi="Times New Roman" w:cs="Times New Roman"/>
            <w:sz w:val="24"/>
            <w:szCs w:val="24"/>
            <w:lang w:eastAsia="de-DE"/>
          </w:rPr>
          <w:t xml:space="preserve"> freigestellt wird </w:t>
        </w:r>
      </w:ins>
      <w:del w:id="36" w:author="Hermes, Julia" w:date="2021-06-18T13:28:00Z">
        <w:r>
          <w:rPr>
            <w:rFonts w:ascii="Times New Roman" w:eastAsia="Times New Roman" w:hAnsi="Times New Roman" w:cs="Times New Roman"/>
            <w:sz w:val="24"/>
            <w:szCs w:val="24"/>
            <w:lang w:eastAsia="de-DE"/>
          </w:rPr>
          <w:delText xml:space="preserve">Personal, das in der Versorgung von COVID-19-Fällen eingesetzt wird, ist möglichst von der Versorgung anderer Patientinnen und Patienten freizustellen </w:delText>
        </w:r>
      </w:del>
      <w:r>
        <w:rPr>
          <w:rFonts w:ascii="Times New Roman" w:eastAsia="Times New Roman" w:hAnsi="Times New Roman" w:cs="Times New Roman"/>
          <w:sz w:val="24"/>
          <w:szCs w:val="24"/>
          <w:lang w:eastAsia="de-DE"/>
        </w:rPr>
        <w:t xml:space="preserve">(s.a. </w:t>
      </w:r>
      <w:hyperlink r:id="rId21" w:tooltip="Empfehlungen des RKI zu Hygienemaßnahmen im Rahmen der Behandlung und Pflege von Patienten mit einer Infektion durch SARS-CoV-2" w:history="1">
        <w:r>
          <w:rPr>
            <w:rFonts w:ascii="Times New Roman" w:eastAsia="Times New Roman" w:hAnsi="Times New Roman" w:cs="Times New Roman"/>
            <w:color w:val="0000FF"/>
            <w:sz w:val="24"/>
            <w:szCs w:val="24"/>
            <w:u w:val="single"/>
            <w:lang w:eastAsia="de-DE"/>
          </w:rPr>
          <w:t>www.rki.de/covid-19-hygiene</w:t>
        </w:r>
      </w:hyperlink>
      <w:r>
        <w:rPr>
          <w:rFonts w:ascii="Times New Roman" w:eastAsia="Times New Roman" w:hAnsi="Times New Roman" w:cs="Times New Roman"/>
          <w:sz w:val="24"/>
          <w:szCs w:val="24"/>
          <w:lang w:eastAsia="de-DE"/>
        </w:rPr>
        <w:t>)</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Medizinisches Personal höheren Alters und mit Grunderkrankungen (s. </w:t>
      </w:r>
      <w:hyperlink r:id="rId22" w:tooltip="Informationen und Hilfestellungen für Personen mit einem höheren Risiko für einen schweren COVID-19-Krankheitsverlauf" w:history="1">
        <w:r>
          <w:rPr>
            <w:rFonts w:ascii="Times New Roman" w:eastAsia="Times New Roman" w:hAnsi="Times New Roman" w:cs="Times New Roman"/>
            <w:color w:val="0000FF"/>
            <w:sz w:val="24"/>
            <w:szCs w:val="24"/>
            <w:u w:val="single"/>
            <w:lang w:eastAsia="de-DE"/>
          </w:rPr>
          <w:t>www.rki.de/covid-19-risikogruppen</w:t>
        </w:r>
      </w:hyperlink>
      <w:r>
        <w:rPr>
          <w:rFonts w:ascii="Times New Roman" w:eastAsia="Times New Roman" w:hAnsi="Times New Roman" w:cs="Times New Roman"/>
          <w:sz w:val="24"/>
          <w:szCs w:val="24"/>
          <w:lang w:eastAsia="de-DE"/>
        </w:rPr>
        <w:t>) sollte möglichst in Bereichen, in denen ein geringes Infektionsrisiko vorherrscht, eingesetzt werden.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ins w:id="37" w:author="Hermes, Julia" w:date="2021-06-18T13:36:00Z">
        <w:r>
          <w:rPr>
            <w:rFonts w:ascii="Times New Roman" w:eastAsia="Times New Roman" w:hAnsi="Times New Roman" w:cs="Times New Roman"/>
            <w:sz w:val="24"/>
            <w:szCs w:val="24"/>
            <w:lang w:eastAsia="de-DE"/>
          </w:rPr>
          <w:t>Auf Grund der besonderen Implikationen des Risikos von nosokomialen SARS-CoV-2 Übertragungen</w:t>
        </w:r>
      </w:ins>
      <w:ins w:id="38" w:author="Hermes, Julia" w:date="2021-06-18T13:37:00Z">
        <w:r>
          <w:rPr>
            <w:rFonts w:ascii="Times New Roman" w:eastAsia="Times New Roman" w:hAnsi="Times New Roman" w:cs="Times New Roman"/>
            <w:sz w:val="24"/>
            <w:szCs w:val="24"/>
            <w:lang w:eastAsia="de-DE"/>
          </w:rPr>
          <w:t xml:space="preserve"> sind </w:t>
        </w:r>
      </w:ins>
      <w:del w:id="39" w:author="Hermes, Julia" w:date="2021-06-18T13:37:00Z">
        <w:r>
          <w:rPr>
            <w:rFonts w:ascii="Times New Roman" w:eastAsia="Times New Roman" w:hAnsi="Times New Roman" w:cs="Times New Roman"/>
            <w:sz w:val="24"/>
            <w:szCs w:val="24"/>
            <w:lang w:eastAsia="de-DE"/>
          </w:rPr>
          <w:delText>I</w:delText>
        </w:r>
      </w:del>
      <w:ins w:id="40" w:author="Hermes, Julia" w:date="2021-06-18T13:37:00Z">
        <w:r>
          <w:rPr>
            <w:rFonts w:ascii="Times New Roman" w:eastAsia="Times New Roman" w:hAnsi="Times New Roman" w:cs="Times New Roman"/>
            <w:sz w:val="24"/>
            <w:szCs w:val="24"/>
            <w:lang w:eastAsia="de-DE"/>
          </w:rPr>
          <w:t>i</w:t>
        </w:r>
      </w:ins>
      <w:r>
        <w:rPr>
          <w:rFonts w:ascii="Times New Roman" w:eastAsia="Times New Roman" w:hAnsi="Times New Roman" w:cs="Times New Roman"/>
          <w:sz w:val="24"/>
          <w:szCs w:val="24"/>
          <w:lang w:eastAsia="de-DE"/>
        </w:rPr>
        <w:t xml:space="preserve">n der medizinischen Einrichtung </w:t>
      </w:r>
      <w:del w:id="41" w:author="Hermes, Julia" w:date="2021-06-18T13:37:00Z">
        <w:r>
          <w:rPr>
            <w:rFonts w:ascii="Times New Roman" w:eastAsia="Times New Roman" w:hAnsi="Times New Roman" w:cs="Times New Roman"/>
            <w:sz w:val="24"/>
            <w:szCs w:val="24"/>
            <w:lang w:eastAsia="de-DE"/>
          </w:rPr>
          <w:delText xml:space="preserve">sind </w:delText>
        </w:r>
      </w:del>
      <w:r>
        <w:rPr>
          <w:rFonts w:ascii="Times New Roman" w:eastAsia="Times New Roman" w:hAnsi="Times New Roman" w:cs="Times New Roman"/>
          <w:sz w:val="24"/>
          <w:szCs w:val="24"/>
          <w:lang w:eastAsia="de-DE"/>
        </w:rPr>
        <w:t xml:space="preserve">direkte Kontakte aller </w:t>
      </w:r>
      <w:r>
        <w:rPr>
          <w:rFonts w:ascii="Times New Roman" w:eastAsia="Times New Roman" w:hAnsi="Times New Roman" w:cs="Times New Roman"/>
          <w:sz w:val="24"/>
          <w:szCs w:val="24"/>
          <w:lang w:eastAsia="de-DE"/>
        </w:rPr>
        <w:lastRenderedPageBreak/>
        <w:t>Art (z.B. Treffen und Besprechungen) auf ein Minimum zu reduzieren bzw. direkter Kontakt unter medizinischem Personal zu vermeiden</w:t>
      </w:r>
      <w:del w:id="42" w:author="Hermes, Julia" w:date="2021-06-18T13:32:00Z">
        <w:r>
          <w:rPr>
            <w:rFonts w:ascii="Times New Roman" w:eastAsia="Times New Roman" w:hAnsi="Times New Roman" w:cs="Times New Roman"/>
            <w:sz w:val="24"/>
            <w:szCs w:val="24"/>
            <w:lang w:eastAsia="de-DE"/>
          </w:rPr>
          <w:delText>, wenn nicht alle Anwesenden geimpft sind</w:delText>
        </w:r>
      </w:del>
      <w:r>
        <w:rPr>
          <w:rFonts w:ascii="Times New Roman" w:eastAsia="Times New Roman" w:hAnsi="Times New Roman" w:cs="Times New Roman"/>
          <w:sz w:val="24"/>
          <w:szCs w:val="24"/>
          <w:lang w:eastAsia="de-DE"/>
        </w:rPr>
        <w:t xml:space="preserve">. </w:t>
      </w:r>
      <w:ins w:id="43" w:author="Hermes, Julia" w:date="2021-06-17T14:57:00Z">
        <w:r>
          <w:rPr>
            <w:rFonts w:ascii="Times New Roman" w:eastAsia="Times New Roman" w:hAnsi="Times New Roman" w:cs="Times New Roman"/>
            <w:sz w:val="24"/>
            <w:szCs w:val="24"/>
            <w:lang w:eastAsia="de-DE"/>
          </w:rPr>
          <w:t>Bei physischen Tre</w:t>
        </w:r>
      </w:ins>
      <w:ins w:id="44" w:author="Hermes, Julia" w:date="2021-06-17T14:58:00Z">
        <w:r>
          <w:rPr>
            <w:rFonts w:ascii="Times New Roman" w:eastAsia="Times New Roman" w:hAnsi="Times New Roman" w:cs="Times New Roman"/>
            <w:sz w:val="24"/>
            <w:szCs w:val="24"/>
            <w:lang w:eastAsia="de-DE"/>
          </w:rPr>
          <w:t>ffen</w:t>
        </w:r>
      </w:ins>
      <w:ins w:id="45" w:author="Hermes, Julia" w:date="2021-06-18T13:35:00Z">
        <w:r>
          <w:rPr>
            <w:rFonts w:ascii="Times New Roman" w:eastAsia="Times New Roman" w:hAnsi="Times New Roman" w:cs="Times New Roman"/>
            <w:sz w:val="24"/>
            <w:szCs w:val="24"/>
            <w:lang w:eastAsia="de-DE"/>
          </w:rPr>
          <w:t xml:space="preserve"> in </w:t>
        </w:r>
      </w:ins>
      <w:ins w:id="46" w:author="Hermes, Julia" w:date="2021-06-18T13:36:00Z">
        <w:r>
          <w:rPr>
            <w:rFonts w:ascii="Times New Roman" w:eastAsia="Times New Roman" w:hAnsi="Times New Roman" w:cs="Times New Roman"/>
            <w:sz w:val="24"/>
            <w:szCs w:val="24"/>
            <w:lang w:eastAsia="de-DE"/>
          </w:rPr>
          <w:t>Gebäuden</w:t>
        </w:r>
      </w:ins>
      <w:ins w:id="47" w:author="Hermes, Julia" w:date="2021-06-17T14:58:00Z">
        <w:r>
          <w:rPr>
            <w:rFonts w:ascii="Times New Roman" w:eastAsia="Times New Roman" w:hAnsi="Times New Roman" w:cs="Times New Roman"/>
            <w:sz w:val="24"/>
            <w:szCs w:val="24"/>
            <w:lang w:eastAsia="de-DE"/>
          </w:rPr>
          <w:t xml:space="preserve"> </w:t>
        </w:r>
        <w:del w:id="48" w:author="Abu Sin, Muna" w:date="2021-06-18T10:02:00Z">
          <w:r>
            <w:rPr>
              <w:rFonts w:ascii="Times New Roman" w:eastAsia="Times New Roman" w:hAnsi="Times New Roman" w:cs="Times New Roman"/>
              <w:sz w:val="24"/>
              <w:szCs w:val="24"/>
              <w:lang w:eastAsia="de-DE"/>
            </w:rPr>
            <w:delText xml:space="preserve">geimpfter </w:delText>
          </w:r>
        </w:del>
        <w:del w:id="49" w:author="Abu Sin, Muna" w:date="2021-06-18T10:03:00Z">
          <w:r>
            <w:rPr>
              <w:rFonts w:ascii="Times New Roman" w:eastAsia="Times New Roman" w:hAnsi="Times New Roman" w:cs="Times New Roman"/>
              <w:sz w:val="24"/>
              <w:szCs w:val="24"/>
              <w:lang w:eastAsia="de-DE"/>
            </w:rPr>
            <w:delText xml:space="preserve">Personen </w:delText>
          </w:r>
        </w:del>
        <w:r>
          <w:rPr>
            <w:rFonts w:ascii="Times New Roman" w:eastAsia="Times New Roman" w:hAnsi="Times New Roman" w:cs="Times New Roman"/>
            <w:sz w:val="24"/>
            <w:szCs w:val="24"/>
            <w:lang w:eastAsia="de-DE"/>
          </w:rPr>
          <w:t xml:space="preserve">sollte </w:t>
        </w:r>
      </w:ins>
      <w:ins w:id="50" w:author="Hermes, Julia" w:date="2021-06-17T14:59:00Z">
        <w:r>
          <w:rPr>
            <w:rFonts w:ascii="Times New Roman" w:eastAsia="Times New Roman" w:hAnsi="Times New Roman" w:cs="Times New Roman"/>
            <w:sz w:val="24"/>
            <w:szCs w:val="24"/>
            <w:lang w:eastAsia="de-DE"/>
          </w:rPr>
          <w:t xml:space="preserve">von allen </w:t>
        </w:r>
      </w:ins>
      <w:ins w:id="51" w:author="Abu Sin, Muna" w:date="2021-06-18T10:02:00Z">
        <w:r>
          <w:rPr>
            <w:rFonts w:ascii="Times New Roman" w:eastAsia="Times New Roman" w:hAnsi="Times New Roman" w:cs="Times New Roman"/>
            <w:sz w:val="24"/>
            <w:szCs w:val="24"/>
            <w:lang w:eastAsia="de-DE"/>
          </w:rPr>
          <w:t xml:space="preserve">Teilnehmenden </w:t>
        </w:r>
      </w:ins>
      <w:ins w:id="52" w:author="Hermes, Julia" w:date="2021-06-18T13:34:00Z">
        <w:r>
          <w:rPr>
            <w:rFonts w:ascii="Times New Roman" w:eastAsia="Times New Roman" w:hAnsi="Times New Roman" w:cs="Times New Roman"/>
            <w:sz w:val="24"/>
            <w:szCs w:val="24"/>
            <w:lang w:eastAsia="de-DE"/>
          </w:rPr>
          <w:t xml:space="preserve">die </w:t>
        </w:r>
      </w:ins>
      <w:ins w:id="53" w:author="Hermes, Julia" w:date="2021-06-18T13:35:00Z">
        <w:r>
          <w:rPr>
            <w:rFonts w:ascii="Times New Roman" w:eastAsia="Times New Roman" w:hAnsi="Times New Roman" w:cs="Times New Roman"/>
            <w:sz w:val="24"/>
            <w:szCs w:val="24"/>
            <w:lang w:eastAsia="de-DE"/>
          </w:rPr>
          <w:t>Abstands- und Lüftungsregeln eingehalten und</w:t>
        </w:r>
      </w:ins>
      <w:ins w:id="54" w:author="Hermes, Julia" w:date="2021-06-18T13:34:00Z">
        <w:r>
          <w:rPr>
            <w:rFonts w:ascii="Times New Roman" w:eastAsia="Times New Roman" w:hAnsi="Times New Roman" w:cs="Times New Roman"/>
            <w:sz w:val="24"/>
            <w:szCs w:val="24"/>
            <w:lang w:eastAsia="de-DE"/>
          </w:rPr>
          <w:t xml:space="preserve"> </w:t>
        </w:r>
      </w:ins>
      <w:ins w:id="55" w:author="Hermes, Julia" w:date="2021-06-17T14:59:00Z">
        <w:r>
          <w:rPr>
            <w:rFonts w:ascii="Times New Roman" w:eastAsia="Times New Roman" w:hAnsi="Times New Roman" w:cs="Times New Roman"/>
            <w:sz w:val="24"/>
            <w:szCs w:val="24"/>
            <w:lang w:eastAsia="de-DE"/>
          </w:rPr>
          <w:t xml:space="preserve">ein </w:t>
        </w:r>
      </w:ins>
      <w:ins w:id="56" w:author="Hermes, Julia" w:date="2021-06-17T14:58:00Z">
        <w:r>
          <w:rPr>
            <w:rFonts w:ascii="Times New Roman" w:eastAsia="Times New Roman" w:hAnsi="Times New Roman" w:cs="Times New Roman"/>
            <w:sz w:val="24"/>
            <w:szCs w:val="24"/>
            <w:lang w:eastAsia="de-DE"/>
          </w:rPr>
          <w:t>medizinische</w:t>
        </w:r>
      </w:ins>
      <w:ins w:id="57" w:author="Hermes, Julia" w:date="2021-06-17T14:59:00Z">
        <w:r>
          <w:rPr>
            <w:rFonts w:ascii="Times New Roman" w:eastAsia="Times New Roman" w:hAnsi="Times New Roman" w:cs="Times New Roman"/>
            <w:sz w:val="24"/>
            <w:szCs w:val="24"/>
            <w:lang w:eastAsia="de-DE"/>
          </w:rPr>
          <w:t>r</w:t>
        </w:r>
      </w:ins>
      <w:ins w:id="58" w:author="Hermes, Julia" w:date="2021-06-17T14:58:00Z">
        <w:r>
          <w:rPr>
            <w:rFonts w:ascii="Times New Roman" w:eastAsia="Times New Roman" w:hAnsi="Times New Roman" w:cs="Times New Roman"/>
            <w:sz w:val="24"/>
            <w:szCs w:val="24"/>
            <w:lang w:eastAsia="de-DE"/>
          </w:rPr>
          <w:t xml:space="preserve"> MN</w:t>
        </w:r>
      </w:ins>
      <w:ins w:id="59" w:author="Hermes, Julia" w:date="2021-06-17T14:59:00Z">
        <w:r>
          <w:rPr>
            <w:rFonts w:ascii="Times New Roman" w:eastAsia="Times New Roman" w:hAnsi="Times New Roman" w:cs="Times New Roman"/>
            <w:sz w:val="24"/>
            <w:szCs w:val="24"/>
            <w:lang w:eastAsia="de-DE"/>
          </w:rPr>
          <w:t>S</w:t>
        </w:r>
      </w:ins>
      <w:ins w:id="60" w:author="Hermes, Julia" w:date="2021-06-17T14:58:00Z">
        <w:r>
          <w:rPr>
            <w:rFonts w:ascii="Times New Roman" w:eastAsia="Times New Roman" w:hAnsi="Times New Roman" w:cs="Times New Roman"/>
            <w:sz w:val="24"/>
            <w:szCs w:val="24"/>
            <w:lang w:eastAsia="de-DE"/>
          </w:rPr>
          <w:t xml:space="preserve"> getragen werden. </w:t>
        </w:r>
      </w:ins>
      <w:r>
        <w:rPr>
          <w:rFonts w:ascii="Times New Roman" w:eastAsia="Times New Roman" w:hAnsi="Times New Roman" w:cs="Times New Roman"/>
          <w:sz w:val="24"/>
          <w:szCs w:val="24"/>
          <w:lang w:eastAsia="de-DE"/>
        </w:rPr>
        <w:t>Verantwortungsbewusstes Verhalten ist für medizinisches und pflegendes Personal auch bei Kontakten im privaten Bereich empfohlen.</w:t>
      </w:r>
    </w:p>
    <w:p>
      <w:pPr>
        <w:numPr>
          <w:ilvl w:val="0"/>
          <w:numId w:val="2"/>
        </w:numPr>
        <w:spacing w:before="100" w:beforeAutospacing="1" w:after="100" w:afterAutospacing="1" w:line="240" w:lineRule="auto"/>
        <w:rPr>
          <w:del w:id="61" w:author="Hermes, Julia" w:date="2021-06-17T15:04: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Trotz gewissenhafter Umsetzung der Schutzmaßnahmen und ausreichendem Training kann eine Exposition nicht mit letzter Gewissheit ausgeschlossen werden. </w:t>
      </w:r>
      <w:ins w:id="62" w:author="Hermes, Julia" w:date="2021-06-17T15:01:00Z">
        <w:r>
          <w:rPr>
            <w:rFonts w:ascii="Times New Roman" w:eastAsia="Times New Roman" w:hAnsi="Times New Roman" w:cs="Times New Roman"/>
            <w:sz w:val="24"/>
            <w:szCs w:val="24"/>
            <w:lang w:eastAsia="de-DE"/>
          </w:rPr>
          <w:t xml:space="preserve">Auch eine Impfung gegen SARS-CoV-2 bietet keinen </w:t>
        </w:r>
      </w:ins>
      <w:ins w:id="63" w:author="Hermes, Julia" w:date="2021-06-18T13:38:00Z">
        <w:r>
          <w:rPr>
            <w:rFonts w:ascii="Times New Roman" w:eastAsia="Times New Roman" w:hAnsi="Times New Roman" w:cs="Times New Roman"/>
            <w:sz w:val="24"/>
            <w:szCs w:val="24"/>
            <w:lang w:eastAsia="de-DE"/>
          </w:rPr>
          <w:t>allumfassenden</w:t>
        </w:r>
      </w:ins>
      <w:ins w:id="64" w:author="Hermes, Julia" w:date="2021-06-17T15:01:00Z">
        <w:r>
          <w:rPr>
            <w:rFonts w:ascii="Times New Roman" w:eastAsia="Times New Roman" w:hAnsi="Times New Roman" w:cs="Times New Roman"/>
            <w:sz w:val="24"/>
            <w:szCs w:val="24"/>
            <w:lang w:eastAsia="de-DE"/>
          </w:rPr>
          <w:t xml:space="preserve"> Schutz vor einer Infektion. </w:t>
        </w:r>
      </w:ins>
      <w:r>
        <w:rPr>
          <w:rFonts w:ascii="Times New Roman" w:eastAsia="Times New Roman" w:hAnsi="Times New Roman" w:cs="Times New Roman"/>
          <w:sz w:val="24"/>
          <w:szCs w:val="24"/>
          <w:lang w:eastAsia="de-DE"/>
        </w:rPr>
        <w:t xml:space="preserve">Wegen der gravierenden Implikationen wird allen Beschäftigten </w:t>
      </w:r>
      <w:del w:id="65" w:author="Hermes, Julia" w:date="2021-06-17T15:03:00Z">
        <w:r>
          <w:rPr>
            <w:rFonts w:ascii="Times New Roman" w:eastAsia="Times New Roman" w:hAnsi="Times New Roman" w:cs="Times New Roman"/>
            <w:sz w:val="24"/>
            <w:szCs w:val="24"/>
            <w:lang w:eastAsia="de-DE"/>
          </w:rPr>
          <w:delText xml:space="preserve">insbesondere mit engem Kontakt zu bestätigten Fällen von COVID-19 (inklusive asymptomatische Fälle mit labordiagnostischem Nachweis von SARS-CoV-2) </w:delText>
        </w:r>
      </w:del>
      <w:r>
        <w:rPr>
          <w:rFonts w:ascii="Times New Roman" w:eastAsia="Times New Roman" w:hAnsi="Times New Roman" w:cs="Times New Roman"/>
          <w:sz w:val="24"/>
          <w:szCs w:val="24"/>
          <w:lang w:eastAsia="de-DE"/>
        </w:rPr>
        <w:t xml:space="preserve">empfohlen, eine </w:t>
      </w:r>
      <w:del w:id="66" w:author="Hermes, Julia" w:date="2021-06-17T15:06:00Z">
        <w:r>
          <w:rPr>
            <w:rFonts w:ascii="Times New Roman" w:eastAsia="Times New Roman" w:hAnsi="Times New Roman" w:cs="Times New Roman"/>
            <w:sz w:val="24"/>
            <w:szCs w:val="24"/>
            <w:lang w:eastAsia="de-DE"/>
          </w:rPr>
          <w:delText>tägliche</w:delText>
        </w:r>
      </w:del>
      <w:ins w:id="67" w:author="Hermes, Julia" w:date="2021-06-17T15:06:00Z">
        <w:r>
          <w:rPr>
            <w:rFonts w:ascii="Times New Roman" w:eastAsia="Times New Roman" w:hAnsi="Times New Roman" w:cs="Times New Roman"/>
            <w:sz w:val="24"/>
            <w:szCs w:val="24"/>
            <w:lang w:eastAsia="de-DE"/>
          </w:rPr>
          <w:t>durchgehende kritische</w:t>
        </w:r>
      </w:ins>
      <w:r>
        <w:rPr>
          <w:rFonts w:ascii="Times New Roman" w:eastAsia="Times New Roman" w:hAnsi="Times New Roman" w:cs="Times New Roman"/>
          <w:sz w:val="24"/>
          <w:szCs w:val="24"/>
          <w:lang w:eastAsia="de-DE"/>
        </w:rPr>
        <w:t xml:space="preserve"> Eigenbeobachtung auf Erkrankungszeichen durchzuführen. </w:t>
      </w:r>
      <w:del w:id="68" w:author="Hermes, Julia" w:date="2021-06-17T15:04:00Z">
        <w:r>
          <w:rPr>
            <w:rFonts w:ascii="Times New Roman" w:eastAsia="Times New Roman" w:hAnsi="Times New Roman" w:cs="Times New Roman"/>
            <w:sz w:val="24"/>
            <w:szCs w:val="24"/>
            <w:lang w:eastAsia="de-DE"/>
          </w:rPr>
          <w:delText>Zusätzlich kann ein „Erkältungssymptom-Screening“ beim Personal bei Betreten der Einrichtung durchgeführt werden.</w:delText>
        </w:r>
      </w:del>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Auftreten von </w:t>
      </w:r>
      <w:ins w:id="69" w:author="Hermes, Julia" w:date="2021-06-18T13:38:00Z">
        <w:r>
          <w:rPr>
            <w:rFonts w:ascii="Times New Roman" w:eastAsia="Times New Roman" w:hAnsi="Times New Roman" w:cs="Times New Roman"/>
            <w:sz w:val="24"/>
            <w:szCs w:val="24"/>
            <w:lang w:eastAsia="de-DE"/>
          </w:rPr>
          <w:t xml:space="preserve">respiratorischen </w:t>
        </w:r>
      </w:ins>
      <w:r>
        <w:rPr>
          <w:rFonts w:ascii="Times New Roman" w:eastAsia="Times New Roman" w:hAnsi="Times New Roman" w:cs="Times New Roman"/>
          <w:sz w:val="24"/>
          <w:szCs w:val="24"/>
          <w:lang w:eastAsia="de-DE"/>
        </w:rPr>
        <w:t xml:space="preserve">Symptomen, </w:t>
      </w:r>
      <w:del w:id="70" w:author="Hermes, Julia" w:date="2021-06-18T13:38:00Z">
        <w:r>
          <w:rPr>
            <w:rFonts w:ascii="Times New Roman" w:eastAsia="Times New Roman" w:hAnsi="Times New Roman" w:cs="Times New Roman"/>
            <w:sz w:val="24"/>
            <w:szCs w:val="24"/>
            <w:lang w:eastAsia="de-DE"/>
          </w:rPr>
          <w:delText>welche mit einer COVID-19- Erkrankung vereinbar sind,</w:delText>
        </w:r>
      </w:del>
      <w:del w:id="71" w:author="Hermes, Julia" w:date="2021-06-18T13:39: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 xml:space="preserve">sollte die berufliche Tätigkeit umgehend unterbrochen </w:t>
      </w:r>
      <w:ins w:id="72" w:author="Hermes, Julia" w:date="2021-06-18T13:39:00Z">
        <w:r>
          <w:rPr>
            <w:rFonts w:ascii="Times New Roman" w:eastAsia="Times New Roman" w:hAnsi="Times New Roman" w:cs="Times New Roman"/>
            <w:sz w:val="24"/>
            <w:szCs w:val="24"/>
            <w:lang w:eastAsia="de-DE"/>
          </w:rPr>
          <w:t xml:space="preserve">und möglichst erst 48h nach Ende der Symptome wieder aufgenommen </w:t>
        </w:r>
      </w:ins>
      <w:r>
        <w:rPr>
          <w:rFonts w:ascii="Times New Roman" w:eastAsia="Times New Roman" w:hAnsi="Times New Roman" w:cs="Times New Roman"/>
          <w:sz w:val="24"/>
          <w:szCs w:val="24"/>
          <w:lang w:eastAsia="de-DE"/>
        </w:rPr>
        <w:t>werden</w:t>
      </w:r>
      <w:ins w:id="73" w:author="Hermes, Julia" w:date="2021-06-18T13:39: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w:t>
      </w:r>
      <w:del w:id="74" w:author="Hermes, Julia" w:date="2021-06-18T13:39:00Z">
        <w:r>
          <w:rPr>
            <w:rFonts w:ascii="Times New Roman" w:eastAsia="Times New Roman" w:hAnsi="Times New Roman" w:cs="Times New Roman"/>
            <w:sz w:val="24"/>
            <w:szCs w:val="24"/>
            <w:lang w:eastAsia="de-DE"/>
          </w:rPr>
          <w:delText>sowie e</w:delText>
        </w:r>
      </w:del>
      <w:ins w:id="75" w:author="Hermes, Julia" w:date="2021-06-18T13:40:00Z">
        <w:r>
          <w:rPr>
            <w:rFonts w:ascii="Times New Roman" w:eastAsia="Times New Roman" w:hAnsi="Times New Roman" w:cs="Times New Roman"/>
            <w:sz w:val="24"/>
            <w:szCs w:val="24"/>
            <w:lang w:eastAsia="de-DE"/>
          </w:rPr>
          <w:t>E</w:t>
        </w:r>
      </w:ins>
      <w:r>
        <w:rPr>
          <w:rFonts w:ascii="Times New Roman" w:eastAsia="Times New Roman" w:hAnsi="Times New Roman" w:cs="Times New Roman"/>
          <w:sz w:val="24"/>
          <w:szCs w:val="24"/>
          <w:lang w:eastAsia="de-DE"/>
        </w:rPr>
        <w:t xml:space="preserve">ine Selbstisolierung </w:t>
      </w:r>
      <w:ins w:id="76" w:author="Hermes, Julia" w:date="2021-06-18T13:40:00Z">
        <w:r>
          <w:rPr>
            <w:rFonts w:ascii="Times New Roman" w:eastAsia="Times New Roman" w:hAnsi="Times New Roman" w:cs="Times New Roman"/>
            <w:sz w:val="24"/>
            <w:szCs w:val="24"/>
            <w:lang w:eastAsia="de-DE"/>
          </w:rPr>
          <w:t xml:space="preserve">sollte </w:t>
        </w:r>
      </w:ins>
      <w:r>
        <w:rPr>
          <w:rFonts w:ascii="Times New Roman" w:eastAsia="Times New Roman" w:hAnsi="Times New Roman" w:cs="Times New Roman"/>
          <w:sz w:val="24"/>
          <w:szCs w:val="24"/>
          <w:lang w:eastAsia="de-DE"/>
        </w:rPr>
        <w:t>bis zur diagnostischen Klärung</w:t>
      </w:r>
      <w:ins w:id="77" w:author="Hermes, Julia" w:date="2021-06-18T13:40:00Z">
        <w:r>
          <w:rPr>
            <w:rFonts w:ascii="Times New Roman" w:eastAsia="Times New Roman" w:hAnsi="Times New Roman" w:cs="Times New Roman"/>
            <w:sz w:val="24"/>
            <w:szCs w:val="24"/>
            <w:lang w:eastAsia="de-DE"/>
          </w:rPr>
          <w:t xml:space="preserve"> der Differentialdiagnose Covid-19</w:t>
        </w:r>
      </w:ins>
      <w:r>
        <w:rPr>
          <w:rFonts w:ascii="Times New Roman" w:eastAsia="Times New Roman" w:hAnsi="Times New Roman" w:cs="Times New Roman"/>
          <w:sz w:val="24"/>
          <w:szCs w:val="24"/>
          <w:lang w:eastAsia="de-DE"/>
        </w:rPr>
        <w:t xml:space="preserve"> erfolgen.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3"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78" w:name="doc14068888bodyText3"/>
      <w:bookmarkEnd w:id="78"/>
      <w:r>
        <w:rPr>
          <w:rFonts w:ascii="Times New Roman" w:eastAsia="Times New Roman" w:hAnsi="Times New Roman" w:cs="Times New Roman"/>
          <w:b/>
          <w:bCs/>
          <w:sz w:val="36"/>
          <w:szCs w:val="36"/>
          <w:lang w:eastAsia="de-DE"/>
        </w:rPr>
        <w:t>3. Empfehlungen zur Versorgungsorganisation von COVID-19-Fällen, Verdachtsfällen und anderen Patientinnen und Patienten im stationären Bereich</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Grundsätzlich sollten die Empfehlungen des Robert Koch-Institutes für die Diagnostik sowie die Hygienemaßnahmen und Infektionskontrolle bei Patientinnen und Patienten mit bestätigter Infektion durch SARS-CoV-2 berücksichtigt werden: </w:t>
      </w:r>
      <w:hyperlink r:id="rId24" w:tooltip="Coronavirus SARS-CoV-2" w:history="1">
        <w:r>
          <w:rPr>
            <w:rFonts w:ascii="Times New Roman" w:eastAsia="Times New Roman" w:hAnsi="Times New Roman" w:cs="Times New Roman"/>
            <w:color w:val="0000FF"/>
            <w:sz w:val="24"/>
            <w:szCs w:val="24"/>
            <w:u w:val="single"/>
            <w:lang w:eastAsia="de-DE"/>
          </w:rPr>
          <w:t>www.rki.de/covid-19</w:t>
        </w:r>
      </w:hyperlink>
    </w:p>
    <w:p>
      <w:pPr>
        <w:spacing w:before="100" w:beforeAutospacing="1" w:after="100" w:afterAutospacing="1" w:line="240" w:lineRule="auto"/>
        <w:rPr>
          <w:rFonts w:ascii="Times New Roman" w:eastAsia="Times New Roman" w:hAnsi="Times New Roman" w:cs="Times New Roman"/>
          <w:sz w:val="24"/>
          <w:szCs w:val="24"/>
          <w:lang w:eastAsia="de-DE"/>
        </w:rPr>
      </w:pPr>
      <w:hyperlink r:id="rId25"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79" w:name="doc14068888bodyText4"/>
      <w:bookmarkEnd w:id="79"/>
      <w:r>
        <w:rPr>
          <w:rFonts w:ascii="Times New Roman" w:eastAsia="Times New Roman" w:hAnsi="Times New Roman" w:cs="Times New Roman"/>
          <w:b/>
          <w:bCs/>
          <w:sz w:val="27"/>
          <w:szCs w:val="27"/>
          <w:lang w:eastAsia="de-DE"/>
        </w:rPr>
        <w:t>3.1. Aufnahme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Rettungsstelle und der Patientinnen- und Patientenaufnahme kommt eine zentrale Bedeutung zu.</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Bereits im Aufnahmebereich sollten COVID-Fälle, Verdachtsfälle und Patientinnen und Patienten mit respiratorischen Symptomen räumlich getrennt von den restlichen Patientinnen und Patienten versorgt werden. Je nach regionaler epidemiologischer Situation und klinischer Symptomatik unterscheidet sich das Risiko eine SARS-CoV-2-Infektion von neu aufgenommenen Patientinnen und Patienten. Die Zuordnung neuer Patientinnen und Patienten sollte entsprechend anhand einer individuellen Risikoanalyse erfolgen.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Patientinnen und Patienten vor geplanten Aufnahmen sowie vor ambulanten Operationen sollten vorzugsweise mit einem PCR-Test prästationär getestet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Verlegung auf Station aus der Rettungsstelle sollten ebenfalls alle Patientinnen und Patienten einer schnellen Diagnostik</w:t>
      </w:r>
      <w:ins w:id="80" w:author="Abu Sin, Muna" w:date="2021-06-18T10:32:00Z">
        <w:r>
          <w:rPr>
            <w:rFonts w:ascii="Times New Roman" w:eastAsia="Times New Roman" w:hAnsi="Times New Roman" w:cs="Times New Roman"/>
            <w:sz w:val="24"/>
            <w:szCs w:val="24"/>
            <w:lang w:eastAsia="de-DE"/>
          </w:rPr>
          <w:t xml:space="preserve"> </w:t>
        </w:r>
      </w:ins>
      <w:ins w:id="81" w:author="Abu Sin, Muna" w:date="2021-06-18T10:33:00Z">
        <w:r>
          <w:rPr>
            <w:rFonts w:ascii="Times New Roman" w:eastAsia="Times New Roman" w:hAnsi="Times New Roman" w:cs="Times New Roman"/>
            <w:sz w:val="24"/>
            <w:szCs w:val="24"/>
            <w:lang w:eastAsia="de-DE"/>
          </w:rPr>
          <w:t xml:space="preserve">vorzugsweise mit </w:t>
        </w:r>
      </w:ins>
      <w:ins w:id="82" w:author="Abu Sin, Muna" w:date="2021-06-18T10:32:00Z">
        <w:r>
          <w:rPr>
            <w:rFonts w:ascii="Times New Roman" w:eastAsia="Times New Roman" w:hAnsi="Times New Roman" w:cs="Times New Roman"/>
            <w:sz w:val="24"/>
            <w:szCs w:val="24"/>
            <w:lang w:eastAsia="de-DE"/>
          </w:rPr>
          <w:t>PCR-Testung</w:t>
        </w:r>
      </w:ins>
      <w:del w:id="83" w:author="Abu Sin, Muna" w:date="2021-06-18T10:32:00Z">
        <w:r>
          <w:rPr>
            <w:rFonts w:ascii="Times New Roman" w:eastAsia="Times New Roman" w:hAnsi="Times New Roman" w:cs="Times New Roman"/>
            <w:sz w:val="24"/>
            <w:szCs w:val="24"/>
            <w:lang w:eastAsia="de-DE"/>
          </w:rPr>
          <w:delText xml:space="preserve"> </w:delText>
        </w:r>
      </w:del>
      <w:ins w:id="84" w:author="Abu Sin, Muna" w:date="2021-06-18T10:33: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zugeführt werden und </w:t>
      </w:r>
      <w:r>
        <w:rPr>
          <w:rFonts w:ascii="Times New Roman" w:eastAsia="Times New Roman" w:hAnsi="Times New Roman" w:cs="Times New Roman"/>
          <w:sz w:val="24"/>
          <w:szCs w:val="24"/>
          <w:lang w:eastAsia="de-DE"/>
        </w:rPr>
        <w:lastRenderedPageBreak/>
        <w:t xml:space="preserve">bis zu deren Ergebnis getrennt von den übrigen Patientinnen und Patienten untergebracht werden. Die Testung auf eine SARS-CoV-2–Infektion von Patientinnen und Patienten auch ohne respiratorische Symptome, ist bei Aufnahme in die Einrichtung empfohlen (siehe </w:t>
      </w:r>
      <w:hyperlink r:id="rId26" w:tooltip="Nationale Teststrategie – wer wird in Deutschland auf das Vorliegen einer SARS-CoV-2 Infektion getestet?" w:history="1">
        <w:r>
          <w:rPr>
            <w:rFonts w:ascii="Times New Roman" w:eastAsia="Times New Roman" w:hAnsi="Times New Roman" w:cs="Times New Roman"/>
            <w:color w:val="0000FF"/>
            <w:sz w:val="24"/>
            <w:szCs w:val="24"/>
            <w:u w:val="single"/>
            <w:lang w:eastAsia="de-DE"/>
          </w:rPr>
          <w:t>nationale Teststrategie</w:t>
        </w:r>
      </w:hyperlink>
      <w:r>
        <w:rPr>
          <w:rFonts w:ascii="Times New Roman" w:eastAsia="Times New Roman" w:hAnsi="Times New Roman" w:cs="Times New Roman"/>
          <w:sz w:val="24"/>
          <w:szCs w:val="24"/>
          <w:lang w:eastAsia="de-DE"/>
        </w:rPr>
        <w:t>); dazu sollte die Möglichkeit einer schnellen Form der Differenzierung gehören, um welche Viren-Variante es sich handelt (Erläuterungen siehe "</w:t>
      </w:r>
      <w:hyperlink r:id="rId27" w:tooltip="Hinweise zur Testung von Patienten auf Infektion mit dem neuartigen Coronavirus SARS-CoV-2" w:history="1">
        <w:r>
          <w:rPr>
            <w:rFonts w:ascii="Times New Roman" w:eastAsia="Times New Roman" w:hAnsi="Times New Roman" w:cs="Times New Roman"/>
            <w:color w:val="0000FF"/>
            <w:sz w:val="24"/>
            <w:szCs w:val="24"/>
            <w:u w:val="single"/>
            <w:lang w:eastAsia="de-DE"/>
          </w:rPr>
          <w:t>Hinweise zur Testung von Patienten auf Infektion mit dem neuartigen Coronavirus SARS-CoV-2</w:t>
        </w:r>
      </w:hyperlink>
      <w:r>
        <w:rPr>
          <w:rFonts w:ascii="Times New Roman" w:eastAsia="Times New Roman" w:hAnsi="Times New Roman" w:cs="Times New Roman"/>
          <w:sz w:val="24"/>
          <w:szCs w:val="24"/>
          <w:lang w:eastAsia="de-DE"/>
        </w:rPr>
        <w:t>", Abschnitt "Molekulare Surveillance").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Für das Ziel, die Weiterverbreitung von besorgniserregenden Virusvarianten (</w:t>
      </w:r>
      <w:proofErr w:type="spellStart"/>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instrText xml:space="preserve"> HYPERLINK "https://www.rki.de/DE/Content/InfAZ/N/Neuartiges_Coronavirus/Virologische_Basisdaten.html;jsessionid=25731C23AD2B28678ADAA30E06AFD05D.internet091?nn=13490888" \o "SARS-CoV-2: Virologische Basisdaten sowie Virusvarianten" </w: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t>Variants</w:t>
      </w:r>
      <w:proofErr w:type="spellEnd"/>
      <w:r>
        <w:rPr>
          <w:rFonts w:ascii="Times New Roman" w:eastAsia="Times New Roman" w:hAnsi="Times New Roman" w:cs="Times New Roman"/>
          <w:color w:val="0000FF"/>
          <w:sz w:val="24"/>
          <w:szCs w:val="24"/>
          <w:u w:val="single"/>
          <w:lang w:eastAsia="de-DE"/>
        </w:rPr>
        <w:t xml:space="preserve"> </w:t>
      </w:r>
      <w:proofErr w:type="spellStart"/>
      <w:r>
        <w:rPr>
          <w:rFonts w:ascii="Times New Roman" w:eastAsia="Times New Roman" w:hAnsi="Times New Roman" w:cs="Times New Roman"/>
          <w:color w:val="0000FF"/>
          <w:sz w:val="24"/>
          <w:szCs w:val="24"/>
          <w:u w:val="single"/>
          <w:lang w:eastAsia="de-DE"/>
        </w:rPr>
        <w:t>of</w:t>
      </w:r>
      <w:proofErr w:type="spellEnd"/>
      <w:r>
        <w:rPr>
          <w:rFonts w:ascii="Times New Roman" w:eastAsia="Times New Roman" w:hAnsi="Times New Roman" w:cs="Times New Roman"/>
          <w:color w:val="0000FF"/>
          <w:sz w:val="24"/>
          <w:szCs w:val="24"/>
          <w:u w:val="single"/>
          <w:lang w:eastAsia="de-DE"/>
        </w:rPr>
        <w:t xml:space="preserve"> </w:t>
      </w:r>
      <w:proofErr w:type="spellStart"/>
      <w:r>
        <w:rPr>
          <w:rFonts w:ascii="Times New Roman" w:eastAsia="Times New Roman" w:hAnsi="Times New Roman" w:cs="Times New Roman"/>
          <w:color w:val="0000FF"/>
          <w:sz w:val="24"/>
          <w:szCs w:val="24"/>
          <w:u w:val="single"/>
          <w:lang w:eastAsia="de-DE"/>
        </w:rPr>
        <w:t>Concern</w:t>
      </w:r>
      <w:proofErr w:type="spellEnd"/>
      <w:r>
        <w:rPr>
          <w:rFonts w:ascii="Times New Roman" w:eastAsia="Times New Roman" w:hAnsi="Times New Roman" w:cs="Times New Roman"/>
          <w:color w:val="0000FF"/>
          <w:sz w:val="24"/>
          <w:szCs w:val="24"/>
          <w:u w:val="single"/>
          <w:lang w:eastAsia="de-DE"/>
        </w:rPr>
        <w:t xml:space="preserve"> (VOC)</w: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t xml:space="preserve">) zu unterbinden, ist besonders die Sequenzierung von Proben mit einem epidemiologischen oder labordiagnostischen Verdacht auf das Vorliegen einer </w:t>
      </w:r>
      <w:ins w:id="85" w:author="Hermes, Julia" w:date="2021-07-07T20:16:00Z">
        <w:r>
          <w:rPr>
            <w:rFonts w:ascii="Times New Roman" w:eastAsia="Times New Roman" w:hAnsi="Times New Roman" w:cs="Times New Roman"/>
            <w:sz w:val="24"/>
            <w:szCs w:val="24"/>
            <w:lang w:eastAsia="de-DE"/>
          </w:rPr>
          <w:t xml:space="preserve">Immun Escape </w:t>
        </w:r>
      </w:ins>
      <w:r>
        <w:rPr>
          <w:rFonts w:ascii="Times New Roman" w:eastAsia="Times New Roman" w:hAnsi="Times New Roman" w:cs="Times New Roman"/>
          <w:sz w:val="24"/>
          <w:szCs w:val="24"/>
          <w:lang w:eastAsia="de-DE"/>
        </w:rPr>
        <w:t xml:space="preserve">VOC </w:t>
      </w:r>
      <w:del w:id="86" w:author="Hermes, Julia" w:date="2021-07-07T20:16:00Z">
        <w:r>
          <w:rPr>
            <w:rFonts w:ascii="Times New Roman" w:eastAsia="Times New Roman" w:hAnsi="Times New Roman" w:cs="Times New Roman"/>
            <w:sz w:val="24"/>
            <w:szCs w:val="24"/>
            <w:lang w:eastAsia="de-DE"/>
          </w:rPr>
          <w:delText>(</w:delText>
        </w:r>
      </w:del>
      <w:del w:id="87" w:author="Hermes, Julia" w:date="2021-06-18T13:45:00Z">
        <w:r>
          <w:rPr>
            <w:rFonts w:ascii="Times New Roman" w:eastAsia="Times New Roman" w:hAnsi="Times New Roman" w:cs="Times New Roman"/>
            <w:sz w:val="24"/>
            <w:szCs w:val="24"/>
            <w:lang w:eastAsia="de-DE"/>
          </w:rPr>
          <w:delText>v</w:delText>
        </w:r>
      </w:del>
      <w:del w:id="88" w:author="Hermes, Julia" w:date="2021-06-17T15:08:00Z">
        <w:r>
          <w:rPr>
            <w:rFonts w:ascii="Times New Roman" w:eastAsia="Times New Roman" w:hAnsi="Times New Roman" w:cs="Times New Roman"/>
            <w:sz w:val="24"/>
            <w:szCs w:val="24"/>
            <w:lang w:eastAsia="de-DE"/>
          </w:rPr>
          <w:delText>.a. NICHT-B.1.1.7</w:delText>
        </w:r>
      </w:del>
      <w:del w:id="89" w:author="Hermes, Julia" w:date="2021-07-07T20:16: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empfohlen. Eine Reiseanamnese sollte zur Unterstützung der Entscheidung erfolgen (siehe </w:t>
      </w:r>
      <w:hyperlink r:id="rId28" w:tooltip="Informationen zur Ausweisung internationaler Risikogebiete durch das Auswärtige Amt, BMG und BMI" w:history="1">
        <w:r>
          <w:rPr>
            <w:rFonts w:ascii="Times New Roman" w:eastAsia="Times New Roman" w:hAnsi="Times New Roman" w:cs="Times New Roman"/>
            <w:color w:val="0000FF"/>
            <w:sz w:val="24"/>
            <w:szCs w:val="24"/>
            <w:u w:val="single"/>
            <w:lang w:eastAsia="de-DE"/>
          </w:rPr>
          <w:t>Virusvarianten-Gebiete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9"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90" w:name="doc14068888bodyText5"/>
      <w:bookmarkEnd w:id="90"/>
      <w:r>
        <w:rPr>
          <w:rFonts w:ascii="Times New Roman" w:eastAsia="Times New Roman" w:hAnsi="Times New Roman" w:cs="Times New Roman"/>
          <w:b/>
          <w:bCs/>
          <w:sz w:val="27"/>
          <w:szCs w:val="27"/>
          <w:lang w:eastAsia="de-DE"/>
        </w:rPr>
        <w:t>3.2. Die getrennte Versorgung von COVID-19-Fällen, Verdachtsfällen und anderen Patientinnen und Patienten im stationären Bereich</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der Versorgung von COVID-19-Fällen in Krankenhäusern aber auch Pflegeeinrichtungen ist nach Möglichkeit eine organisatorische und räumliche Trennung der versorgten Personen (Isolierung bei Einzelfällen/ ggf. Kohortierung bei mehreren Fällen) sowie dem zugewiesenen Personal in einem gesonderten Bereich empfohlen. Hierbei gilt das Ziel, dass bisher nicht betroffene Personen möglichst weder direkten noch indirekten Kontakt zu SARS-CoV-2-Infizierten haben.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Mit Ausnahme des COVID-19-Bereichs sollte, wann immer die Betten-Belegungssituation eines Krankenhauses dies zulässt, eine Belegung von Mehrbettzimmern vermieden werden.</w:t>
      </w:r>
    </w:p>
    <w:p>
      <w:pPr>
        <w:spacing w:before="100" w:beforeAutospacing="1" w:after="100" w:afterAutospacing="1" w:line="240" w:lineRule="auto"/>
        <w:rPr>
          <w:del w:id="91" w:author="Hermes, Julia" w:date="2021-06-18T13:48:00Z"/>
          <w:rFonts w:ascii="Times New Roman" w:eastAsia="Times New Roman" w:hAnsi="Times New Roman" w:cs="Times New Roman"/>
          <w:sz w:val="24"/>
          <w:szCs w:val="24"/>
          <w:lang w:eastAsia="de-DE"/>
        </w:rPr>
      </w:pPr>
      <w:del w:id="92" w:author="Hermes, Julia" w:date="2021-06-18T13:47:00Z">
        <w:r>
          <w:rPr>
            <w:rFonts w:ascii="Times New Roman" w:eastAsia="Times New Roman" w:hAnsi="Times New Roman" w:cs="Times New Roman"/>
            <w:sz w:val="24"/>
            <w:szCs w:val="24"/>
            <w:lang w:eastAsia="de-DE"/>
          </w:rPr>
          <w:delText>Eine strikte Zuweisung des</w:delText>
        </w:r>
      </w:del>
      <w:ins w:id="93" w:author="Hermes, Julia" w:date="2021-06-18T13:47:00Z">
        <w:r>
          <w:rPr>
            <w:rFonts w:ascii="Times New Roman" w:eastAsia="Times New Roman" w:hAnsi="Times New Roman" w:cs="Times New Roman"/>
            <w:sz w:val="24"/>
            <w:szCs w:val="24"/>
            <w:lang w:eastAsia="de-DE"/>
          </w:rPr>
          <w:t>Zugewiesenes</w:t>
        </w:r>
      </w:ins>
      <w:r>
        <w:rPr>
          <w:rFonts w:ascii="Times New Roman" w:eastAsia="Times New Roman" w:hAnsi="Times New Roman" w:cs="Times New Roman"/>
          <w:sz w:val="24"/>
          <w:szCs w:val="24"/>
          <w:lang w:eastAsia="de-DE"/>
        </w:rPr>
        <w:t xml:space="preserve"> Personal</w:t>
      </w:r>
      <w:del w:id="94" w:author="Hermes, Julia" w:date="2021-06-18T13:47:00Z">
        <w:r>
          <w:rPr>
            <w:rFonts w:ascii="Times New Roman" w:eastAsia="Times New Roman" w:hAnsi="Times New Roman" w:cs="Times New Roman"/>
            <w:sz w:val="24"/>
            <w:szCs w:val="24"/>
            <w:lang w:eastAsia="de-DE"/>
          </w:rPr>
          <w:delText>s</w:delText>
        </w:r>
      </w:del>
      <w:r>
        <w:rPr>
          <w:rFonts w:ascii="Times New Roman" w:eastAsia="Times New Roman" w:hAnsi="Times New Roman" w:cs="Times New Roman"/>
          <w:sz w:val="24"/>
          <w:szCs w:val="24"/>
          <w:lang w:eastAsia="de-DE"/>
        </w:rPr>
        <w:t xml:space="preserve"> zu den einzelnen beschriebenen Bereichen ist </w:t>
      </w:r>
      <w:del w:id="95" w:author="Hermes, Julia" w:date="2021-06-18T13:47:00Z">
        <w:r>
          <w:rPr>
            <w:rFonts w:ascii="Times New Roman" w:eastAsia="Times New Roman" w:hAnsi="Times New Roman" w:cs="Times New Roman"/>
            <w:sz w:val="24"/>
            <w:szCs w:val="24"/>
            <w:lang w:eastAsia="de-DE"/>
          </w:rPr>
          <w:delText>entscheidend</w:delText>
        </w:r>
      </w:del>
      <w:ins w:id="96" w:author="Hermes, Julia" w:date="2021-06-18T13:47:00Z">
        <w:r>
          <w:rPr>
            <w:rFonts w:ascii="Times New Roman" w:eastAsia="Times New Roman" w:hAnsi="Times New Roman" w:cs="Times New Roman"/>
            <w:sz w:val="24"/>
            <w:szCs w:val="24"/>
            <w:lang w:eastAsia="de-DE"/>
          </w:rPr>
          <w:t>sinnvoll</w:t>
        </w:r>
      </w:ins>
      <w:r>
        <w:rPr>
          <w:rFonts w:ascii="Times New Roman" w:eastAsia="Times New Roman" w:hAnsi="Times New Roman" w:cs="Times New Roman"/>
          <w:sz w:val="24"/>
          <w:szCs w:val="24"/>
          <w:lang w:eastAsia="de-DE"/>
        </w:rPr>
        <w:t xml:space="preserve">. </w:t>
      </w:r>
      <w:ins w:id="97" w:author="Hermes, Julia" w:date="2021-06-18T13:48:00Z">
        <w:r>
          <w:rPr>
            <w:rFonts w:ascii="Times New Roman" w:eastAsia="Times New Roman" w:hAnsi="Times New Roman" w:cs="Times New Roman"/>
            <w:sz w:val="24"/>
            <w:szCs w:val="24"/>
            <w:lang w:eastAsia="de-DE"/>
          </w:rPr>
          <w:t xml:space="preserve">In Situationen, in denen </w:t>
        </w:r>
      </w:ins>
      <w:ins w:id="98" w:author="Hermes, Julia" w:date="2021-06-18T13:49:00Z">
        <w:r>
          <w:rPr>
            <w:rFonts w:ascii="Times New Roman" w:eastAsia="Times New Roman" w:hAnsi="Times New Roman" w:cs="Times New Roman"/>
            <w:sz w:val="24"/>
            <w:szCs w:val="24"/>
            <w:lang w:eastAsia="de-DE"/>
          </w:rPr>
          <w:t xml:space="preserve">bei Versorgung mehrerer Fälle </w:t>
        </w:r>
      </w:ins>
      <w:ins w:id="99" w:author="Hermes, Julia" w:date="2021-06-18T13:48:00Z">
        <w:r>
          <w:rPr>
            <w:rFonts w:ascii="Times New Roman" w:eastAsia="Times New Roman" w:hAnsi="Times New Roman" w:cs="Times New Roman"/>
            <w:sz w:val="24"/>
            <w:szCs w:val="24"/>
            <w:lang w:eastAsia="de-DE"/>
          </w:rPr>
          <w:t>eine Kohortierung vorgenommen w</w:t>
        </w:r>
      </w:ins>
      <w:ins w:id="100" w:author="Hermes, Julia" w:date="2021-06-18T13:49:00Z">
        <w:r>
          <w:rPr>
            <w:rFonts w:ascii="Times New Roman" w:eastAsia="Times New Roman" w:hAnsi="Times New Roman" w:cs="Times New Roman"/>
            <w:sz w:val="24"/>
            <w:szCs w:val="24"/>
            <w:lang w:eastAsia="de-DE"/>
          </w:rPr>
          <w:t>er</w:t>
        </w:r>
      </w:ins>
      <w:ins w:id="101" w:author="Hermes, Julia" w:date="2021-06-18T13:48:00Z">
        <w:r>
          <w:rPr>
            <w:rFonts w:ascii="Times New Roman" w:eastAsia="Times New Roman" w:hAnsi="Times New Roman" w:cs="Times New Roman"/>
            <w:sz w:val="24"/>
            <w:szCs w:val="24"/>
            <w:lang w:eastAsia="de-DE"/>
          </w:rPr>
          <w:t xml:space="preserve">den </w:t>
        </w:r>
      </w:ins>
      <w:ins w:id="102" w:author="Hermes, Julia" w:date="2021-06-22T13:23:00Z">
        <w:r>
          <w:rPr>
            <w:rFonts w:ascii="Times New Roman" w:eastAsia="Times New Roman" w:hAnsi="Times New Roman" w:cs="Times New Roman"/>
            <w:sz w:val="24"/>
            <w:szCs w:val="24"/>
            <w:lang w:eastAsia="de-DE"/>
          </w:rPr>
          <w:t>muss, sollte</w:t>
        </w:r>
      </w:ins>
      <w:ins w:id="103" w:author="Hermes, Julia" w:date="2021-06-18T13:49:00Z">
        <w:r>
          <w:rPr>
            <w:rFonts w:ascii="Times New Roman" w:eastAsia="Times New Roman" w:hAnsi="Times New Roman" w:cs="Times New Roman"/>
            <w:sz w:val="24"/>
            <w:szCs w:val="24"/>
            <w:lang w:eastAsia="de-DE"/>
          </w:rPr>
          <w:t xml:space="preserve"> nach Möglichkeit eine strikte Zuweisung des Personals erfolgen. </w:t>
        </w:r>
      </w:ins>
      <w:del w:id="104" w:author="Hermes, Julia" w:date="2021-06-18T13:48:00Z">
        <w:r>
          <w:rPr>
            <w:rFonts w:ascii="Times New Roman" w:eastAsia="Times New Roman" w:hAnsi="Times New Roman" w:cs="Times New Roman"/>
            <w:sz w:val="24"/>
            <w:szCs w:val="24"/>
            <w:lang w:eastAsia="de-DE"/>
          </w:rPr>
          <w:delText>Wenigstens jedoch sollte eine Trennung des Personals zur Behandlung von entweder NICHT COVID-19-Patienten oder COVID-19 Fällen ermöglicht werden. Die Einteilung in eine dritte Gruppe für Verdachtsfälle und Kontakte ist empfehlenswert.</w:delText>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Wenigstens innerhalb einer Schicht sollte ärztliches und pflegerisches Personal nicht zwischen den Bereichen wechseln. Es sollte möglichst immer in festen Teams gearbeitet werden, damit im Falle einer neu aufgetretenen Infektion beim Personal möglichst wenige Kontaktpersonen unter dem Personal vorhanden sind.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strikte organisatorische Trennung von SARS-CoV-2-Infizierten und anderen Patientinnen und Patienten sollte in drei </w:t>
      </w:r>
      <w:del w:id="105" w:author="Hermes, Julia" w:date="2021-06-18T13:51:00Z">
        <w:r>
          <w:rPr>
            <w:rFonts w:ascii="Times New Roman" w:eastAsia="Times New Roman" w:hAnsi="Times New Roman" w:cs="Times New Roman"/>
            <w:sz w:val="24"/>
            <w:szCs w:val="24"/>
            <w:lang w:eastAsia="de-DE"/>
          </w:rPr>
          <w:delText>nach Möglichkeit</w:delText>
        </w:r>
      </w:del>
      <w:r>
        <w:rPr>
          <w:rFonts w:ascii="Times New Roman" w:eastAsia="Times New Roman" w:hAnsi="Times New Roman" w:cs="Times New Roman"/>
          <w:sz w:val="24"/>
          <w:szCs w:val="24"/>
          <w:lang w:eastAsia="de-DE"/>
        </w:rPr>
        <w:t xml:space="preserve"> räumlich und </w:t>
      </w:r>
      <w:ins w:id="106" w:author="Hermes, Julia" w:date="2021-06-18T13:51:00Z">
        <w:r>
          <w:rPr>
            <w:rFonts w:ascii="Times New Roman" w:eastAsia="Times New Roman" w:hAnsi="Times New Roman" w:cs="Times New Roman"/>
            <w:sz w:val="24"/>
            <w:szCs w:val="24"/>
            <w:lang w:eastAsia="de-DE"/>
          </w:rPr>
          <w:t xml:space="preserve">nach Möglichkeit auch </w:t>
        </w:r>
      </w:ins>
      <w:r>
        <w:rPr>
          <w:rFonts w:ascii="Times New Roman" w:eastAsia="Times New Roman" w:hAnsi="Times New Roman" w:cs="Times New Roman"/>
          <w:sz w:val="24"/>
          <w:szCs w:val="24"/>
          <w:lang w:eastAsia="de-DE"/>
        </w:rPr>
        <w:t>personell voneinander getrennten Bereiche erfolgen</w:t>
      </w:r>
      <w:ins w:id="107" w:author="Hermes, Julia" w:date="2021-06-18T14:01:00Z">
        <w:r>
          <w:rPr>
            <w:rFonts w:ascii="Times New Roman" w:eastAsia="Times New Roman" w:hAnsi="Times New Roman" w:cs="Times New Roman"/>
            <w:sz w:val="24"/>
            <w:szCs w:val="24"/>
            <w:lang w:eastAsia="de-DE"/>
          </w:rPr>
          <w:t>, die Bereiche können je nach Fal</w:t>
        </w:r>
      </w:ins>
      <w:ins w:id="108" w:author="Hermes, Julia" w:date="2021-06-18T14:02:00Z">
        <w:r>
          <w:rPr>
            <w:rFonts w:ascii="Times New Roman" w:eastAsia="Times New Roman" w:hAnsi="Times New Roman" w:cs="Times New Roman"/>
            <w:sz w:val="24"/>
            <w:szCs w:val="24"/>
            <w:lang w:eastAsia="de-DE"/>
          </w:rPr>
          <w:t>laufkommen einzelne Zimmer, Stationen oder Gebäude umfassen</w:t>
        </w:r>
      </w:ins>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COVID-19-Bereich oder COVID-19-Krankenhaus (alle Patientinnen und Patienten SARS-CoV-2 positiv)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Die Behandlung von COVID-19-Fällen und anderen Patientinnen und Patienten im selben Gebäude sollte</w:t>
      </w:r>
      <w:ins w:id="109" w:author="Hermes, Julia" w:date="2021-06-18T13:52:00Z">
        <w:r>
          <w:rPr>
            <w:rFonts w:ascii="Times New Roman" w:eastAsia="Times New Roman" w:hAnsi="Times New Roman" w:cs="Times New Roman"/>
            <w:sz w:val="24"/>
            <w:szCs w:val="24"/>
            <w:lang w:eastAsia="de-DE"/>
          </w:rPr>
          <w:t xml:space="preserve"> zumindest bei höheren Fallzahlen </w:t>
        </w:r>
      </w:ins>
      <w:del w:id="110" w:author="Hermes, Julia" w:date="2021-06-18T13:52: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 xml:space="preserve">vermieden werden, damit sich Patienten- und Personalwege nicht überschneiden/kreuzen. </w:t>
      </w:r>
      <w:ins w:id="111" w:author="Hermes, Julia" w:date="2021-06-18T13:52:00Z">
        <w:r>
          <w:rPr>
            <w:rFonts w:ascii="Times New Roman" w:eastAsia="Times New Roman" w:hAnsi="Times New Roman" w:cs="Times New Roman"/>
            <w:sz w:val="24"/>
            <w:szCs w:val="24"/>
            <w:lang w:eastAsia="de-DE"/>
          </w:rPr>
          <w:t>Bei kleineren Fallzahlen oder w</w:t>
        </w:r>
      </w:ins>
      <w:del w:id="112" w:author="Hermes, Julia" w:date="2021-06-18T13:52:00Z">
        <w:r>
          <w:rPr>
            <w:rFonts w:ascii="Times New Roman" w:eastAsia="Times New Roman" w:hAnsi="Times New Roman" w:cs="Times New Roman"/>
            <w:sz w:val="24"/>
            <w:szCs w:val="24"/>
            <w:lang w:eastAsia="de-DE"/>
          </w:rPr>
          <w:delText>W</w:delText>
        </w:r>
      </w:del>
      <w:r>
        <w:rPr>
          <w:rFonts w:ascii="Times New Roman" w:eastAsia="Times New Roman" w:hAnsi="Times New Roman" w:cs="Times New Roman"/>
          <w:sz w:val="24"/>
          <w:szCs w:val="24"/>
          <w:lang w:eastAsia="de-DE"/>
        </w:rPr>
        <w:t>enn dies nicht möglich ist, sollte eine baulich-funktional abgetrennte Station</w:t>
      </w:r>
      <w:ins w:id="113" w:author="Hermes, Julia" w:date="2021-06-22T13:24:00Z">
        <w:r>
          <w:rPr>
            <w:rFonts w:ascii="Times New Roman" w:eastAsia="Times New Roman" w:hAnsi="Times New Roman" w:cs="Times New Roman"/>
            <w:sz w:val="24"/>
            <w:szCs w:val="24"/>
            <w:lang w:eastAsia="de-DE"/>
          </w:rPr>
          <w:t xml:space="preserve"> oder Stationsbereich</w:t>
        </w:r>
      </w:ins>
      <w:r>
        <w:rPr>
          <w:rFonts w:ascii="Times New Roman" w:eastAsia="Times New Roman" w:hAnsi="Times New Roman" w:cs="Times New Roman"/>
          <w:sz w:val="24"/>
          <w:szCs w:val="24"/>
          <w:lang w:eastAsia="de-DE"/>
        </w:rPr>
        <w:t xml:space="preserve"> für die Versorgung von COVID-19- Fällen hergerichtet werden. Aus Erfahrung wirkt sich die räumlich getrennte Versorgung unterstützend bei Einhaltung getrennter Wege und Personaltrennung aus. Die Einrichtung von COVID-19-Krankenhäusern und Nicht-COVID-19-Krankenhäusern sollte unter Berücksichtigung der lokalen Strukturen und Gegebenheiten erwogen werden. Das COVID-19-Krankenhaus kann in </w:t>
      </w:r>
      <w:del w:id="114" w:author="Abu Sin, Muna" w:date="2021-06-29T07:27:00Z">
        <w:r>
          <w:rPr>
            <w:rFonts w:ascii="Times New Roman" w:eastAsia="Times New Roman" w:hAnsi="Times New Roman" w:cs="Times New Roman"/>
            <w:sz w:val="24"/>
            <w:szCs w:val="24"/>
            <w:lang w:eastAsia="de-DE"/>
          </w:rPr>
          <w:delText xml:space="preserve">Regionen </w:delText>
        </w:r>
      </w:del>
      <w:ins w:id="115" w:author="Abu Sin, Muna" w:date="2021-06-29T07:27:00Z">
        <w:r>
          <w:rPr>
            <w:rFonts w:ascii="Times New Roman" w:eastAsia="Times New Roman" w:hAnsi="Times New Roman" w:cs="Times New Roman"/>
            <w:sz w:val="24"/>
            <w:szCs w:val="24"/>
            <w:lang w:eastAsia="de-DE"/>
          </w:rPr>
          <w:t xml:space="preserve">Situationen </w:t>
        </w:r>
      </w:ins>
      <w:r>
        <w:rPr>
          <w:rFonts w:ascii="Times New Roman" w:eastAsia="Times New Roman" w:hAnsi="Times New Roman" w:cs="Times New Roman"/>
          <w:sz w:val="24"/>
          <w:szCs w:val="24"/>
          <w:lang w:eastAsia="de-DE"/>
        </w:rPr>
        <w:t>mit hoher Fallzahl auch ausschließlich COVID-19-Fälle versorgen. Eine räumlich und personell getrennte Versorgung ist so am einfachsten umsetzbar. Zeitnahe Verlegung von neu identifizierten COVID-19 Fällen und eine kontinuierliche Anpassung der Ressourcen an den Versorgungsbedarf bleiben jedoch eine Herausforderung.</w:t>
      </w:r>
    </w:p>
    <w:p>
      <w:pPr>
        <w:spacing w:before="100" w:beforeAutospacing="1" w:after="100" w:afterAutospacing="1" w:line="240" w:lineRule="auto"/>
        <w:rPr>
          <w:del w:id="116" w:author="Hermes, Julia" w:date="2021-07-07T21:08: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Wenn möglich, sollte eine getrennte Isolierung/Kohortierung von Patientinnen und Patienten mit Nachweis einer </w:t>
      </w:r>
      <w:r>
        <w:fldChar w:fldCharType="begin"/>
      </w:r>
      <w:r>
        <w:instrText xml:space="preserve"> HYPERLINK "https://www.rki.de/DE/Content/InfAZ/N/Neuartiges_Coronavirus/Virusvariante.html;jsessionid=25731C23AD2B28678ADAA30E06AFD05D.internet091?nn=13490888" \o "Übersicht zu besorgniserregenden SARS-CoV-2-Virusvarianten (VOC)" </w:instrText>
      </w:r>
      <w:r>
        <w:fldChar w:fldCharType="separate"/>
      </w:r>
      <w:r>
        <w:rPr>
          <w:rFonts w:ascii="Times New Roman" w:eastAsia="Times New Roman" w:hAnsi="Times New Roman" w:cs="Times New Roman"/>
          <w:color w:val="0000FF"/>
          <w:sz w:val="24"/>
          <w:szCs w:val="24"/>
          <w:u w:val="single"/>
          <w:lang w:eastAsia="de-DE"/>
        </w:rPr>
        <w:t>besorgniserregende</w:t>
      </w:r>
      <w:ins w:id="117" w:author="Brunke, Melanie" w:date="2021-06-22T13:44:00Z">
        <w:r>
          <w:rPr>
            <w:rFonts w:ascii="Times New Roman" w:eastAsia="Times New Roman" w:hAnsi="Times New Roman" w:cs="Times New Roman"/>
            <w:color w:val="0000FF"/>
            <w:sz w:val="24"/>
            <w:szCs w:val="24"/>
            <w:u w:val="single"/>
            <w:lang w:eastAsia="de-DE"/>
          </w:rPr>
          <w:t>n</w:t>
        </w:r>
      </w:ins>
      <w:r>
        <w:rPr>
          <w:rFonts w:ascii="Times New Roman" w:eastAsia="Times New Roman" w:hAnsi="Times New Roman" w:cs="Times New Roman"/>
          <w:color w:val="0000FF"/>
          <w:sz w:val="24"/>
          <w:szCs w:val="24"/>
          <w:u w:val="single"/>
          <w:lang w:eastAsia="de-DE"/>
        </w:rPr>
        <w:t xml:space="preserve"> </w:t>
      </w:r>
      <w:ins w:id="118" w:author="Hermes, Julia" w:date="2021-07-07T20:17:00Z">
        <w:r>
          <w:rPr>
            <w:rFonts w:ascii="Times New Roman" w:eastAsia="Times New Roman" w:hAnsi="Times New Roman" w:cs="Times New Roman"/>
            <w:color w:val="0000FF"/>
            <w:sz w:val="24"/>
            <w:szCs w:val="24"/>
            <w:u w:val="single"/>
            <w:lang w:eastAsia="de-DE"/>
          </w:rPr>
          <w:t xml:space="preserve">Immun Escape </w:t>
        </w:r>
      </w:ins>
      <w:r>
        <w:rPr>
          <w:rFonts w:ascii="Times New Roman" w:eastAsia="Times New Roman" w:hAnsi="Times New Roman" w:cs="Times New Roman"/>
          <w:color w:val="0000FF"/>
          <w:sz w:val="24"/>
          <w:szCs w:val="24"/>
          <w:u w:val="single"/>
          <w:lang w:eastAsia="de-DE"/>
        </w:rPr>
        <w:t>SARS-CoV-2-Variante (</w:t>
      </w:r>
      <w:proofErr w:type="spellStart"/>
      <w:r>
        <w:rPr>
          <w:rFonts w:ascii="Times New Roman" w:eastAsia="Times New Roman" w:hAnsi="Times New Roman" w:cs="Times New Roman"/>
          <w:color w:val="0000FF"/>
          <w:sz w:val="24"/>
          <w:szCs w:val="24"/>
          <w:u w:val="single"/>
          <w:lang w:eastAsia="de-DE"/>
        </w:rPr>
        <w:t>variants</w:t>
      </w:r>
      <w:proofErr w:type="spellEnd"/>
      <w:r>
        <w:rPr>
          <w:rFonts w:ascii="Times New Roman" w:eastAsia="Times New Roman" w:hAnsi="Times New Roman" w:cs="Times New Roman"/>
          <w:color w:val="0000FF"/>
          <w:sz w:val="24"/>
          <w:szCs w:val="24"/>
          <w:u w:val="single"/>
          <w:lang w:eastAsia="de-DE"/>
        </w:rPr>
        <w:t xml:space="preserve"> </w:t>
      </w:r>
      <w:proofErr w:type="spellStart"/>
      <w:r>
        <w:rPr>
          <w:rFonts w:ascii="Times New Roman" w:eastAsia="Times New Roman" w:hAnsi="Times New Roman" w:cs="Times New Roman"/>
          <w:color w:val="0000FF"/>
          <w:sz w:val="24"/>
          <w:szCs w:val="24"/>
          <w:u w:val="single"/>
          <w:lang w:eastAsia="de-DE"/>
        </w:rPr>
        <w:t>of</w:t>
      </w:r>
      <w:proofErr w:type="spellEnd"/>
      <w:r>
        <w:rPr>
          <w:rFonts w:ascii="Times New Roman" w:eastAsia="Times New Roman" w:hAnsi="Times New Roman" w:cs="Times New Roman"/>
          <w:color w:val="0000FF"/>
          <w:sz w:val="24"/>
          <w:szCs w:val="24"/>
          <w:u w:val="single"/>
          <w:lang w:eastAsia="de-DE"/>
        </w:rPr>
        <w:t xml:space="preserve"> </w:t>
      </w:r>
      <w:proofErr w:type="spellStart"/>
      <w:r>
        <w:rPr>
          <w:rFonts w:ascii="Times New Roman" w:eastAsia="Times New Roman" w:hAnsi="Times New Roman" w:cs="Times New Roman"/>
          <w:color w:val="0000FF"/>
          <w:sz w:val="24"/>
          <w:szCs w:val="24"/>
          <w:u w:val="single"/>
          <w:lang w:eastAsia="de-DE"/>
        </w:rPr>
        <w:t>concern</w:t>
      </w:r>
      <w:proofErr w:type="spellEnd"/>
      <w:r>
        <w:rPr>
          <w:rFonts w:ascii="Times New Roman" w:eastAsia="Times New Roman" w:hAnsi="Times New Roman" w:cs="Times New Roman"/>
          <w:color w:val="0000FF"/>
          <w:sz w:val="24"/>
          <w:szCs w:val="24"/>
          <w:u w:val="single"/>
          <w:lang w:eastAsia="de-DE"/>
        </w:rPr>
        <w:t>, VOC)</w: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t xml:space="preserve"> stattfinden, </w:t>
      </w:r>
      <w:ins w:id="119" w:author="Hermes, Julia" w:date="2021-07-07T21:08:00Z">
        <w:r>
          <w:rPr>
            <w:rFonts w:ascii="Times New Roman" w:eastAsia="Times New Roman" w:hAnsi="Times New Roman" w:cs="Times New Roman"/>
            <w:sz w:val="24"/>
            <w:szCs w:val="24"/>
            <w:lang w:eastAsia="de-DE"/>
          </w:rPr>
          <w:t>(zur Zeit die Virusvarianten Beta (B.1.351) und Gamma (P.1)).</w:t>
        </w:r>
      </w:ins>
      <w:del w:id="120" w:author="Hermes, Julia" w:date="2021-07-07T21:08:00Z">
        <w:r>
          <w:rPr>
            <w:rFonts w:ascii="Times New Roman" w:eastAsia="Times New Roman" w:hAnsi="Times New Roman" w:cs="Times New Roman"/>
            <w:sz w:val="24"/>
            <w:szCs w:val="24"/>
            <w:lang w:eastAsia="de-DE"/>
          </w:rPr>
          <w:delText>dies insbesondere bei den Varianten B1.351 und P1.</w:delText>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Verdachtsfall-Bereich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Verdachtsfall-Bereich ist ein Bereich für Patientinnen und Patienten mit Symptomen, die mit einer SARS-CoV-2 Infektion vereinbar sind und bei denen das Testergebnis auf SARS-CoV-2 noch nicht vorliegt. Weiterhin sollten hier Kontaktpersonen von Fällen und/oder Patientinnen und Patienten aus Einrichtungen oder Regionen mit hoher SARS-CoV-2 Inzidenz behandelt werden. Im Verdachtsfall-Bereich muss der Kontakt zwischen Patientinnen und Patienten weitgehend verhindert werden, da die Patientinnen und Patienten teilweise SARS-CoV-2 positiv und teilweise negativ sind.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Patientinnen und Patienten sollten 14 Tage nach Kontakt zu einem Fall oder nach Aufnahme aus einer Region </w:t>
      </w:r>
      <w:ins w:id="121" w:author="Hermes, Julia" w:date="2021-06-17T15:15:00Z">
        <w:r>
          <w:rPr>
            <w:rFonts w:ascii="Times New Roman" w:eastAsia="Times New Roman" w:hAnsi="Times New Roman" w:cs="Times New Roman"/>
            <w:sz w:val="24"/>
            <w:szCs w:val="24"/>
            <w:lang w:eastAsia="de-DE"/>
          </w:rPr>
          <w:t xml:space="preserve">oder einer anderen medizinischen Einrichtung </w:t>
        </w:r>
      </w:ins>
      <w:r>
        <w:rPr>
          <w:rFonts w:ascii="Times New Roman" w:eastAsia="Times New Roman" w:hAnsi="Times New Roman" w:cs="Times New Roman"/>
          <w:sz w:val="24"/>
          <w:szCs w:val="24"/>
          <w:lang w:eastAsia="de-DE"/>
        </w:rPr>
        <w:t>mit hoher Inzidenz bzw. bis zur Abklärung eines klinischen Verdachtes in diesem Bereich verweilen. Sie sollten möglichst wiederholt getestet werden. Wenn positiv, Verlegung in ein COVID-19-Krankenhaus oder COVID-19-Bereich.</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Nicht-COVID-Bereich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Trotz der räumlichen Trennung sind auch im Nicht-COVID-19-Bereich Neuinfektionen möglich. Eine Surveillance auf Symptome, die mit einer SARS-CoV-2-Infektion vereinbar sind und systematische Testungen bei Verdachtsfällen unter Personal und Patientinnen und Patienten sollte durchgeführt werden, um die Gefahr von nosokomialen Übertragungen zu reduzieren (Management von COVID-19 Ausbrüchen im Gesundheitswesen). Bei Langliegern ist auch eine Wiederholung der Testung auf SARS-CoV-2 1x/ Woche sinnvoll.</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0"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122" w:name="doc14068888bodyText6"/>
      <w:bookmarkEnd w:id="122"/>
      <w:r>
        <w:rPr>
          <w:rFonts w:ascii="Times New Roman" w:eastAsia="Times New Roman" w:hAnsi="Times New Roman" w:cs="Times New Roman"/>
          <w:b/>
          <w:bCs/>
          <w:sz w:val="27"/>
          <w:szCs w:val="27"/>
          <w:lang w:eastAsia="de-DE"/>
        </w:rPr>
        <w:t>3.3. Eingriffe und Funktionsdiagnostik</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Grundsätzlich sollte eine größtmögliche organisatorische Trennung in drei Bereiche auch für jegliche Diagnostik gelten. Wo dies nicht räumlich umsetzbar ist, muss eine zeitliche Trennung der verschiedenen Patientengruppen angestrebt werden (beispielhaft für den OP </w:t>
      </w:r>
      <w:r>
        <w:rPr>
          <w:rFonts w:ascii="Times New Roman" w:eastAsia="Times New Roman" w:hAnsi="Times New Roman" w:cs="Times New Roman"/>
          <w:sz w:val="24"/>
          <w:szCs w:val="24"/>
          <w:lang w:eastAsia="de-DE"/>
        </w:rPr>
        <w:lastRenderedPageBreak/>
        <w:t>oder radiologische Diagnostik: vormittags Versorgung von Nicht-COVID-Patientinnen und -Patienten, nachmittags Patientinnen und Patienten aus Verdachtsfall-Bereich und erst danach nicht verschiebbare Versorgung von COVID-19-Fällen).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1"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123" w:name="doc14068888bodyText7"/>
      <w:bookmarkEnd w:id="123"/>
      <w:r>
        <w:rPr>
          <w:rFonts w:ascii="Times New Roman" w:eastAsia="Times New Roman" w:hAnsi="Times New Roman" w:cs="Times New Roman"/>
          <w:b/>
          <w:bCs/>
          <w:sz w:val="27"/>
          <w:szCs w:val="27"/>
          <w:lang w:eastAsia="de-DE"/>
        </w:rPr>
        <w:t>3.4. Verlegung in weiterbehandelnde Einrichtungen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Vor Verlegung aus dem Nicht-COVID-19-Bereich in andere Einrichtungen sollten Patientinnen und Patienten vorzugsweise mit einem PCR-Test getestet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der Verlegung von Patientinnen und Patienten aus dem COVID-19 Bereich und dem Verdachtsfallbereich sollen die Transportunternehmen sowie die weiterbehandelnden Einrichtungen (Krankenhäuser, Rehakliniken oder Pflegeheime) vorab informiert werden, dies sollte Informationen beinhalten, ob auf Virusvarianten untersucht wurde und welche ggf. bei der Patientin oder dem Patienten nachgewiesen wurde.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Auch die weiterbehandelnden Einrichtungen</w:t>
      </w:r>
      <w:ins w:id="124" w:author="Hermes, Julia" w:date="2021-06-17T15:19:00Z">
        <w:r>
          <w:rPr>
            <w:rFonts w:ascii="Times New Roman" w:eastAsia="Times New Roman" w:hAnsi="Times New Roman" w:cs="Times New Roman"/>
            <w:sz w:val="24"/>
            <w:szCs w:val="24"/>
            <w:lang w:eastAsia="de-DE"/>
          </w:rPr>
          <w:t xml:space="preserve"> benötigen</w:t>
        </w:r>
      </w:ins>
      <w:del w:id="125" w:author="Hermes, Julia" w:date="2021-06-17T15:19:00Z">
        <w:r>
          <w:rPr>
            <w:rFonts w:ascii="Times New Roman" w:eastAsia="Times New Roman" w:hAnsi="Times New Roman" w:cs="Times New Roman"/>
            <w:sz w:val="24"/>
            <w:szCs w:val="24"/>
            <w:lang w:eastAsia="de-DE"/>
          </w:rPr>
          <w:delText xml:space="preserve"> müssen</w:delText>
        </w:r>
      </w:del>
      <w:r>
        <w:rPr>
          <w:rFonts w:ascii="Times New Roman" w:eastAsia="Times New Roman" w:hAnsi="Times New Roman" w:cs="Times New Roman"/>
          <w:sz w:val="24"/>
          <w:szCs w:val="24"/>
          <w:lang w:eastAsia="de-DE"/>
        </w:rPr>
        <w:t xml:space="preserve"> ein Konzept zum Umgang mit Infizierten und Verdachtsfällen </w:t>
      </w:r>
      <w:del w:id="126" w:author="Hermes, Julia" w:date="2021-06-17T15:19:00Z">
        <w:r>
          <w:rPr>
            <w:rFonts w:ascii="Times New Roman" w:eastAsia="Times New Roman" w:hAnsi="Times New Roman" w:cs="Times New Roman"/>
            <w:sz w:val="24"/>
            <w:szCs w:val="24"/>
            <w:lang w:eastAsia="de-DE"/>
          </w:rPr>
          <w:delText>entwickeln</w:delText>
        </w:r>
      </w:del>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2"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27" w:name="doc14068888bodyText8"/>
      <w:bookmarkEnd w:id="127"/>
      <w:r>
        <w:rPr>
          <w:rFonts w:ascii="Times New Roman" w:eastAsia="Times New Roman" w:hAnsi="Times New Roman" w:cs="Times New Roman"/>
          <w:b/>
          <w:bCs/>
          <w:sz w:val="36"/>
          <w:szCs w:val="36"/>
          <w:lang w:eastAsia="de-DE"/>
        </w:rPr>
        <w:t>4. Kontaktpersonenmanagement in der medizinischen Versorgung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Generell finden in Arztpraxen, Krankenhäusern sowie Alten- und Pflegeeinrichtungen die gleichen Grundlagen und Überlegungen Anwendung wie im Dokument </w:t>
      </w:r>
      <w:hyperlink r:id="rId33" w:tooltip="Kontaktpersonen-Nachverfolgung bei SARS-CoV-2-Infektionen" w:history="1">
        <w:r>
          <w:rPr>
            <w:rFonts w:ascii="Times New Roman" w:eastAsia="Times New Roman" w:hAnsi="Times New Roman" w:cs="Times New Roman"/>
            <w:color w:val="0000FF"/>
            <w:sz w:val="24"/>
            <w:szCs w:val="24"/>
            <w:u w:val="single"/>
            <w:lang w:eastAsia="de-DE"/>
          </w:rPr>
          <w:t>Kontaktpersonen-Nachverfolgung bei SARS-CoV-2-Infektionen</w:t>
        </w:r>
      </w:hyperlink>
      <w:r>
        <w:rPr>
          <w:rFonts w:ascii="Times New Roman" w:eastAsia="Times New Roman" w:hAnsi="Times New Roman" w:cs="Times New Roman"/>
          <w:sz w:val="24"/>
          <w:szCs w:val="24"/>
          <w:lang w:eastAsia="de-DE"/>
        </w:rPr>
        <w:t xml:space="preserve"> dargestellt.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Situationen, in denen beruflicher Kontakt zu Patienten besteht, gelten einige zusätzliche Aspekte: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korrekter Einhaltung der </w:t>
      </w:r>
      <w:hyperlink r:id="rId34" w:tgtFrame="_blank" w:tooltip="Externer Link Empfehlungen der BAuA zum Einsatz von Schutzmasken im Zusammenhang mit SARS-CoV-2 (PDF-Datei) (Öffnet neues Fenster)" w:history="1">
        <w:r>
          <w:rPr>
            <w:rFonts w:ascii="Times New Roman" w:eastAsia="Times New Roman" w:hAnsi="Times New Roman" w:cs="Times New Roman"/>
            <w:color w:val="0000FF"/>
            <w:sz w:val="24"/>
            <w:szCs w:val="24"/>
            <w:u w:val="single"/>
            <w:lang w:eastAsia="de-DE"/>
          </w:rPr>
          <w:t>BAuA-Empfehlungen zum Einsatz von Schutzmasken im Zusammenhang mit SARS-CoV-2</w:t>
        </w:r>
      </w:hyperlink>
      <w:r>
        <w:rPr>
          <w:rFonts w:ascii="Times New Roman" w:eastAsia="Times New Roman" w:hAnsi="Times New Roman" w:cs="Times New Roman"/>
          <w:sz w:val="24"/>
          <w:szCs w:val="24"/>
          <w:lang w:eastAsia="de-DE"/>
        </w:rPr>
        <w:t xml:space="preserve"> besteht kein Anlass für eine Absonderung von Personal nach Kontakt mit einem COVID-19-Fall, d.h. dass geschultes Personal unter Einsatz von adäquater Schutzkleidung nach Versorgung eines Covid-19-Falles nicht als enger Kontakt eingestuft wird.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vermuteter Exposition ohne adäquate Schutzausrüstung oder selbst wahrgenommener Beeinträchtigung der Schutzmaßnahmen sollte eine sofortige Mitteilung an den/</w:t>
      </w:r>
      <w:proofErr w:type="gramStart"/>
      <w:r>
        <w:rPr>
          <w:rFonts w:ascii="Times New Roman" w:eastAsia="Times New Roman" w:hAnsi="Times New Roman" w:cs="Times New Roman"/>
          <w:sz w:val="24"/>
          <w:szCs w:val="24"/>
          <w:lang w:eastAsia="de-DE"/>
        </w:rPr>
        <w:t>die Betriebsarzt</w:t>
      </w:r>
      <w:proofErr w:type="gramEnd"/>
      <w:r>
        <w:rPr>
          <w:rFonts w:ascii="Times New Roman" w:eastAsia="Times New Roman" w:hAnsi="Times New Roman" w:cs="Times New Roman"/>
          <w:sz w:val="24"/>
          <w:szCs w:val="24"/>
          <w:lang w:eastAsia="de-DE"/>
        </w:rPr>
        <w:t>/</w:t>
      </w:r>
      <w:proofErr w:type="spellStart"/>
      <w:r>
        <w:rPr>
          <w:rFonts w:ascii="Times New Roman" w:eastAsia="Times New Roman" w:hAnsi="Times New Roman" w:cs="Times New Roman"/>
          <w:sz w:val="24"/>
          <w:szCs w:val="24"/>
          <w:lang w:eastAsia="de-DE"/>
        </w:rPr>
        <w:t>ärztin</w:t>
      </w:r>
      <w:proofErr w:type="spellEnd"/>
      <w:r>
        <w:rPr>
          <w:rFonts w:ascii="Times New Roman" w:eastAsia="Times New Roman" w:hAnsi="Times New Roman" w:cs="Times New Roman"/>
          <w:sz w:val="24"/>
          <w:szCs w:val="24"/>
          <w:lang w:eastAsia="de-DE"/>
        </w:rPr>
        <w:t xml:space="preserve"> oder an die/den Krankenhaushygieniker/in erfolgen. Dort erfolg</w:t>
      </w:r>
      <w:ins w:id="128" w:author="Eckmanns, Tim" w:date="2021-07-08T12:49:00Z">
        <w:r>
          <w:rPr>
            <w:rFonts w:ascii="Times New Roman" w:eastAsia="Times New Roman" w:hAnsi="Times New Roman" w:cs="Times New Roman"/>
            <w:sz w:val="24"/>
            <w:szCs w:val="24"/>
            <w:lang w:eastAsia="de-DE"/>
          </w:rPr>
          <w:t>en</w:t>
        </w:r>
      </w:ins>
      <w:del w:id="129" w:author="Eckmanns, Tim" w:date="2021-07-08T12:49:00Z">
        <w:r>
          <w:rPr>
            <w:rFonts w:ascii="Times New Roman" w:eastAsia="Times New Roman" w:hAnsi="Times New Roman" w:cs="Times New Roman"/>
            <w:sz w:val="24"/>
            <w:szCs w:val="24"/>
            <w:lang w:eastAsia="de-DE"/>
          </w:rPr>
          <w:delText>t</w:delText>
        </w:r>
      </w:del>
      <w:r>
        <w:rPr>
          <w:rFonts w:ascii="Times New Roman" w:eastAsia="Times New Roman" w:hAnsi="Times New Roman" w:cs="Times New Roman"/>
          <w:sz w:val="24"/>
          <w:szCs w:val="24"/>
          <w:lang w:eastAsia="de-DE"/>
        </w:rPr>
        <w:t xml:space="preserve"> die Risikoeinschätzung und ggf. Information des Gesundheitsamtes und Absonderung nach Hause.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Mit der Möglichkeit einer Impfung entfallen </w:t>
      </w:r>
      <w:del w:id="130" w:author="Hermes, Julia" w:date="2021-06-17T15:20:00Z">
        <w:r>
          <w:rPr>
            <w:rFonts w:ascii="Times New Roman" w:eastAsia="Times New Roman" w:hAnsi="Times New Roman" w:cs="Times New Roman"/>
            <w:sz w:val="24"/>
            <w:szCs w:val="24"/>
            <w:lang w:eastAsia="de-DE"/>
          </w:rPr>
          <w:delText xml:space="preserve">die bisherigen </w:delText>
        </w:r>
      </w:del>
      <w:r>
        <w:rPr>
          <w:rFonts w:ascii="Times New Roman" w:eastAsia="Times New Roman" w:hAnsi="Times New Roman" w:cs="Times New Roman"/>
          <w:sz w:val="24"/>
          <w:szCs w:val="24"/>
          <w:lang w:eastAsia="de-DE"/>
        </w:rPr>
        <w:t>Optionen zur vorzeitigen Tätigkeitsaufnahme von Kontaktpersonen unter medizinischem und/oder pflegendem Personal bei relevantem Personalmangel. Eine Abweichung von diese</w:t>
      </w:r>
      <w:ins w:id="131" w:author="Hermes, Julia" w:date="2021-06-22T13:25:00Z">
        <w:r>
          <w:rPr>
            <w:rFonts w:ascii="Times New Roman" w:eastAsia="Times New Roman" w:hAnsi="Times New Roman" w:cs="Times New Roman"/>
            <w:sz w:val="24"/>
            <w:szCs w:val="24"/>
            <w:lang w:eastAsia="de-DE"/>
          </w:rPr>
          <w:t>r</w:t>
        </w:r>
      </w:ins>
      <w:del w:id="132" w:author="Hermes, Julia" w:date="2021-06-18T14:04:00Z">
        <w:r>
          <w:rPr>
            <w:rFonts w:ascii="Times New Roman" w:eastAsia="Times New Roman" w:hAnsi="Times New Roman" w:cs="Times New Roman"/>
            <w:sz w:val="24"/>
            <w:szCs w:val="24"/>
            <w:lang w:eastAsia="de-DE"/>
          </w:rPr>
          <w:delText>n</w:delText>
        </w:r>
      </w:del>
      <w:ins w:id="133" w:author="Hermes, Julia" w:date="2021-06-18T14:04:00Z">
        <w:r>
          <w:rPr>
            <w:rFonts w:ascii="Times New Roman" w:eastAsia="Times New Roman" w:hAnsi="Times New Roman" w:cs="Times New Roman"/>
            <w:sz w:val="24"/>
            <w:szCs w:val="24"/>
            <w:lang w:eastAsia="de-DE"/>
          </w:rPr>
          <w:t xml:space="preserve"> </w:t>
        </w:r>
        <w:del w:id="134" w:author="Abu Sin, Muna" w:date="2021-06-29T07:28:00Z">
          <w:r>
            <w:rPr>
              <w:rFonts w:ascii="Times New Roman" w:eastAsia="Times New Roman" w:hAnsi="Times New Roman" w:cs="Times New Roman"/>
              <w:sz w:val="24"/>
              <w:szCs w:val="24"/>
              <w:lang w:eastAsia="de-DE"/>
            </w:rPr>
            <w:delText>Empfehlung</w:delText>
          </w:r>
        </w:del>
      </w:ins>
      <w:del w:id="135" w:author="Abu Sin, Muna" w:date="2021-06-29T07:28:00Z">
        <w:r>
          <w:rPr>
            <w:rFonts w:ascii="Times New Roman" w:eastAsia="Times New Roman" w:hAnsi="Times New Roman" w:cs="Times New Roman"/>
            <w:sz w:val="24"/>
            <w:szCs w:val="24"/>
            <w:lang w:eastAsia="de-DE"/>
          </w:rPr>
          <w:delText xml:space="preserve"> Kriterien kann</w:delText>
        </w:r>
      </w:del>
      <w:ins w:id="136" w:author="Abu Sin, Muna" w:date="2021-06-29T07:28:00Z">
        <w:r>
          <w:rPr>
            <w:rFonts w:ascii="Times New Roman" w:eastAsia="Times New Roman" w:hAnsi="Times New Roman" w:cs="Times New Roman"/>
            <w:sz w:val="24"/>
            <w:szCs w:val="24"/>
            <w:lang w:eastAsia="de-DE"/>
          </w:rPr>
          <w:t>Empfehlung kann</w:t>
        </w:r>
      </w:ins>
      <w:r>
        <w:rPr>
          <w:rFonts w:ascii="Times New Roman" w:eastAsia="Times New Roman" w:hAnsi="Times New Roman" w:cs="Times New Roman"/>
          <w:sz w:val="24"/>
          <w:szCs w:val="24"/>
          <w:lang w:eastAsia="de-DE"/>
        </w:rPr>
        <w:t xml:space="preserve"> im Einzelfall in enger Absprache zwischen der Einrichtung und dem Gesundheitsamt erfolgen.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Personal, das früher bereits selbst eine mittels </w:t>
      </w:r>
      <w:proofErr w:type="spellStart"/>
      <w:r>
        <w:rPr>
          <w:rFonts w:ascii="Times New Roman" w:eastAsia="Times New Roman" w:hAnsi="Times New Roman" w:cs="Times New Roman"/>
          <w:sz w:val="24"/>
          <w:szCs w:val="24"/>
          <w:lang w:eastAsia="de-DE"/>
        </w:rPr>
        <w:t>Nukleinsäurenachweis</w:t>
      </w:r>
      <w:proofErr w:type="spellEnd"/>
      <w:r>
        <w:rPr>
          <w:rFonts w:ascii="Times New Roman" w:eastAsia="Times New Roman" w:hAnsi="Times New Roman" w:cs="Times New Roman"/>
          <w:sz w:val="24"/>
          <w:szCs w:val="24"/>
          <w:lang w:eastAsia="de-DE"/>
        </w:rPr>
        <w:t xml:space="preserve"> (z.B. PCR) bestätigte SARS-CoV-2-Infektion hatte und wieder als genesen gilt, muss alle Hygiene- und Schutzmaßnahmen wie anderes Personal einhalten. Sollte dieses Personal als enge Kontaktperson eingeordnet werden, ist eine erneute Quarantäne empfohlen, wenn der Kontakt später als 6 Monate nach dem molekularbiologischen Nachweis der Erstinfektion erfolgte.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Vollständig geimpfte Personen sowie Genesene innerhalb der ersten sechs Monate nach vorausgegangener SARS-CoV-2-Infektion, </w:t>
      </w:r>
      <w:del w:id="137" w:author="Hermes, Julia" w:date="2021-06-18T14:06:00Z">
        <w:r>
          <w:rPr>
            <w:rFonts w:ascii="Times New Roman" w:eastAsia="Times New Roman" w:hAnsi="Times New Roman" w:cs="Times New Roman"/>
            <w:sz w:val="24"/>
            <w:szCs w:val="24"/>
            <w:lang w:eastAsia="de-DE"/>
          </w:rPr>
          <w:delText xml:space="preserve">die entweder beruflich oder privat einen engen Kontakt zu ungeimpften Risikogruppen haben (z.B. Tätigkeit in einem Pflegeheim oder Pflege von älteren Familienangehörigen), </w:delText>
        </w:r>
      </w:del>
      <w:r>
        <w:rPr>
          <w:rFonts w:ascii="Times New Roman" w:eastAsia="Times New Roman" w:hAnsi="Times New Roman" w:cs="Times New Roman"/>
          <w:sz w:val="24"/>
          <w:szCs w:val="24"/>
          <w:lang w:eastAsia="de-DE"/>
        </w:rPr>
        <w:t>sollten nach engem Kontakt zu einem bestätigten SARS-CoV-2-Fall wenn möglich</w:t>
      </w:r>
      <w:del w:id="138" w:author="Hermes, Julia" w:date="2021-06-18T14:07:00Z">
        <w:r>
          <w:rPr>
            <w:rFonts w:ascii="Times New Roman" w:eastAsia="Times New Roman" w:hAnsi="Times New Roman" w:cs="Times New Roman"/>
            <w:sz w:val="24"/>
            <w:szCs w:val="24"/>
            <w:lang w:eastAsia="de-DE"/>
          </w:rPr>
          <w:delText xml:space="preserve"> </w:delText>
        </w:r>
      </w:del>
      <w:ins w:id="139" w:author="Hermes, Julia" w:date="2021-06-18T14:06:00Z">
        <w:r>
          <w:rPr>
            <w:rFonts w:ascii="Times New Roman" w:eastAsia="Times New Roman" w:hAnsi="Times New Roman" w:cs="Times New Roman"/>
            <w:sz w:val="24"/>
            <w:szCs w:val="24"/>
            <w:lang w:eastAsia="de-DE"/>
          </w:rPr>
          <w:t xml:space="preserve"> bestehende berufliche oder private enge Kontakte zu ungeimpften Risikogruppen (z.B. Tätigkeit in einem Pflegeheim oder Pflege von älteren Familienangehörigen), </w:t>
        </w:r>
      </w:ins>
      <w:del w:id="140" w:author="Hermes, Julia" w:date="2021-06-18T14:06:00Z">
        <w:r>
          <w:rPr>
            <w:rFonts w:ascii="Times New Roman" w:eastAsia="Times New Roman" w:hAnsi="Times New Roman" w:cs="Times New Roman"/>
            <w:sz w:val="24"/>
            <w:szCs w:val="24"/>
            <w:lang w:eastAsia="de-DE"/>
          </w:rPr>
          <w:delText xml:space="preserve">die berufliche Tätigkeit bzw. ihren privaten Umgang mit Risikogruppen </w:delText>
        </w:r>
      </w:del>
      <w:r>
        <w:rPr>
          <w:rFonts w:ascii="Times New Roman" w:eastAsia="Times New Roman" w:hAnsi="Times New Roman" w:cs="Times New Roman"/>
          <w:sz w:val="24"/>
          <w:szCs w:val="24"/>
          <w:lang w:eastAsia="de-DE"/>
        </w:rPr>
        <w:t xml:space="preserve">für 14 Tage nach dem letzten Kontakt zu dem </w:t>
      </w:r>
      <w:ins w:id="141" w:author="Hermes, Julia" w:date="2021-06-18T14:06:00Z">
        <w:r>
          <w:rPr>
            <w:rFonts w:ascii="Times New Roman" w:eastAsia="Times New Roman" w:hAnsi="Times New Roman" w:cs="Times New Roman"/>
            <w:sz w:val="24"/>
            <w:szCs w:val="24"/>
            <w:lang w:eastAsia="de-DE"/>
          </w:rPr>
          <w:t>bestä</w:t>
        </w:r>
      </w:ins>
      <w:ins w:id="142" w:author="Hermes, Julia" w:date="2021-06-18T14:07:00Z">
        <w:r>
          <w:rPr>
            <w:rFonts w:ascii="Times New Roman" w:eastAsia="Times New Roman" w:hAnsi="Times New Roman" w:cs="Times New Roman"/>
            <w:sz w:val="24"/>
            <w:szCs w:val="24"/>
            <w:lang w:eastAsia="de-DE"/>
          </w:rPr>
          <w:t xml:space="preserve">tigten </w:t>
        </w:r>
      </w:ins>
      <w:r>
        <w:rPr>
          <w:rFonts w:ascii="Times New Roman" w:eastAsia="Times New Roman" w:hAnsi="Times New Roman" w:cs="Times New Roman"/>
          <w:sz w:val="24"/>
          <w:szCs w:val="24"/>
          <w:lang w:eastAsia="de-DE"/>
        </w:rPr>
        <w:t xml:space="preserve">Fall </w:t>
      </w:r>
      <w:del w:id="143" w:author="Hermes, Julia" w:date="2021-06-18T14:07:00Z">
        <w:r>
          <w:rPr>
            <w:rFonts w:ascii="Times New Roman" w:eastAsia="Times New Roman" w:hAnsi="Times New Roman" w:cs="Times New Roman"/>
            <w:sz w:val="24"/>
            <w:szCs w:val="24"/>
            <w:lang w:eastAsia="de-DE"/>
          </w:rPr>
          <w:delText>einstellen</w:delText>
        </w:r>
      </w:del>
      <w:ins w:id="144" w:author="Hermes, Julia" w:date="2021-06-18T14:07:00Z">
        <w:r>
          <w:rPr>
            <w:rFonts w:ascii="Times New Roman" w:eastAsia="Times New Roman" w:hAnsi="Times New Roman" w:cs="Times New Roman"/>
            <w:sz w:val="24"/>
            <w:szCs w:val="24"/>
            <w:lang w:eastAsia="de-DE"/>
          </w:rPr>
          <w:t>ruhen lassen</w:t>
        </w:r>
      </w:ins>
      <w:ins w:id="145" w:author="Brunke, Melanie" w:date="2021-06-25T06:52:00Z">
        <w:r>
          <w:rPr>
            <w:rFonts w:ascii="Times New Roman" w:eastAsia="Times New Roman" w:hAnsi="Times New Roman" w:cs="Times New Roman"/>
            <w:sz w:val="24"/>
            <w:szCs w:val="24"/>
            <w:lang w:eastAsia="de-DE"/>
          </w:rPr>
          <w:t>/einschränken</w:t>
        </w:r>
      </w:ins>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del w:id="146" w:author="Hermes, Julia" w:date="2021-07-07T20:15:00Z"/>
          <w:rFonts w:ascii="Times New Roman" w:eastAsia="Times New Roman" w:hAnsi="Times New Roman" w:cs="Times New Roman"/>
          <w:sz w:val="24"/>
          <w:szCs w:val="24"/>
          <w:lang w:eastAsia="de-DE"/>
        </w:rPr>
      </w:pPr>
      <w:bookmarkStart w:id="147" w:name="_Hlk76659613"/>
      <w:ins w:id="148" w:author="Hermes, Julia" w:date="2021-07-07T20:14:00Z">
        <w:r>
          <w:rPr>
            <w:rFonts w:ascii="Times New Roman" w:eastAsia="Times New Roman" w:hAnsi="Times New Roman" w:cs="Times New Roman"/>
            <w:b/>
            <w:bCs/>
            <w:sz w:val="24"/>
            <w:szCs w:val="24"/>
            <w:lang w:eastAsia="de-DE"/>
          </w:rPr>
          <w:t xml:space="preserve">Unabhängig von diesem grundsätzlichen Vorgehen ist bei Einzelfällen, bei denen bereits bekannt ist, dass es sich um eine Exposition gegenüber </w:t>
        </w:r>
        <w:del w:id="149" w:author="an der Heiden, Maria" w:date="2021-07-09T12:49:00Z">
          <w:r>
            <w:rPr>
              <w:rFonts w:ascii="Times New Roman" w:eastAsia="Times New Roman" w:hAnsi="Times New Roman" w:cs="Times New Roman"/>
              <w:b/>
              <w:bCs/>
              <w:sz w:val="24"/>
              <w:szCs w:val="24"/>
              <w:lang w:eastAsia="de-DE"/>
            </w:rPr>
            <w:delText>einer Immun-Escape-Variante nach gegenwärtigem Kenntnisstand handelt (zur Zeit die</w:delText>
          </w:r>
        </w:del>
      </w:ins>
      <w:ins w:id="150" w:author="an der Heiden, Maria" w:date="2021-07-09T12:49:00Z">
        <w:r>
          <w:rPr>
            <w:rFonts w:ascii="Times New Roman" w:eastAsia="Times New Roman" w:hAnsi="Times New Roman" w:cs="Times New Roman"/>
            <w:b/>
            <w:bCs/>
            <w:sz w:val="24"/>
            <w:szCs w:val="24"/>
            <w:lang w:eastAsia="de-DE"/>
          </w:rPr>
          <w:t>den</w:t>
        </w:r>
      </w:ins>
      <w:ins w:id="151" w:author="Hermes, Julia" w:date="2021-07-07T20:14:00Z">
        <w:r>
          <w:rPr>
            <w:rFonts w:ascii="Times New Roman" w:eastAsia="Times New Roman" w:hAnsi="Times New Roman" w:cs="Times New Roman"/>
            <w:b/>
            <w:bCs/>
            <w:sz w:val="24"/>
            <w:szCs w:val="24"/>
            <w:lang w:eastAsia="de-DE"/>
          </w:rPr>
          <w:t xml:space="preserve"> Virusvarianten Beta (B.1.351) </w:t>
        </w:r>
        <w:del w:id="152" w:author="an der Heiden, Maria" w:date="2021-07-09T12:49:00Z">
          <w:r>
            <w:rPr>
              <w:rFonts w:ascii="Times New Roman" w:eastAsia="Times New Roman" w:hAnsi="Times New Roman" w:cs="Times New Roman"/>
              <w:b/>
              <w:bCs/>
              <w:sz w:val="24"/>
              <w:szCs w:val="24"/>
              <w:lang w:eastAsia="de-DE"/>
            </w:rPr>
            <w:delText>und</w:delText>
          </w:r>
        </w:del>
      </w:ins>
      <w:ins w:id="153" w:author="an der Heiden, Maria" w:date="2021-07-09T12:49:00Z">
        <w:r>
          <w:rPr>
            <w:rFonts w:ascii="Times New Roman" w:eastAsia="Times New Roman" w:hAnsi="Times New Roman" w:cs="Times New Roman"/>
            <w:b/>
            <w:bCs/>
            <w:sz w:val="24"/>
            <w:szCs w:val="24"/>
            <w:lang w:eastAsia="de-DE"/>
          </w:rPr>
          <w:t>oder</w:t>
        </w:r>
      </w:ins>
      <w:ins w:id="154" w:author="Hermes, Julia" w:date="2021-07-07T20:14:00Z">
        <w:r>
          <w:rPr>
            <w:rFonts w:ascii="Times New Roman" w:eastAsia="Times New Roman" w:hAnsi="Times New Roman" w:cs="Times New Roman"/>
            <w:b/>
            <w:bCs/>
            <w:sz w:val="24"/>
            <w:szCs w:val="24"/>
            <w:lang w:eastAsia="de-DE"/>
          </w:rPr>
          <w:t xml:space="preserve"> Gamma (P.1)</w:t>
        </w:r>
      </w:ins>
      <w:ins w:id="155" w:author="an der Heiden, Maria" w:date="2021-07-09T12:49:00Z">
        <w:r>
          <w:rPr>
            <w:rFonts w:ascii="Times New Roman" w:eastAsia="Times New Roman" w:hAnsi="Times New Roman" w:cs="Times New Roman"/>
            <w:b/>
            <w:bCs/>
            <w:sz w:val="24"/>
            <w:szCs w:val="24"/>
            <w:lang w:eastAsia="de-DE"/>
          </w:rPr>
          <w:t xml:space="preserve"> handelt</w:t>
        </w:r>
      </w:ins>
      <w:ins w:id="156" w:author="Hermes, Julia" w:date="2021-07-07T20:14:00Z">
        <w:del w:id="157" w:author="an der Heiden, Maria" w:date="2021-07-09T12:49:00Z">
          <w:r>
            <w:rPr>
              <w:rFonts w:ascii="Times New Roman" w:eastAsia="Times New Roman" w:hAnsi="Times New Roman" w:cs="Times New Roman"/>
              <w:b/>
              <w:bCs/>
              <w:sz w:val="24"/>
              <w:szCs w:val="24"/>
              <w:lang w:eastAsia="de-DE"/>
            </w:rPr>
            <w:delText>)</w:delText>
          </w:r>
        </w:del>
        <w:r>
          <w:rPr>
            <w:rFonts w:ascii="Times New Roman" w:eastAsia="Times New Roman" w:hAnsi="Times New Roman" w:cs="Times New Roman"/>
            <w:b/>
            <w:bCs/>
            <w:sz w:val="24"/>
            <w:szCs w:val="24"/>
            <w:lang w:eastAsia="de-DE"/>
          </w:rPr>
          <w:t>, eine Quarantäne der vollständig geimpften sowie genesenen Kontaktpersonen immer empfohlen.</w:t>
        </w:r>
      </w:ins>
      <w:ins w:id="158" w:author="Hermes, Julia" w:date="2021-07-07T20:15:00Z">
        <w:r>
          <w:rPr>
            <w:rFonts w:ascii="Times New Roman" w:eastAsia="Times New Roman" w:hAnsi="Times New Roman" w:cs="Times New Roman"/>
            <w:b/>
            <w:bCs/>
            <w:sz w:val="24"/>
            <w:szCs w:val="24"/>
            <w:lang w:eastAsia="de-DE"/>
          </w:rPr>
          <w:t xml:space="preserve"> </w:t>
        </w:r>
      </w:ins>
      <w:bookmarkEnd w:id="147"/>
      <w:del w:id="159" w:author="Hermes, Julia" w:date="2021-07-07T20:15:00Z">
        <w:r>
          <w:rPr>
            <w:rFonts w:ascii="Times New Roman" w:eastAsia="Times New Roman" w:hAnsi="Times New Roman" w:cs="Times New Roman"/>
            <w:b/>
            <w:bCs/>
            <w:sz w:val="24"/>
            <w:szCs w:val="24"/>
            <w:lang w:eastAsia="de-DE"/>
          </w:rPr>
          <w:delText xml:space="preserve">Bei Kontakt oder Verdacht auf Kontakt zu einer </w:delText>
        </w:r>
        <w:r>
          <w:fldChar w:fldCharType="begin"/>
        </w:r>
        <w:r>
          <w:delInstrText xml:space="preserve"> HYPERLINK "https://www.rki.de/DE/Content/InfAZ/N/Neuartiges_Coronavirus/Virusvariante.html;jsessionid=25731C23AD2B28678ADAA30E06AFD05D.internet091?nn=13490888" \o "Übersicht zu besorgniserregenden SARS-CoV-2-Virusvarianten (VOC)" </w:delInstrText>
        </w:r>
        <w:r>
          <w:fldChar w:fldCharType="separate"/>
        </w:r>
        <w:r>
          <w:rPr>
            <w:rFonts w:ascii="Times New Roman" w:eastAsia="Times New Roman" w:hAnsi="Times New Roman" w:cs="Times New Roman"/>
            <w:b/>
            <w:bCs/>
            <w:color w:val="0000FF"/>
            <w:sz w:val="24"/>
            <w:szCs w:val="24"/>
            <w:u w:val="single"/>
            <w:lang w:eastAsia="de-DE"/>
          </w:rPr>
          <w:delText>besorgniserregenden SARS-CoV-2-Variante (VOC)</w:delText>
        </w:r>
        <w:r>
          <w:rPr>
            <w:rFonts w:ascii="Times New Roman" w:eastAsia="Times New Roman" w:hAnsi="Times New Roman" w:cs="Times New Roman"/>
            <w:b/>
            <w:bCs/>
            <w:color w:val="0000FF"/>
            <w:sz w:val="24"/>
            <w:szCs w:val="24"/>
            <w:u w:val="single"/>
            <w:lang w:eastAsia="de-DE"/>
          </w:rPr>
          <w:fldChar w:fldCharType="end"/>
        </w:r>
        <w:r>
          <w:rPr>
            <w:rFonts w:ascii="Times New Roman" w:eastAsia="Times New Roman" w:hAnsi="Times New Roman" w:cs="Times New Roman"/>
            <w:b/>
            <w:bCs/>
            <w:sz w:val="24"/>
            <w:szCs w:val="24"/>
            <w:lang w:eastAsia="de-DE"/>
          </w:rPr>
          <w:delText xml:space="preserve"> (NICHT</w:delText>
        </w:r>
      </w:del>
      <w:del w:id="160" w:author="Hermes, Julia" w:date="2021-06-17T15:23:00Z">
        <w:r>
          <w:rPr>
            <w:rFonts w:ascii="Times New Roman" w:eastAsia="Times New Roman" w:hAnsi="Times New Roman" w:cs="Times New Roman"/>
            <w:b/>
            <w:bCs/>
            <w:sz w:val="24"/>
            <w:szCs w:val="24"/>
            <w:lang w:eastAsia="de-DE"/>
          </w:rPr>
          <w:delText>-</w:delText>
        </w:r>
      </w:del>
      <w:del w:id="161" w:author="Hermes, Julia" w:date="2021-07-07T20:15:00Z">
        <w:r>
          <w:rPr>
            <w:rFonts w:ascii="Times New Roman" w:eastAsia="Times New Roman" w:hAnsi="Times New Roman" w:cs="Times New Roman"/>
            <w:b/>
            <w:bCs/>
            <w:sz w:val="24"/>
            <w:szCs w:val="24"/>
            <w:lang w:eastAsia="de-DE"/>
          </w:rPr>
          <w:delText>B.1.1.7) ist eine erneute Quarantäne auch der vollständig geimpften bzw. genesenen engen Kontaktpersonen grundsätzlich immer empfohlen.</w:delText>
        </w:r>
        <w:bookmarkStart w:id="162" w:name="_GoBack"/>
        <w:bookmarkEnd w:id="162"/>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soll wie immer eine </w:t>
      </w:r>
      <w:del w:id="163" w:author="Hermes, Julia" w:date="2021-06-17T15:23:00Z">
        <w:r>
          <w:rPr>
            <w:rFonts w:ascii="Times New Roman" w:eastAsia="Times New Roman" w:hAnsi="Times New Roman" w:cs="Times New Roman"/>
            <w:sz w:val="24"/>
            <w:szCs w:val="24"/>
            <w:lang w:eastAsia="de-DE"/>
          </w:rPr>
          <w:delText xml:space="preserve">tägliche </w:delText>
        </w:r>
      </w:del>
      <w:ins w:id="164" w:author="Hermes, Julia" w:date="2021-06-17T15:23:00Z">
        <w:r>
          <w:rPr>
            <w:rFonts w:ascii="Times New Roman" w:eastAsia="Times New Roman" w:hAnsi="Times New Roman" w:cs="Times New Roman"/>
            <w:sz w:val="24"/>
            <w:szCs w:val="24"/>
            <w:lang w:eastAsia="de-DE"/>
          </w:rPr>
          <w:t xml:space="preserve">stetige </w:t>
        </w:r>
      </w:ins>
      <w:r>
        <w:rPr>
          <w:rFonts w:ascii="Times New Roman" w:eastAsia="Times New Roman" w:hAnsi="Times New Roman" w:cs="Times New Roman"/>
          <w:sz w:val="24"/>
          <w:szCs w:val="24"/>
          <w:lang w:eastAsia="de-DE"/>
        </w:rPr>
        <w:t>Eigenbeobachtung erfolgen und bei Auftreten von Symptomen sollte die berufliche Tätigkeit umgehend unterbrochen werden sowie eine Selbstisolierung bis zur diagnostischen Klärung erfolgen. Bei positivem Test wird die Kontaktperson wieder zu einem Fall. In dieser Situation sollten alle Maßnahmen ergriffen werden wie bei sonstigen Fällen unter Personal (inkl. Isolation).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5"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65" w:name="doc14068888bodyText9"/>
      <w:bookmarkEnd w:id="165"/>
      <w:r>
        <w:rPr>
          <w:rFonts w:ascii="Times New Roman" w:eastAsia="Times New Roman" w:hAnsi="Times New Roman" w:cs="Times New Roman"/>
          <w:b/>
          <w:bCs/>
          <w:sz w:val="36"/>
          <w:szCs w:val="36"/>
          <w:lang w:eastAsia="de-DE"/>
        </w:rPr>
        <w:t>5. Impfung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Vollständig gegen COVID-19 geimpfte Personen sind nach Exposition zu einem bestätigten SARS-CoV-2-Fall von Quarantäne-Maßnahmen ausgenommen, ebenso wie (immungesunde) Personen, die in der Vergangenheit eine PCR-bestätigte SARS-CoV-2-Infektion durchgemacht haben („Genesene“) und mit einer Impfstoffdosis geimpft sind</w:t>
      </w:r>
      <w:ins w:id="166" w:author="Hermes, Julia" w:date="2021-06-18T14:09:00Z">
        <w:r>
          <w:rPr>
            <w:rFonts w:ascii="Times New Roman" w:eastAsia="Times New Roman" w:hAnsi="Times New Roman" w:cs="Times New Roman"/>
            <w:sz w:val="24"/>
            <w:szCs w:val="24"/>
            <w:lang w:eastAsia="de-DE"/>
          </w:rPr>
          <w:t xml:space="preserve"> (gilt nicht für Kontakt oder Verdacht auf Kontakt zu einer </w:t>
        </w:r>
      </w:ins>
      <w:ins w:id="167" w:author="Hermes, Julia" w:date="2021-07-07T20:15:00Z">
        <w:r>
          <w:rPr>
            <w:rFonts w:ascii="Times New Roman" w:eastAsia="Times New Roman" w:hAnsi="Times New Roman" w:cs="Times New Roman"/>
            <w:sz w:val="24"/>
            <w:szCs w:val="24"/>
            <w:lang w:eastAsia="de-DE"/>
          </w:rPr>
          <w:t xml:space="preserve">Immun Escape </w:t>
        </w:r>
      </w:ins>
      <w:ins w:id="168" w:author="Hermes, Julia" w:date="2021-06-18T14:09:00Z">
        <w:r>
          <w:rPr>
            <w:rFonts w:ascii="Times New Roman" w:eastAsia="Times New Roman" w:hAnsi="Times New Roman" w:cs="Times New Roman"/>
            <w:sz w:val="24"/>
            <w:szCs w:val="24"/>
            <w:lang w:eastAsia="de-DE"/>
          </w:rPr>
          <w:t>VO</w:t>
        </w:r>
      </w:ins>
      <w:ins w:id="169" w:author="Abu Sin, Muna" w:date="2021-06-29T07:29:00Z">
        <w:r>
          <w:rPr>
            <w:rFonts w:ascii="Times New Roman" w:eastAsia="Times New Roman" w:hAnsi="Times New Roman" w:cs="Times New Roman"/>
            <w:sz w:val="24"/>
            <w:szCs w:val="24"/>
            <w:lang w:eastAsia="de-DE"/>
          </w:rPr>
          <w:t>C</w:t>
        </w:r>
      </w:ins>
      <w:ins w:id="170" w:author="Hermes, Julia" w:date="2021-06-18T14:09:00Z">
        <w:del w:id="171" w:author="Abu Sin, Muna" w:date="2021-06-29T07:29:00Z">
          <w:r>
            <w:rPr>
              <w:rFonts w:ascii="Times New Roman" w:eastAsia="Times New Roman" w:hAnsi="Times New Roman" w:cs="Times New Roman"/>
              <w:sz w:val="24"/>
              <w:szCs w:val="24"/>
              <w:lang w:eastAsia="de-DE"/>
            </w:rPr>
            <w:delText>V</w:delText>
          </w:r>
        </w:del>
        <w:r>
          <w:rPr>
            <w:rFonts w:ascii="Times New Roman" w:eastAsia="Times New Roman" w:hAnsi="Times New Roman" w:cs="Times New Roman"/>
            <w:sz w:val="24"/>
            <w:szCs w:val="24"/>
            <w:lang w:eastAsia="de-DE"/>
          </w:rPr>
          <w:t>, s</w:t>
        </w:r>
      </w:ins>
      <w:ins w:id="172" w:author="Hermes, Julia" w:date="2021-06-18T14:10:00Z">
        <w:r>
          <w:rPr>
            <w:rFonts w:ascii="Times New Roman" w:eastAsia="Times New Roman" w:hAnsi="Times New Roman" w:cs="Times New Roman"/>
            <w:sz w:val="24"/>
            <w:szCs w:val="24"/>
            <w:lang w:eastAsia="de-DE"/>
          </w:rPr>
          <w:t>.o.)</w:t>
        </w:r>
      </w:ins>
      <w:r>
        <w:rPr>
          <w:rFonts w:ascii="Times New Roman" w:eastAsia="Times New Roman" w:hAnsi="Times New Roman" w:cs="Times New Roman"/>
          <w:sz w:val="24"/>
          <w:szCs w:val="24"/>
          <w:lang w:eastAsia="de-DE"/>
        </w:rPr>
        <w:t xml:space="preserve">. Dies gilt für alle Personen mit </w:t>
      </w:r>
      <w:r>
        <w:rPr>
          <w:rFonts w:ascii="Times New Roman" w:eastAsia="Times New Roman" w:hAnsi="Times New Roman" w:cs="Times New Roman"/>
          <w:b/>
          <w:bCs/>
          <w:sz w:val="24"/>
          <w:szCs w:val="24"/>
          <w:lang w:eastAsia="de-DE"/>
        </w:rPr>
        <w:t xml:space="preserve">Ausnahme von </w:t>
      </w:r>
      <w:ins w:id="173" w:author="Arvand, Mardjan" w:date="2021-06-29T12:38:00Z">
        <w:r>
          <w:rPr>
            <w:rFonts w:ascii="Times New Roman" w:eastAsia="Times New Roman" w:hAnsi="Times New Roman" w:cs="Times New Roman"/>
            <w:b/>
            <w:bCs/>
            <w:sz w:val="24"/>
            <w:szCs w:val="24"/>
            <w:lang w:eastAsia="de-DE"/>
          </w:rPr>
          <w:t xml:space="preserve">1) </w:t>
        </w:r>
      </w:ins>
      <w:r>
        <w:rPr>
          <w:rFonts w:ascii="Times New Roman" w:eastAsia="Times New Roman" w:hAnsi="Times New Roman" w:cs="Times New Roman"/>
          <w:b/>
          <w:bCs/>
          <w:sz w:val="24"/>
          <w:szCs w:val="24"/>
          <w:lang w:eastAsia="de-DE"/>
        </w:rPr>
        <w:t>geimpften Patientinnen und Patienten</w:t>
      </w:r>
      <w:r>
        <w:rPr>
          <w:rFonts w:ascii="Times New Roman" w:eastAsia="Times New Roman" w:hAnsi="Times New Roman" w:cs="Times New Roman"/>
          <w:sz w:val="24"/>
          <w:szCs w:val="24"/>
          <w:lang w:eastAsia="de-DE"/>
        </w:rPr>
        <w:t xml:space="preserve"> in medizinischen Einrichtungen (für die Dauer des Krankenhausaufenthalts), um ungeimpfte Patientinnen und Patienten vor dem Restrisiko einer Weitergabe der Infektion zu schützen; dieses Restrisiko ist zwischen Patientinnen und Patienten (z.B. Zimmernachbarn) größer als bei dem geimpften medizinischen Personal, das sich weiterhin an die strengen Hygienemaßnahmen im Krankenhaus halten muss, </w:t>
      </w:r>
      <w:del w:id="174" w:author="Arvand, Mardjan" w:date="2021-06-29T12:39:00Z">
        <w:r>
          <w:rPr>
            <w:rFonts w:ascii="Times New Roman" w:eastAsia="Times New Roman" w:hAnsi="Times New Roman" w:cs="Times New Roman"/>
            <w:sz w:val="24"/>
            <w:szCs w:val="24"/>
            <w:lang w:eastAsia="de-DE"/>
          </w:rPr>
          <w:delText xml:space="preserve"> sowie </w:delText>
        </w:r>
      </w:del>
      <w:ins w:id="175" w:author="Arvand, Mardjan" w:date="2021-06-29T12:39:00Z">
        <w:r>
          <w:rPr>
            <w:rFonts w:ascii="Times New Roman" w:eastAsia="Times New Roman" w:hAnsi="Times New Roman" w:cs="Times New Roman"/>
            <w:sz w:val="24"/>
            <w:szCs w:val="24"/>
            <w:lang w:eastAsia="de-DE"/>
          </w:rPr>
          <w:t xml:space="preserve">und </w:t>
        </w:r>
      </w:ins>
      <w:ins w:id="176" w:author="Arvand, Mardjan" w:date="2021-06-29T12:38:00Z">
        <w:r>
          <w:rPr>
            <w:rFonts w:ascii="Times New Roman" w:eastAsia="Times New Roman" w:hAnsi="Times New Roman" w:cs="Times New Roman"/>
            <w:sz w:val="24"/>
            <w:szCs w:val="24"/>
            <w:lang w:eastAsia="de-DE"/>
          </w:rPr>
          <w:t xml:space="preserve">2) </w:t>
        </w:r>
      </w:ins>
      <w:r>
        <w:rPr>
          <w:rFonts w:ascii="Times New Roman" w:eastAsia="Times New Roman" w:hAnsi="Times New Roman" w:cs="Times New Roman"/>
          <w:b/>
          <w:bCs/>
          <w:sz w:val="24"/>
          <w:szCs w:val="24"/>
          <w:lang w:eastAsia="de-DE"/>
        </w:rPr>
        <w:t>geimpfte Bewohnerinnen und Bewohner von stationären Pflegeeinrichtungen</w:t>
      </w:r>
      <w:r>
        <w:rPr>
          <w:rFonts w:ascii="Times New Roman" w:eastAsia="Times New Roman" w:hAnsi="Times New Roman" w:cs="Times New Roman"/>
          <w:sz w:val="24"/>
          <w:szCs w:val="24"/>
          <w:lang w:eastAsia="de-DE"/>
        </w:rPr>
        <w:t>, da durch diese die Weitergabe von Infektionen auf ungeimpfte Bewohner und Bewohnerinnen, ungeimpftes Personal sowie ungeimpfte Besucherinnen und Besucher erfolgen kann</w:t>
      </w:r>
      <w:del w:id="177" w:author="Arvand, Mardjan" w:date="2021-06-29T12:39: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(näheres unter </w:t>
      </w:r>
      <w:hyperlink r:id="rId36" w:tgtFrame="_blank" w:tooltip="zum Download: Prävention und Management von COVID-19 in Alten- und Pflege­ein­richtungen und Einrich­tungen für Menschen mit Beein­trächtigungen und Behinderungen (19.5.2021) (PDF/542 KB/Datei ist nicht barrierefrei) (Öffnet neues Fenster)" w:history="1">
        <w:r>
          <w:rPr>
            <w:rFonts w:ascii="Times New Roman" w:eastAsia="Times New Roman" w:hAnsi="Times New Roman" w:cs="Times New Roman"/>
            <w:color w:val="0000FF"/>
            <w:sz w:val="24"/>
            <w:szCs w:val="24"/>
            <w:u w:val="single"/>
            <w:lang w:eastAsia="de-DE"/>
          </w:rPr>
          <w:t>Prävention und Management von COVID-19 in Alten- und Pflege</w:t>
        </w:r>
        <w:r>
          <w:rPr>
            <w:rFonts w:ascii="Times New Roman" w:eastAsia="Times New Roman" w:hAnsi="Times New Roman" w:cs="Times New Roman"/>
            <w:color w:val="0000FF"/>
            <w:sz w:val="24"/>
            <w:szCs w:val="24"/>
            <w:u w:val="single"/>
            <w:lang w:eastAsia="de-DE"/>
          </w:rPr>
          <w:softHyphen/>
          <w:t>ein</w:t>
        </w:r>
        <w:r>
          <w:rPr>
            <w:rFonts w:ascii="Times New Roman" w:eastAsia="Times New Roman" w:hAnsi="Times New Roman" w:cs="Times New Roman"/>
            <w:color w:val="0000FF"/>
            <w:sz w:val="24"/>
            <w:szCs w:val="24"/>
            <w:u w:val="single"/>
            <w:lang w:eastAsia="de-DE"/>
          </w:rPr>
          <w:softHyphen/>
          <w:t>richtungen und Einrich</w:t>
        </w:r>
        <w:r>
          <w:rPr>
            <w:rFonts w:ascii="Times New Roman" w:eastAsia="Times New Roman" w:hAnsi="Times New Roman" w:cs="Times New Roman"/>
            <w:color w:val="0000FF"/>
            <w:sz w:val="24"/>
            <w:szCs w:val="24"/>
            <w:u w:val="single"/>
            <w:lang w:eastAsia="de-DE"/>
          </w:rPr>
          <w:softHyphen/>
          <w:t>tungen für Menschen mit Beein</w:t>
        </w:r>
        <w:r>
          <w:rPr>
            <w:rFonts w:ascii="Times New Roman" w:eastAsia="Times New Roman" w:hAnsi="Times New Roman" w:cs="Times New Roman"/>
            <w:color w:val="0000FF"/>
            <w:sz w:val="24"/>
            <w:szCs w:val="24"/>
            <w:u w:val="single"/>
            <w:lang w:eastAsia="de-DE"/>
          </w:rPr>
          <w:softHyphen/>
          <w:t>trächtigungen und Behinderungen (19.5.2021) (PDF, 542 KB, Datei ist nicht barrierefrei)</w:t>
        </w:r>
      </w:hyperlink>
      <w:r>
        <w:rPr>
          <w:rFonts w:ascii="Times New Roman" w:eastAsia="Times New Roman" w:hAnsi="Times New Roman" w:cs="Times New Roman"/>
          <w:sz w:val="24"/>
          <w:szCs w:val="24"/>
          <w:lang w:eastAsia="de-DE"/>
        </w:rPr>
        <w:t>)</w:t>
      </w:r>
      <w:ins w:id="178" w:author="Arvand, Mardjan" w:date="2021-06-29T12:39:00Z">
        <w:r>
          <w:rPr>
            <w:rFonts w:ascii="Times New Roman" w:eastAsia="Times New Roman" w:hAnsi="Times New Roman" w:cs="Times New Roman"/>
            <w:sz w:val="24"/>
            <w:szCs w:val="24"/>
            <w:lang w:eastAsia="de-DE"/>
          </w:rPr>
          <w:t>.</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Das geimpfte Personal muss selbstverständlich weiterhin alle Hygiene- und Schutzmaßnahmen wie anderes Personal einhalten, um Übertragungen zu verhindern. Entwickelt die Kontaktperson trotz vorausgegangener Impfung Symptome, so muss sie sich in eine Selbstisolierung begeben und eine zeitnahe Testung veranlassen. Bei positivem Test wird die geimpfte Kontaktperson wieder zu einem Fall. In dieser Situation sollten alle Maßnahmen ergriffen werden wie bei sonstigen Fällen unter Personal (inkl. Isolation).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37" w:tgtFrame="_self" w:tooltip="Internetseite des Robert Koch-Instituts zum Coronavirus SARS-CoV-2, unter anderem mit Hinweisen zu Diagnostik, Hygiene und Infektionskontrolle" w:history="1">
        <w:r>
          <w:rPr>
            <w:rFonts w:ascii="Times New Roman" w:eastAsia="Times New Roman" w:hAnsi="Times New Roman" w:cs="Times New Roman"/>
            <w:color w:val="0000FF"/>
            <w:sz w:val="24"/>
            <w:szCs w:val="24"/>
            <w:u w:val="single"/>
            <w:lang w:eastAsia="de-DE"/>
          </w:rPr>
          <w:t>RKI-Seite zu COVID-19, u.a. mit Hinweisen zu Diagnostik, Hygiene und Infektionskontrolle</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ins w:id="179" w:author="Hermes, Julia" w:date="2021-07-07T21:12:00Z">
        <w:r>
          <w:rPr>
            <w:rFonts w:ascii="Times New Roman" w:eastAsia="Times New Roman" w:hAnsi="Times New Roman" w:cs="Times New Roman"/>
            <w:sz w:val="24"/>
            <w:szCs w:val="24"/>
            <w:lang w:eastAsia="de-DE"/>
          </w:rPr>
          <w:t>07</w:t>
        </w:r>
      </w:ins>
      <w:del w:id="180" w:author="Hermes, Julia" w:date="2021-07-07T21:12:00Z">
        <w:r>
          <w:rPr>
            <w:rFonts w:ascii="Times New Roman" w:eastAsia="Times New Roman" w:hAnsi="Times New Roman" w:cs="Times New Roman"/>
            <w:sz w:val="24"/>
            <w:szCs w:val="24"/>
            <w:lang w:eastAsia="de-DE"/>
          </w:rPr>
          <w:delText>1</w:delText>
        </w:r>
      </w:del>
      <w:del w:id="181" w:author="Hermes, Julia" w:date="2021-06-18T14:10:00Z">
        <w:r>
          <w:rPr>
            <w:rFonts w:ascii="Times New Roman" w:eastAsia="Times New Roman" w:hAnsi="Times New Roman" w:cs="Times New Roman"/>
            <w:sz w:val="24"/>
            <w:szCs w:val="24"/>
            <w:lang w:eastAsia="de-DE"/>
          </w:rPr>
          <w:delText>9</w:delText>
        </w:r>
      </w:del>
      <w:r>
        <w:rPr>
          <w:rFonts w:ascii="Times New Roman" w:eastAsia="Times New Roman" w:hAnsi="Times New Roman" w:cs="Times New Roman"/>
          <w:sz w:val="24"/>
          <w:szCs w:val="24"/>
          <w:lang w:eastAsia="de-DE"/>
        </w:rPr>
        <w:t>.0</w:t>
      </w:r>
      <w:del w:id="182" w:author="Hermes, Julia" w:date="2021-06-18T14:10:00Z">
        <w:r>
          <w:rPr>
            <w:rFonts w:ascii="Times New Roman" w:eastAsia="Times New Roman" w:hAnsi="Times New Roman" w:cs="Times New Roman"/>
            <w:sz w:val="24"/>
            <w:szCs w:val="24"/>
            <w:lang w:eastAsia="de-DE"/>
          </w:rPr>
          <w:delText>4</w:delText>
        </w:r>
      </w:del>
      <w:ins w:id="183" w:author="Hermes, Julia" w:date="2021-07-07T21:12:00Z">
        <w:r>
          <w:rPr>
            <w:rFonts w:ascii="Times New Roman" w:eastAsia="Times New Roman" w:hAnsi="Times New Roman" w:cs="Times New Roman"/>
            <w:sz w:val="24"/>
            <w:szCs w:val="24"/>
            <w:lang w:eastAsia="de-DE"/>
          </w:rPr>
          <w:t>7</w:t>
        </w:r>
      </w:ins>
      <w:r>
        <w:rPr>
          <w:rFonts w:ascii="Times New Roman" w:eastAsia="Times New Roman" w:hAnsi="Times New Roman" w:cs="Times New Roman"/>
          <w:sz w:val="24"/>
          <w:szCs w:val="24"/>
          <w:lang w:eastAsia="de-DE"/>
        </w:rPr>
        <w:t>.2021</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23DF1"/>
    <w:multiLevelType w:val="multilevel"/>
    <w:tmpl w:val="29749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1959A7"/>
    <w:multiLevelType w:val="multilevel"/>
    <w:tmpl w:val="5472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5F6A89"/>
    <w:multiLevelType w:val="multilevel"/>
    <w:tmpl w:val="CEBED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rmes, Julia">
    <w15:presenceInfo w15:providerId="None" w15:userId="Hermes, Julia"/>
  </w15:person>
  <w15:person w15:author="Brunke, Melanie">
    <w15:presenceInfo w15:providerId="None" w15:userId="Brunke, Melanie"/>
  </w15:person>
  <w15:person w15:author="Arvand, Mardjan">
    <w15:presenceInfo w15:providerId="None" w15:userId="Arvand, Mardjan"/>
  </w15:person>
  <w15:person w15:author="Abu Sin, Muna">
    <w15:presenceInfo w15:providerId="None" w15:userId="Abu Sin, Muna"/>
  </w15:person>
  <w15:person w15:author="Eckmanns, Tim">
    <w15:presenceInfo w15:providerId="None" w15:userId="Eckmanns, Tim"/>
  </w15:person>
  <w15:person w15:author="an der Heiden, Maria">
    <w15:presenceInfo w15:providerId="None" w15:userId="an der Heiden, Ma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725B52-2573-4BC4-8309-CF3B1A117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555901">
      <w:bodyDiv w:val="1"/>
      <w:marLeft w:val="0"/>
      <w:marRight w:val="0"/>
      <w:marTop w:val="0"/>
      <w:marBottom w:val="0"/>
      <w:divBdr>
        <w:top w:val="none" w:sz="0" w:space="0" w:color="auto"/>
        <w:left w:val="none" w:sz="0" w:space="0" w:color="auto"/>
        <w:bottom w:val="none" w:sz="0" w:space="0" w:color="auto"/>
        <w:right w:val="none" w:sz="0" w:space="0" w:color="auto"/>
      </w:divBdr>
      <w:divsChild>
        <w:div w:id="264967152">
          <w:marLeft w:val="0"/>
          <w:marRight w:val="0"/>
          <w:marTop w:val="0"/>
          <w:marBottom w:val="0"/>
          <w:divBdr>
            <w:top w:val="none" w:sz="0" w:space="0" w:color="auto"/>
            <w:left w:val="none" w:sz="0" w:space="0" w:color="auto"/>
            <w:bottom w:val="none" w:sz="0" w:space="0" w:color="auto"/>
            <w:right w:val="none" w:sz="0" w:space="0" w:color="auto"/>
          </w:divBdr>
        </w:div>
        <w:div w:id="1427847152">
          <w:marLeft w:val="0"/>
          <w:marRight w:val="0"/>
          <w:marTop w:val="0"/>
          <w:marBottom w:val="0"/>
          <w:divBdr>
            <w:top w:val="none" w:sz="0" w:space="0" w:color="auto"/>
            <w:left w:val="none" w:sz="0" w:space="0" w:color="auto"/>
            <w:bottom w:val="none" w:sz="0" w:space="0" w:color="auto"/>
            <w:right w:val="none" w:sz="0" w:space="0" w:color="auto"/>
          </w:divBdr>
        </w:div>
        <w:div w:id="198247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Getrennte_Patientenversorg_stationaer.html;jsessionid=25731C23AD2B28678ADAA30E06AFD05D.internet091?nn=13490888" TargetMode="External"/><Relationship Id="rId13" Type="http://schemas.openxmlformats.org/officeDocument/2006/relationships/hyperlink" Target="https://www.rki.de/DE/Content/InfAZ/N/Neuartiges_Coronavirus/Getrennte_Patientenversorg_stationaer.html;jsessionid=25731C23AD2B28678ADAA30E06AFD05D.internet091?nn=13490888" TargetMode="External"/><Relationship Id="rId18" Type="http://schemas.openxmlformats.org/officeDocument/2006/relationships/hyperlink" Target="https://www.rki.de/DE/Content/InfAZ/N/Neuartiges_Coronavirus/erweiterte_Hygiene.html;jsessionid=25731C23AD2B28678ADAA30E06AFD05D.internet091?nn=13490888" TargetMode="External"/><Relationship Id="rId26" Type="http://schemas.openxmlformats.org/officeDocument/2006/relationships/hyperlink" Target="https://www.rki.de/DE/Content/InfAZ/N/Neuartiges_Coronavirus/Teststrategie/Nat-Teststrat.html;jsessionid=25731C23AD2B28678ADAA30E06AFD05D.internet091?nn=13490888" TargetMode="External"/><Relationship Id="rId39"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https://www.rki.de/DE/Content/InfAZ/N/Neuartiges_Coronavirus/Hygiene.html;jsessionid=25731C23AD2B28678ADAA30E06AFD05D.internet091?nn=13490888" TargetMode="External"/><Relationship Id="rId34" Type="http://schemas.openxmlformats.org/officeDocument/2006/relationships/hyperlink" Target="https://www.baua.de/DE/Themen/Arbeitsgestaltung-im-Betrieb/Coronavirus/pdf/Schutzmasken.pdf?__blob=publicationFile&amp;v=18" TargetMode="External"/><Relationship Id="rId7" Type="http://schemas.openxmlformats.org/officeDocument/2006/relationships/hyperlink" Target="https://www.rki.de/DE/Content/InfAZ/N/Neuartiges_Coronavirus/Getrennte_Patientenversorg_stationaer.html;jsessionid=25731C23AD2B28678ADAA30E06AFD05D.internet091?nn=13490888" TargetMode="External"/><Relationship Id="rId12" Type="http://schemas.openxmlformats.org/officeDocument/2006/relationships/hyperlink" Target="https://www.rki.de/DE/Content/InfAZ/N/Neuartiges_Coronavirus/Getrennte_Patientenversorg_stationaer.html;jsessionid=25731C23AD2B28678ADAA30E06AFD05D.internet091?nn=13490888" TargetMode="External"/><Relationship Id="rId17" Type="http://schemas.openxmlformats.org/officeDocument/2006/relationships/hyperlink" Target="https://www.baua.de/DE/Themen/Arbeitsgestaltung-im-Betrieb/Coronavirus/pdf/Schutzmasken.pdf?__blob=publicationFile&amp;v=18" TargetMode="External"/><Relationship Id="rId25" Type="http://schemas.openxmlformats.org/officeDocument/2006/relationships/hyperlink" Target="https://www.rki.de/DE/Content/InfAZ/N/Neuartiges_Coronavirus/Getrennte_Patientenversorg_stationaer.html;jsessionid=25731C23AD2B28678ADAA30E06AFD05D.internet091?nn=13490888" TargetMode="External"/><Relationship Id="rId33" Type="http://schemas.openxmlformats.org/officeDocument/2006/relationships/hyperlink" Target="https://www.rki.de/DE/Content/InfAZ/N/Neuartiges_Coronavirus/Kontaktperson/Management.html;jsessionid=25731C23AD2B28678ADAA30E06AFD05D.internet091?nn=13490888"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ki.de/DE/Content/InfAZ/N/Neuartiges_Coronavirus/erweiterte_Hygiene.html;jsessionid=25731C23AD2B28678ADAA30E06AFD05D.internet091?nn=13490888" TargetMode="External"/><Relationship Id="rId20" Type="http://schemas.openxmlformats.org/officeDocument/2006/relationships/hyperlink" Target="https://www.rki.de/DE/Content/InfAZ/N/Neuartiges_Coronavirus/Teststrategie/Nat-Teststrat.html;jsessionid=25731C23AD2B28678ADAA30E06AFD05D.internet091?nn=13490888" TargetMode="External"/><Relationship Id="rId29" Type="http://schemas.openxmlformats.org/officeDocument/2006/relationships/hyperlink" Target="https://www.rki.de/DE/Content/InfAZ/N/Neuartiges_Coronavirus/Getrennte_Patientenversorg_stationaer.html;jsessionid=25731C23AD2B28678ADAA30E06AFD05D.internet091?nn=13490888" TargetMode="External"/><Relationship Id="rId1" Type="http://schemas.openxmlformats.org/officeDocument/2006/relationships/numbering" Target="numbering.xml"/><Relationship Id="rId6" Type="http://schemas.openxmlformats.org/officeDocument/2006/relationships/hyperlink" Target="https://www.rki.de/DE/Content/InfAZ/N/Neuartiges_Coronavirus/Getrennte_Patientenversorg_stationaer.html;jsessionid=25731C23AD2B28678ADAA30E06AFD05D.internet091?nn=13490888" TargetMode="External"/><Relationship Id="rId11" Type="http://schemas.openxmlformats.org/officeDocument/2006/relationships/hyperlink" Target="https://www.rki.de/DE/Content/InfAZ/N/Neuartiges_Coronavirus/Getrennte_Patientenversorg_stationaer.html;jsessionid=25731C23AD2B28678ADAA30E06AFD05D.internet091?nn=13490888" TargetMode="External"/><Relationship Id="rId24" Type="http://schemas.openxmlformats.org/officeDocument/2006/relationships/hyperlink" Target="https://www.rki.de/DE/Content/InfAZ/N/Neuartiges_Coronavirus/nCoV_node.html;jsessionid=25731C23AD2B28678ADAA30E06AFD05D.internet091" TargetMode="External"/><Relationship Id="rId32" Type="http://schemas.openxmlformats.org/officeDocument/2006/relationships/hyperlink" Target="https://www.rki.de/DE/Content/InfAZ/N/Neuartiges_Coronavirus/Getrennte_Patientenversorg_stationaer.html;jsessionid=25731C23AD2B28678ADAA30E06AFD05D.internet091?nn=13490888" TargetMode="External"/><Relationship Id="rId37" Type="http://schemas.openxmlformats.org/officeDocument/2006/relationships/hyperlink" Target="https://www.rki.de/DE/Content/InfAZ/N/Neuartiges_Coronavirus/nCoV.html" TargetMode="External"/><Relationship Id="rId40" Type="http://schemas.openxmlformats.org/officeDocument/2006/relationships/theme" Target="theme/theme1.xml"/><Relationship Id="rId5" Type="http://schemas.openxmlformats.org/officeDocument/2006/relationships/hyperlink" Target="https://www.rki.de/DE/Content/InfAZ/N/Neuartiges_Coronavirus/Getrennte_Patientenversorg_stationaer.html;jsessionid=25731C23AD2B28678ADAA30E06AFD05D.internet091?nn=13490888" TargetMode="External"/><Relationship Id="rId15" Type="http://schemas.openxmlformats.org/officeDocument/2006/relationships/hyperlink" Target="https://www.rki.de/DE/Content/InfAZ/N/Neuartiges_Coronavirus/Hygiene.html;jsessionid=25731C23AD2B28678ADAA30E06AFD05D.internet091?nn=13490888" TargetMode="External"/><Relationship Id="rId23" Type="http://schemas.openxmlformats.org/officeDocument/2006/relationships/hyperlink" Target="https://www.rki.de/DE/Content/InfAZ/N/Neuartiges_Coronavirus/Getrennte_Patientenversorg_stationaer.html;jsessionid=25731C23AD2B28678ADAA30E06AFD05D.internet091?nn=13490888" TargetMode="External"/><Relationship Id="rId28" Type="http://schemas.openxmlformats.org/officeDocument/2006/relationships/hyperlink" Target="https://www.rki.de/DE/Content/InfAZ/N/Neuartiges_Coronavirus/Risikogebiete_neu.html;jsessionid=25731C23AD2B28678ADAA30E06AFD05D.internet091?nn=13490888" TargetMode="External"/><Relationship Id="rId36" Type="http://schemas.openxmlformats.org/officeDocument/2006/relationships/hyperlink" Target="https://www.rki.de/DE/Content/InfAZ/N/Neuartiges_Coronavirus/Alten_Pflegeeinrichtung_Empfehlung.pdf?__blob=publicationFile" TargetMode="External"/><Relationship Id="rId10" Type="http://schemas.openxmlformats.org/officeDocument/2006/relationships/hyperlink" Target="https://www.rki.de/DE/Content/InfAZ/N/Neuartiges_Coronavirus/Getrennte_Patientenversorg_stationaer.html;jsessionid=25731C23AD2B28678ADAA30E06AFD05D.internet091?nn=13490888" TargetMode="External"/><Relationship Id="rId19" Type="http://schemas.openxmlformats.org/officeDocument/2006/relationships/hyperlink" Target="https://www.bundesgesundheitsministerium.de/fileadmin/Dateien/3_Downloads/C/Coronavirus/Verordnungen/CoronaImpfV_BAnz_AT_08.02.2021_V1.pdf" TargetMode="External"/><Relationship Id="rId31" Type="http://schemas.openxmlformats.org/officeDocument/2006/relationships/hyperlink" Target="https://www.rki.de/DE/Content/InfAZ/N/Neuartiges_Coronavirus/Getrennte_Patientenversorg_stationaer.html;jsessionid=25731C23AD2B28678ADAA30E06AFD05D.internet091?nn=13490888"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Getrennte_Patientenversorg_stationaer.html;jsessionid=25731C23AD2B28678ADAA30E06AFD05D.internet091?nn=13490888" TargetMode="External"/><Relationship Id="rId14" Type="http://schemas.openxmlformats.org/officeDocument/2006/relationships/hyperlink" Target="https://www.rki.de/DE/Content/InfAZ/N/Neuartiges_Coronavirus/Getrennte_Patientenversorg_stationaer.html;jsessionid=25731C23AD2B28678ADAA30E06AFD05D.internet091?nn=13490888" TargetMode="External"/><Relationship Id="rId22" Type="http://schemas.openxmlformats.org/officeDocument/2006/relationships/hyperlink" Target="https://www.rki.de/DE/Content/InfAZ/N/Neuartiges_Coronavirus/Risikogruppen.html;jsessionid=25731C23AD2B28678ADAA30E06AFD05D.internet091?nn=13490888" TargetMode="External"/><Relationship Id="rId27" Type="http://schemas.openxmlformats.org/officeDocument/2006/relationships/hyperlink" Target="https://www.rki.de/DE/Content/InfAZ/N/Neuartiges_Coronavirus/Vorl_Testung_nCoV.html;jsessionid=25731C23AD2B28678ADAA30E06AFD05D.internet091?nn=13490888" TargetMode="External"/><Relationship Id="rId30" Type="http://schemas.openxmlformats.org/officeDocument/2006/relationships/hyperlink" Target="https://www.rki.de/DE/Content/InfAZ/N/Neuartiges_Coronavirus/Getrennte_Patientenversorg_stationaer.html;jsessionid=25731C23AD2B28678ADAA30E06AFD05D.internet091?nn=13490888" TargetMode="External"/><Relationship Id="rId35" Type="http://schemas.openxmlformats.org/officeDocument/2006/relationships/hyperlink" Target="https://www.rki.de/DE/Content/InfAZ/N/Neuartiges_Coronavirus/Getrennte_Patientenversorg_stationaer.html;jsessionid=25731C23AD2B28678ADAA30E06AFD05D.internet091?nn=1349088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4098</Words>
  <Characters>25818</Characters>
  <Application>Microsoft Office Word</Application>
  <DocSecurity>0</DocSecurity>
  <Lines>215</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Hermes, Julia</dc:creator>
  <cp:keywords/>
  <dc:description/>
  <cp:lastModifiedBy>an der Heiden, Maria</cp:lastModifiedBy>
  <cp:revision>3</cp:revision>
  <dcterms:created xsi:type="dcterms:W3CDTF">2021-07-08T16:00:00Z</dcterms:created>
  <dcterms:modified xsi:type="dcterms:W3CDTF">2021-07-09T10:49:00Z</dcterms:modified>
</cp:coreProperties>
</file>