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e-DE"/>
        </w:rPr>
      </w:pPr>
      <w:r>
        <w:rPr>
          <w:rFonts w:ascii="Times New Roman" w:eastAsia="Times New Roman" w:hAnsi="Times New Roman" w:cs="Times New Roman"/>
          <w:b/>
          <w:bCs/>
          <w:kern w:val="36"/>
          <w:sz w:val="48"/>
          <w:szCs w:val="48"/>
          <w:lang w:val="de-DE"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i/>
          <w:iCs/>
          <w:sz w:val="24"/>
          <w:szCs w:val="24"/>
          <w:lang w:val="de-DE" w:eastAsia="de-DE"/>
        </w:rPr>
        <w:t>Änderungen gegenüber der Version vom 25.06.2021: Anpassung im Bereich Risikobewertung (Anpassung zu Verbreitung in der Bevölkerung, Einschätzung für Geimpfte)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weltweite Ausbreitung von COVID-19 wurde am 11.03.2020 von der WHO zu einer Pandemie erklärt. Das Robert Koch-Institut erfasst kontinuierlich die aktuelle Lage, bewertet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Risikobewertung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Allgemein</w:t>
      </w:r>
      <w:r>
        <w:rPr>
          <w:rFonts w:ascii="Times New Roman" w:eastAsia="Times New Roman" w:hAnsi="Times New Roman" w:cs="Times New Roman"/>
          <w:sz w:val="24"/>
          <w:szCs w:val="24"/>
          <w:lang w:val="de-DE" w:eastAsia="de-DE"/>
        </w:rPr>
        <w:br/>
        <w:t>Es handelt sich weltweit, in Europa und in Deutschland um eine ernst zu nehmende Situation. Insgesamt nimmt die Anzahl der Fälle weltweit ab, die Fallzahlen entwickeln sich aber 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Ziel</w:t>
      </w:r>
      <w:r>
        <w:rPr>
          <w:rFonts w:ascii="Times New Roman" w:eastAsia="Times New Roman" w:hAnsi="Times New Roman" w:cs="Times New Roman"/>
          <w:sz w:val="24"/>
          <w:szCs w:val="24"/>
          <w:lang w:val="de-DE"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Nach einem Anstieg der Fälle im 1. Quartal 2021 und deutlich rückläufigen 7-Tage-Inzidenzen und Fallzahlen im Bundesgebiet seit Ende April in allen Altersgruppen stagniert die Fallzahl</w:t>
      </w:r>
      <w:bookmarkStart w:id="0" w:name="_GoBack"/>
      <w:bookmarkEnd w:id="0"/>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Zahl schwerer Erkrankungen an COVID-19, die im Krankenhaus evtl. auch intensivmedizinisch behandelt werden müssen und die Zahl der Todesfälle sind rückläufig bzw. befinden sich derzeit auf niedrigem Niveau.</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Es lassen sich wieder mehr Infektionsketten nachvollziehen, aber Ausbrüche treten weiterhin 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Häufungen werden momentan vor allem in Privathaushalten und in der Freizeit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ausreichenden </w:t>
      </w:r>
      <w:r>
        <w:rPr>
          <w:rFonts w:ascii="Times New Roman" w:eastAsia="Times New Roman" w:hAnsi="Times New Roman" w:cs="Times New Roman"/>
          <w:sz w:val="24"/>
          <w:szCs w:val="24"/>
          <w:lang w:val="de-DE" w:eastAsia="de-DE"/>
        </w:rPr>
        <w:lastRenderedPageBreak/>
        <w:t xml:space="preserve">Mengen für die gesamte Bevölkerung Impfstoff zur Verfügung stand, wurden die Impfdosen zunächst vorrangig den besonders gefährdeten und priorisierten Gruppen angeboten. Inzwischen wurde die Impfpriorisierung aufgehoben; es ist wichtig, dass bei zunehmender Verfügbarkeit der Impfstoffe barrierefreie und aufsuchende Impfangebote gemacht werden und möglichst viele Menschen dieses Impfangebot in Anspruch nehmen.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Dynamik der Verbreitung der Varianten von SARS-CoV-2 (aktuell B.1.1.7 (Alpha), B.1.351 (Beta), P.1 (Gamma) und B.1.617.2 (Delta)), die als besorgniserregende Varianten bezeichnet werden, wird in Deutschland systematisch analysiert. Besorgniserregenden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muss mit einem erneuten Anstieg der Infektionszahlen in den nächsten Wochen gerechnet werden. Hinzu kommen die Lockerungen der Kontaktbeschränkungen und die Reisetätigkeit, die eine erneute Ausbreitung von SARS-CoV-2 ermöglichen. Darüber hinaus liegen Daten vor, die auf potenziell schwerere Krankheitsverläufe hinweisen.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Alle Impfstoffe, die aktuell in Deutschland zur Verfügung stehen, schützen nach derzeitigen Erkenntnissen bei vollständiger Impfung auch vor einer Erkrankung durch die Variante B.1.617.2 (Delta). Eine leicht verringerte Schutzwirkung bei B1.617.2 (Delta) im Vergleich zu B.1.1.7 (Alpha) zeigte sich in den bisher vorliegenden Daten hauptsächlich nach Erhalt der ersten Impfstoffdosis und in Bezug auf milde Krankheitsverläufe.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val="de-DE" w:eastAsia="de-DE"/>
        </w:rPr>
        <w:t>hoch</w:t>
      </w:r>
      <w:r>
        <w:rPr>
          <w:rFonts w:ascii="Times New Roman" w:eastAsia="Times New Roman" w:hAnsi="Times New Roman" w:cs="Times New Roman"/>
          <w:sz w:val="24"/>
          <w:szCs w:val="24"/>
          <w:lang w:val="de-DE" w:eastAsia="de-DE"/>
        </w:rPr>
        <w:t xml:space="preserve"> ein. Für vollständig Geimpfte wird die Gefährdung als </w:t>
      </w:r>
      <w:r>
        <w:rPr>
          <w:rFonts w:ascii="Times New Roman" w:eastAsia="Times New Roman" w:hAnsi="Times New Roman" w:cs="Times New Roman"/>
          <w:b/>
          <w:sz w:val="24"/>
          <w:szCs w:val="24"/>
          <w:lang w:val="de-DE" w:eastAsia="de-DE"/>
        </w:rPr>
        <w:t>moderat</w:t>
      </w:r>
      <w:r>
        <w:rPr>
          <w:rFonts w:ascii="Times New Roman" w:eastAsia="Times New Roman" w:hAnsi="Times New Roman" w:cs="Times New Roman"/>
          <w:sz w:val="24"/>
          <w:szCs w:val="24"/>
          <w:lang w:val="de-DE" w:eastAsia="de-DE"/>
        </w:rPr>
        <w:t xml:space="preserve"> eingeschätzt, wobei Menschen mit chronischen Erkrankungen und vulnerable Bevölkerungsgruppen besonders betroffen sind.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Übertragbarkeit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SARS-CoV-2 ist grundsätzlich leicht von Mensch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Face-to-face-Kontakt,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VOC, die zuerst im Vereinigten Königreich (B.1.1.7; Alpha), in Südafrika (B.1.351; Beta), in Brasilien (P1; Gamma) und in Indien (B.1.617.2; Delta) nachgewiesen wurden, sind nach Untersuchungen aus dem Vereinigten Königreich und Südafrika und gemäß Einschätzung des </w:t>
      </w:r>
      <w:r>
        <w:rPr>
          <w:rFonts w:ascii="Times New Roman" w:eastAsia="Times New Roman" w:hAnsi="Times New Roman" w:cs="Times New Roman"/>
          <w:sz w:val="24"/>
          <w:szCs w:val="24"/>
          <w:lang w:val="de-DE" w:eastAsia="de-DE"/>
        </w:rPr>
        <w:lastRenderedPageBreak/>
        <w:t>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Krankheitsschwere</w:t>
      </w:r>
      <w:r>
        <w:rPr>
          <w:rFonts w:ascii="Times New Roman" w:eastAsia="Times New Roman" w:hAnsi="Times New Roman" w:cs="Times New Roman"/>
          <w:sz w:val="24"/>
          <w:szCs w:val="24"/>
          <w:lang w:val="de-DE" w:eastAsia="de-DE"/>
        </w:rPr>
        <w:br/>
        <w:t>Bei der überwiegenden Zahl der Fälle verläuft die Erkrankung mild. Die Wahrscheinlichkeit für schwere und auch tödliche Krankheitsverläufe steigt mit zunehmendem Alter und bei bestehenden Vorerkrankungen.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Ressourcenbelastung des Gesundheitssystems</w:t>
      </w:r>
      <w:r>
        <w:rPr>
          <w:rFonts w:ascii="Times New Roman" w:eastAsia="Times New Roman" w:hAnsi="Times New Roman" w:cs="Times New Roman"/>
          <w:sz w:val="24"/>
          <w:szCs w:val="24"/>
          <w:lang w:val="de-DE"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w:t>
      </w:r>
      <w:r>
        <w:rPr>
          <w:rFonts w:ascii="Times New Roman" w:eastAsia="Times New Roman" w:hAnsi="Times New Roman" w:cs="Times New Roman"/>
          <w:sz w:val="24"/>
          <w:szCs w:val="24"/>
          <w:lang w:val="de-DE" w:eastAsia="de-DE"/>
        </w:rPr>
        <w:lastRenderedPageBreak/>
        <w:t>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lastRenderedPageBreak/>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val="de-DE" w:eastAsia="de-DE"/>
          </w:rPr>
          <w:t>https://corona.rki.de</w:t>
        </w:r>
      </w:hyperlink>
      <w:r>
        <w:rPr>
          <w:rFonts w:ascii="Times New Roman" w:eastAsia="Times New Roman" w:hAnsi="Times New Roman" w:cs="Times New Roman"/>
          <w:sz w:val="24"/>
          <w:szCs w:val="24"/>
          <w:lang w:val="de-DE"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val="de-DE" w:eastAsia="de-DE"/>
          </w:rPr>
          <w:t>www.rki.de/covid-19-situationsbericht</w:t>
        </w:r>
      </w:hyperlink>
      <w:r>
        <w:rPr>
          <w:rFonts w:ascii="Times New Roman" w:eastAsia="Times New Roman" w:hAnsi="Times New Roman" w:cs="Times New Roman"/>
          <w:sz w:val="24"/>
          <w:szCs w:val="24"/>
          <w:lang w:val="de-DE"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val="de-DE" w:eastAsia="de-DE"/>
          </w:rPr>
          <w:t>www.impfdashboard.de</w:t>
        </w:r>
      </w:hyperlink>
      <w:r>
        <w:rPr>
          <w:rFonts w:ascii="Times New Roman" w:eastAsia="Times New Roman" w:hAnsi="Times New Roman" w:cs="Times New Roman"/>
          <w:sz w:val="24"/>
          <w:szCs w:val="24"/>
          <w:lang w:val="de-DE"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val="de-DE" w:eastAsia="de-DE"/>
          </w:rPr>
          <w:t>www.rki.de/covid-19</w:t>
        </w:r>
      </w:hyperlink>
      <w:r>
        <w:rPr>
          <w:rFonts w:ascii="Times New Roman" w:eastAsia="Times New Roman" w:hAnsi="Times New Roman" w:cs="Times New Roman"/>
          <w:sz w:val="24"/>
          <w:szCs w:val="24"/>
          <w:lang w:val="de-DE"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val="de-DE" w:eastAsia="de-DE"/>
          </w:rPr>
          <w:t>Empfehlungen für das Kontaktpersonenmanagement</w:t>
        </w:r>
      </w:hyperlink>
      <w:r>
        <w:rPr>
          <w:rFonts w:ascii="Times New Roman" w:eastAsia="Times New Roman" w:hAnsi="Times New Roman" w:cs="Times New Roman"/>
          <w:sz w:val="24"/>
          <w:szCs w:val="24"/>
          <w:lang w:val="de-DE"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val="de-DE" w:eastAsia="de-DE"/>
          </w:rPr>
          <w:t>Hilfestellung zum Schutz besonders gefährdeter Gruppen</w:t>
        </w:r>
      </w:hyperlink>
      <w:r>
        <w:rPr>
          <w:rFonts w:ascii="Times New Roman" w:eastAsia="Times New Roman" w:hAnsi="Times New Roman" w:cs="Times New Roman"/>
          <w:sz w:val="24"/>
          <w:szCs w:val="24"/>
          <w:lang w:val="de-DE"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val="de-DE" w:eastAsia="de-DE"/>
          </w:rPr>
          <w:t>www.stiko-web-app.de</w:t>
        </w:r>
      </w:hyperlink>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val="de-DE" w:eastAsia="de-DE"/>
          </w:rPr>
          <w:t>Bundeszentrale für gesundheitliche Aufklärung</w:t>
        </w:r>
      </w:hyperlink>
      <w:r>
        <w:rPr>
          <w:rFonts w:ascii="Times New Roman" w:eastAsia="Times New Roman" w:hAnsi="Times New Roman" w:cs="Times New Roman"/>
          <w:sz w:val="24"/>
          <w:szCs w:val="24"/>
          <w:lang w:val="de-DE"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val="de-DE" w:eastAsia="de-DE"/>
          </w:rPr>
          <w:t>www.corona-schutzimpfung.de</w:t>
        </w:r>
      </w:hyperlink>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val="de-DE" w:eastAsia="de-DE"/>
          </w:rPr>
          <w:t>Auswärtigen Amt</w:t>
        </w:r>
      </w:hyperlink>
      <w:r>
        <w:rPr>
          <w:rFonts w:ascii="Times New Roman" w:eastAsia="Times New Roman" w:hAnsi="Times New Roman" w:cs="Times New Roman"/>
          <w:sz w:val="24"/>
          <w:szCs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95580"/>
    <w:multiLevelType w:val="multilevel"/>
    <w:tmpl w:val="8E66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C289B-8467-4131-AFC5-BD8111FE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3" Type="http://schemas.openxmlformats.org/officeDocument/2006/relationships/styles" Target="styles.xml"/><Relationship Id="rId7" Type="http://schemas.openxmlformats.org/officeDocument/2006/relationships/hyperlink" Target="https://www.rki.de/DE/Content/InfAZ/N/Neuartiges_Coronavirus/Situationsberichte/Gesamt.html;jsessionid=70AF447606EDD52619C2EF906A12B619.internet072?nn=13490888" TargetMode="External"/><Relationship Id="rId12" Type="http://schemas.openxmlformats.org/officeDocument/2006/relationships/hyperlink" Target="https://www.stiko-web-app.de/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70AF447606EDD52619C2EF906A12B619.internet072?nn=13490888" TargetMode="External"/><Relationship Id="rId5" Type="http://schemas.openxmlformats.org/officeDocument/2006/relationships/webSettings" Target="webSetting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70AF447606EDD52619C2EF906A12B619.internet072?nn=13490888"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jsessionid=70AF447606EDD52619C2EF906A12B619.internet072?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4AFF-8BA7-490B-B4ED-363421CF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2251</Words>
  <Characters>14188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an der Heiden, Maria</cp:lastModifiedBy>
  <cp:revision>3</cp:revision>
  <dcterms:created xsi:type="dcterms:W3CDTF">2021-07-09T11:51:00Z</dcterms:created>
  <dcterms:modified xsi:type="dcterms:W3CDTF">2021-07-09T11:51:00Z</dcterms:modified>
</cp:coreProperties>
</file>