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23.07.2021: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ZBS1, ZBS7,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Kommentar zu internationalen Reiserückkehrern aus EpiLag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 xml:space="preserve">(nur mittwochs)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FG32/AL3</w:t>
            </w:r>
          </w:p>
          <w:p>
            <w:r>
              <w:t>FG38</w:t>
            </w:r>
          </w:p>
          <w:p/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809" w:type="dxa"/>
          </w:tcPr>
          <w:p>
            <w:pPr>
              <w:rPr>
                <w:lang w:val="en-US"/>
              </w:rPr>
            </w:pPr>
          </w:p>
          <w:p>
            <w:r>
              <w:t>ZIG</w:t>
            </w:r>
          </w:p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bookmarkStart w:id="0" w:name="_Hlk77753811"/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Präsentation von 2 Studien zu schwereren Krankheitsverlauf bei Delta (im Gegensatz zu Alpha)</w:t>
            </w:r>
            <w:bookmarkEnd w:id="0"/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Mankertz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95B3D7" w:themeColor="accent1" w:themeTint="99"/>
                <w:sz w:val="20"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FG36, Abu Sin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7"/>
              </w:numPr>
              <w:ind w:hanging="1106"/>
            </w:pPr>
          </w:p>
        </w:tc>
        <w:tc>
          <w:tcPr>
            <w:tcW w:w="1809" w:type="dxa"/>
          </w:tcPr>
          <w:p/>
          <w:p>
            <w:r>
              <w:t xml:space="preserve">FG 38 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23.07.2021,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   </w:t>
    </w:r>
    <w:r>
      <w:rPr>
        <w:color w:val="1F497D" w:themeColor="text2"/>
      </w:rPr>
      <w:tab/>
    </w:r>
    <w:r>
      <w:rPr>
        <w:color w:val="1F497D" w:themeColor="text2"/>
      </w:rPr>
      <w:tab/>
      <w:t xml:space="preserve">       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61BE"/>
    <w:multiLevelType w:val="hybridMultilevel"/>
    <w:tmpl w:val="56CE78F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34</cp:revision>
  <cp:lastPrinted>2020-03-13T12:00:00Z</cp:lastPrinted>
  <dcterms:created xsi:type="dcterms:W3CDTF">2021-06-28T12:52:00Z</dcterms:created>
  <dcterms:modified xsi:type="dcterms:W3CDTF">2022-12-22T13:30:00Z</dcterms:modified>
</cp:coreProperties>
</file>