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30.07.2021: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ZBS7,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 xml:space="preserve">Aktuelle Schätzungen der effektiven Reproduktionszahl von SARS-CoV-2 anhand von Massenkontaktdaten seitens der Firma </w:t>
            </w:r>
            <w:proofErr w:type="spellStart"/>
            <w:r>
              <w:t>Netcheck</w:t>
            </w:r>
            <w:proofErr w:type="spellEnd"/>
          </w:p>
        </w:tc>
        <w:tc>
          <w:tcPr>
            <w:tcW w:w="1809" w:type="dxa"/>
          </w:tcPr>
          <w:p>
            <w:r>
              <w:t>Schmich</w:t>
            </w:r>
          </w:p>
          <w:p/>
          <w:p>
            <w:r>
              <w:t>MF1 (Fuchs)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proofErr w:type="spellStart"/>
            <w:r>
              <w:t>Akutelle</w:t>
            </w:r>
            <w:proofErr w:type="spellEnd"/>
            <w:r>
              <w:t xml:space="preserve"> Risikobewertung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Umgang mit Einreise-Verordnung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Update zu Strategie-Papier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"AK-Studien bei HCW" nach Impfung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ind w:left="360"/>
            </w:pPr>
            <w:r>
              <w:t>Inzidenzberechnungen: Anteil Geimpfte/Vulnerable und Inzidenzberechnung. Siehe E-Mail Wieler und vorangegangene Diskussion</w:t>
            </w:r>
          </w:p>
          <w:p>
            <w:pPr>
              <w:ind w:left="360"/>
            </w:pPr>
            <w:hyperlink r:id="rId7" w:history="1">
              <w:proofErr w:type="spellStart"/>
              <w:r>
                <w:rPr>
                  <w:rStyle w:val="Hyperlink"/>
                </w:rPr>
                <w:t>AW_Eindämmung</w:t>
              </w:r>
              <w:proofErr w:type="spellEnd"/>
              <w:r>
                <w:rPr>
                  <w:rStyle w:val="Hyperlink"/>
                </w:rPr>
                <w:t xml:space="preserve"> von COVID-19_Herbst2021_ohne Änd.docx.msg</w:t>
              </w:r>
            </w:hyperlink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 xml:space="preserve">Rexroth </w:t>
            </w:r>
          </w:p>
          <w:p>
            <w:r>
              <w:lastRenderedPageBreak/>
              <w:t>Rexroth</w:t>
            </w:r>
          </w:p>
          <w:p>
            <w:r>
              <w:t>Mielke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Einfluss der Kinderimpfung auf die Transmission/Meldezahlen/R-Wert (ID 4047)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Abbildung Geimpfte unter Fällen (ID 4045)</w:t>
            </w: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VC mit </w:t>
            </w:r>
            <w:proofErr w:type="spellStart"/>
            <w:r>
              <w:rPr>
                <w:sz w:val="20"/>
              </w:rPr>
              <w:t>Holtherm</w:t>
            </w:r>
            <w:proofErr w:type="spellEnd"/>
            <w:r>
              <w:rPr>
                <w:sz w:val="20"/>
              </w:rPr>
              <w:t xml:space="preserve"> und </w:t>
            </w:r>
            <w:proofErr w:type="spellStart"/>
            <w:r>
              <w:rPr>
                <w:sz w:val="20"/>
              </w:rPr>
              <w:t>Karagiannidis</w:t>
            </w:r>
            <w:proofErr w:type="spellEnd"/>
            <w:r>
              <w:rPr>
                <w:sz w:val="20"/>
              </w:rPr>
              <w:t xml:space="preserve"> zu Quotient Hospitalisierung/ITS-Belegung (TN: Wieler, MF4, FG33, FG36)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04.08.2021,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3668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A790B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07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W_Eind&#228;mmung%20von%20COVID-19_Herbst2021_ohne%20&#196;nd.docx.ms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10</cp:revision>
  <cp:lastPrinted>2020-03-13T12:00:00Z</cp:lastPrinted>
  <dcterms:created xsi:type="dcterms:W3CDTF">2021-07-28T08:57:00Z</dcterms:created>
  <dcterms:modified xsi:type="dcterms:W3CDTF">2022-12-22T13:31:00Z</dcterms:modified>
</cp:coreProperties>
</file>