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06.08.2021: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ZBS7,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  <w:p/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proofErr w:type="spellStart"/>
            <w:r>
              <w:t>Akutelle</w:t>
            </w:r>
            <w:proofErr w:type="spellEnd"/>
            <w:r>
              <w:t xml:space="preserve"> Risikobewertung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ind w:left="360"/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lastRenderedPageBreak/>
              <w:t>"Hilfestellung für Gesundheitsämter zur Einschätzung und Bewertung des SARS-CoV-2 Infektionsrisikos in Innenräumen im Schulsetting"</w:t>
            </w: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>
            <w:r>
              <w:t>FG36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Mittwoch, 11.08.2021,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2.6.2021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36687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A790B4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407E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13</cp:revision>
  <cp:lastPrinted>2020-03-13T12:00:00Z</cp:lastPrinted>
  <dcterms:created xsi:type="dcterms:W3CDTF">2021-07-28T08:57:00Z</dcterms:created>
  <dcterms:modified xsi:type="dcterms:W3CDTF">2022-12-22T13:32:00Z</dcterms:modified>
</cp:coreProperties>
</file>