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 xml:space="preserve">COVID-19-Absonderungen: grobe Übersicht Quarantäne – und Isolationszeiten </w:t>
      </w:r>
    </w:p>
    <w:p>
      <w:pPr>
        <w:rPr>
          <w:i/>
        </w:rPr>
      </w:pPr>
      <w:r>
        <w:rPr>
          <w:i/>
        </w:rPr>
        <w:t>Stand 27.09.2021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2"/>
        <w:gridCol w:w="2176"/>
        <w:gridCol w:w="1670"/>
        <w:gridCol w:w="1351"/>
        <w:gridCol w:w="4289"/>
        <w:gridCol w:w="3543"/>
        <w:gridCol w:w="546"/>
      </w:tblGrid>
      <w:tr>
        <w:trPr>
          <w:trHeight w:val="229"/>
        </w:trPr>
        <w:tc>
          <w:tcPr>
            <w:tcW w:w="247" w:type="pct"/>
          </w:tcPr>
          <w:p>
            <w:pPr>
              <w:rPr>
                <w:b/>
                <w:sz w:val="20"/>
              </w:rPr>
            </w:pPr>
          </w:p>
        </w:tc>
        <w:tc>
          <w:tcPr>
            <w:tcW w:w="763" w:type="pct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Anlass der Absonderung</w:t>
            </w:r>
          </w:p>
        </w:tc>
        <w:tc>
          <w:tcPr>
            <w:tcW w:w="586" w:type="pct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Dauer</w:t>
            </w:r>
          </w:p>
        </w:tc>
        <w:tc>
          <w:tcPr>
            <w:tcW w:w="473" w:type="pct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Abschlusstest</w:t>
            </w:r>
          </w:p>
        </w:tc>
        <w:tc>
          <w:tcPr>
            <w:tcW w:w="1503" w:type="pct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Bedingung</w:t>
            </w:r>
          </w:p>
        </w:tc>
        <w:tc>
          <w:tcPr>
            <w:tcW w:w="1242" w:type="pct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Möglichkeit der Verkürzung?</w:t>
            </w:r>
          </w:p>
        </w:tc>
        <w:tc>
          <w:tcPr>
            <w:tcW w:w="186" w:type="pct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Ref.</w:t>
            </w:r>
          </w:p>
        </w:tc>
      </w:tr>
      <w:tr>
        <w:trPr>
          <w:trHeight w:val="601"/>
        </w:trPr>
        <w:tc>
          <w:tcPr>
            <w:tcW w:w="247" w:type="pct"/>
            <w:vMerge w:val="restart"/>
            <w:shd w:val="clear" w:color="auto" w:fill="D9D9D9" w:themeFill="background1" w:themeFillShade="D9"/>
            <w:textDirection w:val="btLr"/>
          </w:tcPr>
          <w:p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Isolation von Fällen</w:t>
            </w:r>
          </w:p>
        </w:tc>
        <w:tc>
          <w:tcPr>
            <w:tcW w:w="763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symptomloser Fall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14 Tage nach pos. PCR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Neg. AG-Test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durchgängig asymptomatische</w:t>
            </w:r>
            <w:r>
              <w:rPr>
                <w:sz w:val="20"/>
              </w:rPr>
              <w:t xml:space="preserve"> Person</w:t>
            </w:r>
          </w:p>
        </w:tc>
        <w:tc>
          <w:tcPr>
            <w:tcW w:w="1242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bei Geimpften und HCW</w:t>
            </w:r>
          </w:p>
        </w:tc>
        <w:tc>
          <w:tcPr>
            <w:tcW w:w="186" w:type="pct"/>
            <w:vMerge w:val="restar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305"/>
        </w:trPr>
        <w:tc>
          <w:tcPr>
            <w:tcW w:w="247" w:type="pct"/>
            <w:vMerge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leicht erkrankter Fall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14 Tage nach Symptombeginn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Neg. AG-Test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48 h symptomfrei oder nachhaltige klinische Besserung</w:t>
            </w:r>
          </w:p>
        </w:tc>
        <w:tc>
          <w:tcPr>
            <w:tcW w:w="1242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Genesen oder geimpft</w:t>
            </w:r>
          </w:p>
        </w:tc>
        <w:tc>
          <w:tcPr>
            <w:tcW w:w="186" w:type="pct"/>
            <w:vMerge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</w:p>
        </w:tc>
      </w:tr>
      <w:tr>
        <w:trPr>
          <w:trHeight w:val="305"/>
        </w:trPr>
        <w:tc>
          <w:tcPr>
            <w:tcW w:w="247" w:type="pct"/>
            <w:vMerge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schwer erkrankter Fall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14 Tage nach Symptombeginn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Neg. PCR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48 h symptomfrei oder nachhaltige klinische Besserung</w:t>
            </w:r>
          </w:p>
        </w:tc>
        <w:tc>
          <w:tcPr>
            <w:tcW w:w="1242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Genesen oder geimpft</w:t>
            </w:r>
          </w:p>
        </w:tc>
        <w:tc>
          <w:tcPr>
            <w:tcW w:w="186" w:type="pct"/>
            <w:vMerge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</w:p>
        </w:tc>
      </w:tr>
      <w:tr>
        <w:trPr>
          <w:trHeight w:val="305"/>
        </w:trPr>
        <w:tc>
          <w:tcPr>
            <w:tcW w:w="247" w:type="pct"/>
            <w:vMerge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geimpfter Fall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5 Tage nach pos. PCR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Neg. PCR</w:t>
            </w:r>
          </w:p>
        </w:tc>
        <w:tc>
          <w:tcPr>
            <w:tcW w:w="1503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durchgängig asymptomatische geimpfte Personen 5 Tage nach Erstnachweis</w:t>
            </w:r>
          </w:p>
        </w:tc>
        <w:tc>
          <w:tcPr>
            <w:tcW w:w="1242" w:type="pct"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6" w:type="pct"/>
            <w:vMerge/>
            <w:shd w:val="clear" w:color="auto" w:fill="D9D9D9" w:themeFill="background1" w:themeFillShade="D9"/>
          </w:tcPr>
          <w:p>
            <w:pPr>
              <w:rPr>
                <w:sz w:val="20"/>
              </w:rPr>
            </w:pPr>
          </w:p>
        </w:tc>
      </w:tr>
      <w:tr>
        <w:trPr>
          <w:trHeight w:val="295"/>
        </w:trPr>
        <w:tc>
          <w:tcPr>
            <w:tcW w:w="247" w:type="pct"/>
            <w:vMerge w:val="restart"/>
            <w:textDirection w:val="btLr"/>
          </w:tcPr>
          <w:p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Quarantäne von engen KP</w:t>
            </w:r>
          </w:p>
        </w:tc>
        <w:tc>
          <w:tcPr>
            <w:tcW w:w="763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enge Kontaktperson</w:t>
            </w:r>
          </w:p>
          <w:p>
            <w:pPr>
              <w:rPr>
                <w:sz w:val="20"/>
              </w:rPr>
            </w:pPr>
          </w:p>
        </w:tc>
        <w:tc>
          <w:tcPr>
            <w:tcW w:w="58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10 Tage</w:t>
            </w:r>
          </w:p>
        </w:tc>
        <w:tc>
          <w:tcPr>
            <w:tcW w:w="4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Symptomfreiheit bzw. neg. Test</w:t>
            </w:r>
          </w:p>
        </w:tc>
        <w:tc>
          <w:tcPr>
            <w:tcW w:w="12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 Tage plus PCR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7 Tage plus AG-Test</w:t>
            </w:r>
          </w:p>
        </w:tc>
        <w:tc>
          <w:tcPr>
            <w:tcW w:w="186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95"/>
        </w:trPr>
        <w:tc>
          <w:tcPr>
            <w:tcW w:w="247" w:type="pct"/>
            <w:vMerge/>
          </w:tcPr>
          <w:p>
            <w:pPr>
              <w:rPr>
                <w:sz w:val="20"/>
              </w:rPr>
            </w:pPr>
          </w:p>
        </w:tc>
        <w:tc>
          <w:tcPr>
            <w:tcW w:w="763" w:type="pct"/>
            <w:vMerge/>
          </w:tcPr>
          <w:p>
            <w:pPr>
              <w:rPr>
                <w:sz w:val="20"/>
              </w:rPr>
            </w:pPr>
          </w:p>
        </w:tc>
        <w:tc>
          <w:tcPr>
            <w:tcW w:w="58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7 Tage</w:t>
            </w:r>
          </w:p>
        </w:tc>
        <w:tc>
          <w:tcPr>
            <w:tcW w:w="4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Neg. AG-Test</w:t>
            </w:r>
          </w:p>
        </w:tc>
        <w:tc>
          <w:tcPr>
            <w:tcW w:w="150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Symptomfreiheit, </w:t>
            </w:r>
            <w:proofErr w:type="spellStart"/>
            <w:r>
              <w:rPr>
                <w:sz w:val="20"/>
              </w:rPr>
              <w:t>qual</w:t>
            </w:r>
            <w:proofErr w:type="spellEnd"/>
            <w:r>
              <w:rPr>
                <w:sz w:val="20"/>
              </w:rPr>
              <w:t>. hochwertiger Test</w:t>
            </w:r>
          </w:p>
        </w:tc>
        <w:tc>
          <w:tcPr>
            <w:tcW w:w="12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 Tage bei serieller Testung im Anschluss, Genesen oder Geimpft</w:t>
            </w:r>
          </w:p>
        </w:tc>
        <w:tc>
          <w:tcPr>
            <w:tcW w:w="186" w:type="pct"/>
            <w:vMerge/>
          </w:tcPr>
          <w:p>
            <w:pPr>
              <w:rPr>
                <w:sz w:val="20"/>
              </w:rPr>
            </w:pPr>
          </w:p>
        </w:tc>
      </w:tr>
      <w:tr>
        <w:trPr>
          <w:trHeight w:val="295"/>
        </w:trPr>
        <w:tc>
          <w:tcPr>
            <w:tcW w:w="247" w:type="pct"/>
            <w:vMerge/>
          </w:tcPr>
          <w:p>
            <w:pPr>
              <w:rPr>
                <w:sz w:val="20"/>
              </w:rPr>
            </w:pPr>
          </w:p>
        </w:tc>
        <w:tc>
          <w:tcPr>
            <w:tcW w:w="763" w:type="pct"/>
            <w:vMerge/>
          </w:tcPr>
          <w:p>
            <w:pPr>
              <w:rPr>
                <w:sz w:val="20"/>
              </w:rPr>
            </w:pPr>
          </w:p>
        </w:tc>
        <w:tc>
          <w:tcPr>
            <w:tcW w:w="58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 Tage</w:t>
            </w:r>
          </w:p>
        </w:tc>
        <w:tc>
          <w:tcPr>
            <w:tcW w:w="4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Neg. PCR</w:t>
            </w:r>
          </w:p>
        </w:tc>
        <w:tc>
          <w:tcPr>
            <w:tcW w:w="150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Symptomfreiheit</w:t>
            </w:r>
          </w:p>
        </w:tc>
        <w:tc>
          <w:tcPr>
            <w:tcW w:w="12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Genesen oder geimpft</w:t>
            </w:r>
          </w:p>
        </w:tc>
        <w:tc>
          <w:tcPr>
            <w:tcW w:w="186" w:type="pct"/>
            <w:vMerge/>
          </w:tcPr>
          <w:p>
            <w:pPr>
              <w:rPr>
                <w:sz w:val="20"/>
              </w:rPr>
            </w:pPr>
          </w:p>
        </w:tc>
      </w:tr>
      <w:tr>
        <w:trPr>
          <w:trHeight w:val="295"/>
        </w:trPr>
        <w:tc>
          <w:tcPr>
            <w:tcW w:w="247" w:type="pct"/>
            <w:vMerge/>
          </w:tcPr>
          <w:p>
            <w:pPr>
              <w:rPr>
                <w:sz w:val="20"/>
              </w:rPr>
            </w:pPr>
          </w:p>
        </w:tc>
        <w:tc>
          <w:tcPr>
            <w:tcW w:w="763" w:type="pct"/>
            <w:vMerge/>
          </w:tcPr>
          <w:p>
            <w:pPr>
              <w:rPr>
                <w:sz w:val="20"/>
              </w:rPr>
            </w:pPr>
          </w:p>
        </w:tc>
        <w:tc>
          <w:tcPr>
            <w:tcW w:w="58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 Tage</w:t>
            </w:r>
          </w:p>
        </w:tc>
        <w:tc>
          <w:tcPr>
            <w:tcW w:w="4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Neg. AG-Test</w:t>
            </w:r>
          </w:p>
        </w:tc>
        <w:tc>
          <w:tcPr>
            <w:tcW w:w="150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Symptomfreiheit und serielle Testung im Anschluss</w:t>
            </w:r>
          </w:p>
        </w:tc>
        <w:tc>
          <w:tcPr>
            <w:tcW w:w="12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Genesen oder geimpft</w:t>
            </w:r>
          </w:p>
        </w:tc>
        <w:tc>
          <w:tcPr>
            <w:tcW w:w="186" w:type="pct"/>
            <w:vMerge/>
          </w:tcPr>
          <w:p>
            <w:pPr>
              <w:rPr>
                <w:sz w:val="20"/>
              </w:rPr>
            </w:pPr>
          </w:p>
        </w:tc>
      </w:tr>
      <w:tr>
        <w:trPr>
          <w:trHeight w:val="295"/>
        </w:trPr>
        <w:tc>
          <w:tcPr>
            <w:tcW w:w="247" w:type="pct"/>
            <w:vMerge/>
            <w:tcBorders>
              <w:bottom w:val="single" w:sz="4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enge geimpfte oder genesene Kontaktperson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keine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3" w:type="pct"/>
            <w:tcBorders>
              <w:bottom w:val="single" w:sz="4" w:space="0" w:color="auto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Symptomfreiheit, Selbstüberwachung</w:t>
            </w:r>
          </w:p>
        </w:tc>
        <w:tc>
          <w:tcPr>
            <w:tcW w:w="1242" w:type="pct"/>
            <w:tcBorders>
              <w:bottom w:val="single" w:sz="4" w:space="0" w:color="auto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6" w:type="pct"/>
            <w:vMerge/>
            <w:tcBorders>
              <w:bottom w:val="single" w:sz="4" w:space="0" w:color="auto"/>
            </w:tcBorders>
          </w:tcPr>
          <w:p>
            <w:pPr>
              <w:rPr>
                <w:sz w:val="20"/>
              </w:rPr>
            </w:pPr>
          </w:p>
        </w:tc>
      </w:tr>
      <w:tr>
        <w:trPr>
          <w:trHeight w:val="30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Quarantäne. bei Einreise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Einreisende/r aus Hochinzidenzgebiet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10 Tage ab Einreise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3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Anmeldung, Neg. Test bei Einreise</w:t>
            </w:r>
          </w:p>
        </w:tc>
        <w:tc>
          <w:tcPr>
            <w:tcW w:w="1242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Genesen oder geimpft, &lt; 12 Jahre,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5 Tage mit neg. Test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305"/>
        </w:trPr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</w:p>
        </w:tc>
        <w:tc>
          <w:tcPr>
            <w:tcW w:w="763" w:type="pct"/>
            <w:vMerge/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5 Tage ab Einreise</w:t>
            </w:r>
          </w:p>
        </w:tc>
        <w:tc>
          <w:tcPr>
            <w:tcW w:w="473" w:type="pct"/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Neg. PCR oder AG-Test</w:t>
            </w:r>
          </w:p>
        </w:tc>
        <w:tc>
          <w:tcPr>
            <w:tcW w:w="1503" w:type="pct"/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Anmeldung, </w:t>
            </w:r>
            <w:r>
              <w:rPr>
                <w:sz w:val="20"/>
              </w:rPr>
              <w:t>Neg. Test bei Einreise</w:t>
            </w:r>
          </w:p>
        </w:tc>
        <w:tc>
          <w:tcPr>
            <w:tcW w:w="124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Genesen oder geimpft, &lt; 12 Jahre</w:t>
            </w:r>
          </w:p>
        </w:tc>
        <w:tc>
          <w:tcPr>
            <w:tcW w:w="186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</w:p>
        </w:tc>
      </w:tr>
      <w:tr>
        <w:trPr>
          <w:trHeight w:val="305"/>
        </w:trPr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Geimpfte oder Genesene </w:t>
            </w:r>
            <w:r>
              <w:rPr>
                <w:sz w:val="20"/>
              </w:rPr>
              <w:t>Einreise</w:t>
            </w:r>
            <w:r>
              <w:rPr>
                <w:sz w:val="20"/>
              </w:rPr>
              <w:t>nde/r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aus </w:t>
            </w:r>
            <w:r>
              <w:rPr>
                <w:sz w:val="20"/>
              </w:rPr>
              <w:t>Hochinzidenzgebiet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keine</w:t>
            </w:r>
          </w:p>
        </w:tc>
        <w:tc>
          <w:tcPr>
            <w:tcW w:w="473" w:type="pct"/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3" w:type="pct"/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Gültiges Impf- oder Genesenen-</w:t>
            </w:r>
            <w:bookmarkStart w:id="0" w:name="_GoBack"/>
            <w:bookmarkEnd w:id="0"/>
            <w:r>
              <w:rPr>
                <w:sz w:val="20"/>
              </w:rPr>
              <w:t>Zertifikat</w:t>
            </w:r>
          </w:p>
        </w:tc>
        <w:tc>
          <w:tcPr>
            <w:tcW w:w="124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</w:p>
        </w:tc>
        <w:tc>
          <w:tcPr>
            <w:tcW w:w="186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</w:p>
        </w:tc>
      </w:tr>
      <w:tr>
        <w:trPr>
          <w:trHeight w:val="305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Einreise Virusvariantengebiet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14 Tage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Einreise durch Beförderungsverbot stark eingeschränkt</w:t>
            </w:r>
          </w:p>
        </w:tc>
        <w:tc>
          <w:tcPr>
            <w:tcW w:w="12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8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20"/>
              </w:rPr>
            </w:pPr>
          </w:p>
        </w:tc>
      </w:tr>
    </w:tbl>
    <w:p>
      <w:pPr>
        <w:rPr>
          <w:i/>
        </w:rPr>
      </w:pPr>
    </w:p>
    <w:sectPr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40" w:lineRule="auto"/>
      <w:rPr>
        <w:i/>
        <w:sz w:val="18"/>
      </w:rPr>
    </w:pPr>
    <w:r>
      <w:rPr>
        <w:i/>
        <w:sz w:val="18"/>
      </w:rPr>
      <w:t xml:space="preserve">Quellen: </w:t>
    </w:r>
  </w:p>
  <w:p>
    <w:pPr>
      <w:pStyle w:val="Listenabsatz"/>
      <w:numPr>
        <w:ilvl w:val="0"/>
        <w:numId w:val="1"/>
      </w:numPr>
      <w:spacing w:after="0" w:line="240" w:lineRule="auto"/>
      <w:rPr>
        <w:sz w:val="18"/>
      </w:rPr>
    </w:pPr>
    <w:proofErr w:type="spellStart"/>
    <w:r>
      <w:rPr>
        <w:sz w:val="18"/>
      </w:rPr>
      <w:t>Entlassmanagement</w:t>
    </w:r>
    <w:proofErr w:type="spellEnd"/>
    <w:r>
      <w:rPr>
        <w:sz w:val="18"/>
      </w:rPr>
      <w:t xml:space="preserve">, Stand 18.05.2021: </w:t>
    </w:r>
    <w:hyperlink r:id="rId1" w:history="1">
      <w:r>
        <w:rPr>
          <w:rStyle w:val="Hyperlink"/>
          <w:sz w:val="18"/>
        </w:rPr>
        <w:t>https://www.rki.de/DE/Content/InfAZ/N/Neuartiges_Coronavirus/Entlassmanagement.html</w:t>
      </w:r>
    </w:hyperlink>
  </w:p>
  <w:p>
    <w:pPr>
      <w:pStyle w:val="Listenabsatz"/>
      <w:numPr>
        <w:ilvl w:val="0"/>
        <w:numId w:val="1"/>
      </w:numPr>
      <w:spacing w:after="0" w:line="240" w:lineRule="auto"/>
      <w:rPr>
        <w:sz w:val="18"/>
      </w:rPr>
    </w:pPr>
    <w:r>
      <w:rPr>
        <w:sz w:val="18"/>
      </w:rPr>
      <w:t xml:space="preserve">Kontaktpersonennachverfolgung, Stand 15.09.2021: </w:t>
    </w:r>
    <w:hyperlink r:id="rId2" w:history="1">
      <w:r>
        <w:rPr>
          <w:rStyle w:val="Hyperlink"/>
          <w:sz w:val="18"/>
        </w:rPr>
        <w:t>https://www.rki.de/DE/Content/InfAZ/N/Neuartiges_Coronavirus/Kontaktperson/Management.html</w:t>
      </w:r>
    </w:hyperlink>
  </w:p>
  <w:p>
    <w:pPr>
      <w:pStyle w:val="Listenabsatz"/>
      <w:numPr>
        <w:ilvl w:val="0"/>
        <w:numId w:val="1"/>
      </w:numPr>
      <w:spacing w:after="0" w:line="240" w:lineRule="auto"/>
      <w:rPr>
        <w:sz w:val="18"/>
      </w:rPr>
    </w:pPr>
    <w:r>
      <w:rPr>
        <w:sz w:val="18"/>
      </w:rPr>
      <w:t xml:space="preserve">Einreiseverordnung: </w:t>
    </w:r>
    <w:hyperlink r:id="rId3" w:history="1">
      <w:r>
        <w:rPr>
          <w:rStyle w:val="Hyperlink"/>
          <w:sz w:val="18"/>
        </w:rPr>
        <w:t>https://www.bundesanzeiger.de/pub/publication/jKLHRra6ubgMcwE49Jw/content/jKLHRra6ubgMcwE49Jw/BAnz%20AT%2030.07.2021%20V1.pdf?inline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3DFF"/>
    <w:multiLevelType w:val="hybridMultilevel"/>
    <w:tmpl w:val="2DA448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83C43-9407-4C0B-95BE-C7124B8A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undesanzeiger.de/pub/publication/jKLHRra6ubgMcwE49Jw/content/jKLHRra6ubgMcwE49Jw/BAnz%20AT%2030.07.2021%20V1.pdf?inline" TargetMode="External"/><Relationship Id="rId2" Type="http://schemas.openxmlformats.org/officeDocument/2006/relationships/hyperlink" Target="https://www.rki.de/DE/Content/InfAZ/N/Neuartiges_Coronavirus/Kontaktperson/Management.html" TargetMode="External"/><Relationship Id="rId1" Type="http://schemas.openxmlformats.org/officeDocument/2006/relationships/hyperlink" Target="https://www.rki.de/DE/Content/InfAZ/N/Neuartiges_Coronavirus/Entlassmanagement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Rexroth, Ute</dc:creator>
  <cp:keywords/>
  <dc:description/>
  <cp:lastModifiedBy>Rexroth, Ute</cp:lastModifiedBy>
  <cp:revision>4</cp:revision>
  <dcterms:created xsi:type="dcterms:W3CDTF">2021-09-27T09:52:00Z</dcterms:created>
  <dcterms:modified xsi:type="dcterms:W3CDTF">2021-09-27T16:37:00Z</dcterms:modified>
</cp:coreProperties>
</file>