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05.11.2021: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323"/>
        <w:gridCol w:w="189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BMG fragt an, wer am 9.11. beim BMG/BMI Krisenstab (16-17 Uhr) teilnehmen kann; </w:t>
            </w:r>
            <w:r>
              <w:br/>
              <w:t>Themen: nicht-pharmazeutische Corona-Schutzmaßnahmen (AHA+L), kurze Einschätzung zur erwarteten Situation im Herbst/Winter; aktuelle Risikobewertung; bitte Teilnahme klären;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Informationen aus den Ländern zu Ausbrüchen unter 2G-Bedingungen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Stand </w:t>
            </w:r>
            <w:proofErr w:type="spellStart"/>
            <w:r>
              <w:t>EpiBull</w:t>
            </w:r>
            <w:proofErr w:type="spellEnd"/>
            <w:r>
              <w:t xml:space="preserve"> Artikel, Deutschland im Vergleich mit anderen Ländern (Indikatoren) (Aufgabe 4467)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FG36</w:t>
            </w:r>
          </w:p>
          <w:p/>
          <w:p/>
          <w:p>
            <w:r>
              <w:t>Abt.3/Abt.2/ZIG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Evidenz Transmission vollständig Geimpfter (Aufgabe 4501)</w:t>
            </w: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Lagezentrum-Schichtbesetzung über Weihnachten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SARS-CoV-2 bei </w:t>
            </w:r>
            <w:proofErr w:type="spellStart"/>
            <w:r>
              <w:t>Weißwedelhirschen</w:t>
            </w:r>
            <w:proofErr w:type="spellEnd"/>
            <w:r>
              <w:t>, Informationen aus dem FLI (Hr. Beer), Artikel in Ärztezeitung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10.11.2021,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Buda, FG35</w:t>
            </w:r>
          </w:p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15</cp:revision>
  <cp:lastPrinted>2020-03-13T12:00:00Z</cp:lastPrinted>
  <dcterms:created xsi:type="dcterms:W3CDTF">2021-11-04T10:24:00Z</dcterms:created>
  <dcterms:modified xsi:type="dcterms:W3CDTF">2022-12-22T13:41:00Z</dcterms:modified>
</cp:coreProperties>
</file>