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spacing w:before="120" w:after="0"/>
        <w:ind w:left="-284"/>
        <w:jc w:val="right"/>
        <w:rPr>
          <w:rStyle w:val="A8"/>
          <w:rFonts w:asciiTheme="majorHAnsi" w:hAnsiTheme="majorHAnsi" w:cstheme="majorHAnsi"/>
        </w:rPr>
      </w:pPr>
      <w:r>
        <w:rPr>
          <w:rFonts w:asciiTheme="majorHAnsi" w:eastAsiaTheme="minorHAnsi" w:hAnsiTheme="majorHAnsi"/>
          <w:noProof/>
          <w:sz w:val="16"/>
          <w:szCs w:val="16"/>
        </w:rPr>
        <w:drawing>
          <wp:anchor distT="0" distB="0" distL="114300" distR="114300" simplePos="0" relativeHeight="251660288" behindDoc="0" locked="0" layoutInCell="1" allowOverlap="1">
            <wp:simplePos x="0" y="0"/>
            <wp:positionH relativeFrom="page">
              <wp:align>right</wp:align>
            </wp:positionH>
            <wp:positionV relativeFrom="paragraph">
              <wp:posOffset>50800</wp:posOffset>
            </wp:positionV>
            <wp:extent cx="7421880" cy="2147570"/>
            <wp:effectExtent l="0" t="0" r="7620" b="5080"/>
            <wp:wrapSquare wrapText="bothSides"/>
            <wp:docPr id="1"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rotWithShape="1">
                    <a:blip r:embed="rId8">
                      <a:extLst>
                        <a:ext uri="{28A0092B-C50C-407E-A947-70E740481C1C}">
                          <a14:useLocalDpi xmlns:a14="http://schemas.microsoft.com/office/drawing/2010/main" val="0"/>
                        </a:ext>
                      </a:extLst>
                    </a:blip>
                    <a:srcRect/>
                    <a:stretch/>
                  </pic:blipFill>
                  <pic:spPr bwMode="auto">
                    <a:xfrm>
                      <a:off x="0" y="0"/>
                      <a:ext cx="7421880" cy="2147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HAnsi" w:eastAsiaTheme="minorHAnsi" w:hAnsiTheme="majorHAnsi"/>
          <w:noProof/>
          <w:sz w:val="16"/>
          <w:szCs w:val="16"/>
        </w:rPr>
        <w:drawing>
          <wp:anchor distT="0" distB="0" distL="114300" distR="114300" simplePos="0" relativeHeight="251659264" behindDoc="1" locked="0" layoutInCell="1" allowOverlap="1">
            <wp:simplePos x="0" y="0"/>
            <wp:positionH relativeFrom="margin">
              <wp:posOffset>4271645</wp:posOffset>
            </wp:positionH>
            <wp:positionV relativeFrom="topMargin">
              <wp:posOffset>73660</wp:posOffset>
            </wp:positionV>
            <wp:extent cx="2217420" cy="651510"/>
            <wp:effectExtent l="0" t="0" r="0" b="0"/>
            <wp:wrapTight wrapText="bothSides">
              <wp:wrapPolygon edited="0">
                <wp:start x="0" y="0"/>
                <wp:lineTo x="0" y="20842"/>
                <wp:lineTo x="21340" y="20842"/>
                <wp:lineTo x="21340" y="0"/>
                <wp:lineTo x="0" y="0"/>
              </wp:wrapPolygon>
            </wp:wrapTight>
            <wp:docPr id="3"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7420" cy="651510"/>
                    </a:xfrm>
                    <a:prstGeom prst="rect">
                      <a:avLst/>
                    </a:prstGeom>
                    <a:solidFill>
                      <a:srgbClr val="DDEEFF"/>
                    </a:solidFill>
                  </pic:spPr>
                </pic:pic>
              </a:graphicData>
            </a:graphic>
            <wp14:sizeRelH relativeFrom="margin">
              <wp14:pctWidth>0</wp14:pctWidth>
            </wp14:sizeRelH>
            <wp14:sizeRelV relativeFrom="margin">
              <wp14:pctHeight>0</wp14:pctHeight>
            </wp14:sizeRelV>
          </wp:anchor>
        </w:drawing>
      </w:r>
      <w:r>
        <w:rPr>
          <w:noProof/>
          <w:color w:val="005EB8"/>
          <w:sz w:val="16"/>
          <w:szCs w:val="16"/>
        </w:rPr>
        <mc:AlternateContent>
          <mc:Choice Requires="wps">
            <w:drawing>
              <wp:anchor distT="0" distB="0" distL="114300" distR="114300" simplePos="0" relativeHeight="251661312" behindDoc="0" locked="0" layoutInCell="1" allowOverlap="1">
                <wp:simplePos x="0" y="0"/>
                <wp:positionH relativeFrom="column">
                  <wp:posOffset>325120</wp:posOffset>
                </wp:positionH>
                <wp:positionV relativeFrom="paragraph">
                  <wp:posOffset>179705</wp:posOffset>
                </wp:positionV>
                <wp:extent cx="5086350" cy="2044700"/>
                <wp:effectExtent l="0" t="0" r="0" b="0"/>
                <wp:wrapSquare wrapText="bothSides"/>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0" cy="2044700"/>
                        </a:xfrm>
                        <a:prstGeom prst="rect">
                          <a:avLst/>
                        </a:prstGeom>
                        <a:noFill/>
                        <a:ln w="9525">
                          <a:noFill/>
                          <a:miter lim="800000"/>
                          <a:headEnd/>
                          <a:tailEnd/>
                        </a:ln>
                      </wps:spPr>
                      <wps:txbx>
                        <w:txbxContent>
                          <w:p>
                            <w:pPr>
                              <w:pStyle w:val="RKITitel"/>
                              <w:spacing w:line="240" w:lineRule="auto"/>
                              <w:rPr>
                                <w:sz w:val="24"/>
                                <w:szCs w:val="24"/>
                              </w:rPr>
                            </w:pPr>
                          </w:p>
                          <w:p>
                            <w:pPr>
                              <w:autoSpaceDE w:val="0"/>
                              <w:autoSpaceDN w:val="0"/>
                              <w:adjustRightInd w:val="0"/>
                              <w:spacing w:after="0" w:line="240" w:lineRule="auto"/>
                              <w:ind w:right="335"/>
                              <w:jc w:val="center"/>
                              <w:rPr>
                                <w:rFonts w:ascii="Scala Sans OT" w:hAnsi="Scala Sans OT" w:cs="Calibri"/>
                                <w:b/>
                                <w:color w:val="FFFFFF" w:themeColor="background1"/>
                                <w:sz w:val="40"/>
                                <w:szCs w:val="40"/>
                              </w:rPr>
                            </w:pPr>
                            <w:r>
                              <w:rPr>
                                <w:rFonts w:ascii="Scala Sans OT" w:hAnsi="Scala Sans OT" w:cs="Calibri"/>
                                <w:b/>
                                <w:color w:val="FFFFFF" w:themeColor="background1"/>
                                <w:sz w:val="40"/>
                                <w:szCs w:val="40"/>
                              </w:rPr>
                              <w:t>Monitoring von COVID-19-</w:t>
                            </w:r>
                          </w:p>
                          <w:p>
                            <w:pPr>
                              <w:autoSpaceDE w:val="0"/>
                              <w:autoSpaceDN w:val="0"/>
                              <w:adjustRightInd w:val="0"/>
                              <w:spacing w:line="240" w:lineRule="auto"/>
                              <w:ind w:right="335"/>
                              <w:jc w:val="center"/>
                              <w:rPr>
                                <w:rFonts w:ascii="Scala Sans OT" w:hAnsi="Scala Sans OT" w:cs="Calibri"/>
                                <w:b/>
                                <w:color w:val="FFFFFF" w:themeColor="background1"/>
                                <w:sz w:val="40"/>
                                <w:szCs w:val="40"/>
                              </w:rPr>
                            </w:pPr>
                            <w:r>
                              <w:rPr>
                                <w:rFonts w:ascii="Scala Sans OT" w:hAnsi="Scala Sans OT" w:cs="Calibri"/>
                                <w:b/>
                                <w:color w:val="FFFFFF" w:themeColor="background1"/>
                                <w:sz w:val="40"/>
                                <w:szCs w:val="40"/>
                              </w:rPr>
                              <w:t xml:space="preserve">und der Impfsituation in Langzeitpflegeeinrichtungen </w:t>
                            </w:r>
                          </w:p>
                          <w:p>
                            <w:pPr>
                              <w:autoSpaceDE w:val="0"/>
                              <w:autoSpaceDN w:val="0"/>
                              <w:adjustRightInd w:val="0"/>
                              <w:spacing w:line="240" w:lineRule="auto"/>
                              <w:ind w:right="335"/>
                              <w:jc w:val="center"/>
                              <w:rPr>
                                <w:rFonts w:ascii="Scala Sans OT" w:hAnsi="Scala Sans OT" w:cs="Calibri"/>
                                <w:caps/>
                                <w:color w:val="FFFFFF" w:themeColor="background1"/>
                                <w:spacing w:val="4"/>
                                <w:szCs w:val="22"/>
                                <w14:numForm w14:val="lining"/>
                              </w:rPr>
                            </w:pPr>
                            <w:r>
                              <w:rPr>
                                <w:rFonts w:ascii="Scala Sans OT" w:hAnsi="Scala Sans OT" w:cs="Calibri"/>
                                <w:caps/>
                                <w:color w:val="FFFFFF" w:themeColor="background1"/>
                                <w:spacing w:val="4"/>
                                <w:szCs w:val="22"/>
                                <w14:numForm w14:val="lining"/>
                              </w:rPr>
                              <w:t>Erhebung September bis Oktober 2021</w:t>
                            </w:r>
                          </w:p>
                          <w:p>
                            <w:pPr>
                              <w:autoSpaceDE w:val="0"/>
                              <w:autoSpaceDN w:val="0"/>
                              <w:adjustRightInd w:val="0"/>
                              <w:spacing w:line="240" w:lineRule="auto"/>
                              <w:ind w:right="335"/>
                              <w:jc w:val="center"/>
                              <w:rPr>
                                <w:rFonts w:ascii="Scala Sans OT" w:hAnsi="Scala Sans OT"/>
                                <w:color w:val="FFFFFF" w:themeColor="background1"/>
                              </w:rPr>
                            </w:pPr>
                            <w:r>
                              <w:rPr>
                                <w:rFonts w:ascii="Scala Sans OT" w:hAnsi="Scala Sans OT"/>
                                <w:color w:val="FFFFFF" w:themeColor="background1"/>
                              </w:rPr>
                              <w:t>Durchgeführt durch das Robert Koch-Institut (RKI)</w:t>
                            </w:r>
                          </w:p>
                          <w:p>
                            <w:pPr>
                              <w:spacing w:after="0" w:line="504" w:lineRule="exact"/>
                              <w:jc w:val="center"/>
                              <w:rPr>
                                <w:rFonts w:cs="Calibri"/>
                                <w:color w:val="FFFFFF" w:themeColor="background1"/>
                                <w:spacing w:val="4"/>
                                <w:sz w:val="12"/>
                                <w:szCs w:val="18"/>
                                <w14:numForm w14:val="lining"/>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25.6pt;margin-top:14.15pt;width:400.5pt;height:16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iBxDAIAAPMDAAAOAAAAZHJzL2Uyb0RvYy54bWysU9tu2zAMfR+wfxD0vtjx4jY1ohRduw4D&#10;ugvQ7gMUWY6FSaImKbGzry8lp2mwvQ3zgyCa5CHPIbW6Ho0me+mDAsvofFZSIq2AVtktoz+e7t8t&#10;KQmR25ZrsJLRgwz0ev32zWpwjaygB91KTxDEhmZwjPYxuqYoguil4WEGTlp0duANj2j6bdF6PiC6&#10;0UVVlhfFAL51HoQMAf/eTU66zvhdJ0X81nVBRqIZxd5iPn0+N+ks1ivebD13vRLHNvg/dGG4slj0&#10;BHXHIyc7r/6CMkp4CNDFmQBTQNcpITMHZDMv/2Dz2HMnMxcUJ7iTTOH/wYqv+++eqJbRmhLLDY7o&#10;SY6xk7olVVJncKHBoEeHYXH8ACNOOTMN7gHEz0As3PbcbuWN9zD0krfY3TxlFmepE05IIJvhC7RY&#10;hu8iZKCx8yZJh2IQRMcpHU6TwVaIwJ91ubx4X6NLoK8qF4vLMs+u4M1LuvMhfpJgSLow6nH0GZ7v&#10;H0JM7fDmJSRVs3CvtM7j15YMjF7VVZ0TzjxGRdxOrQyjyzJ9074klh9tm5MjV3q6YwFtj7QT04lz&#10;HDcjBiYtNtAeUAAP0xbiq8FLD/43JQNuIKPh1457SYn+bFHEq/likVY2G4v6skLDn3s25x5uBUIx&#10;GimZrrcxr/nE9QbF7lSW4bWTY6+4WVmd4ytIq3tu56jXt7p+BgAA//8DAFBLAwQUAAYACAAAACEA&#10;1kA3+d0AAAAJAQAADwAAAGRycy9kb3ducmV2LnhtbEyPzU7DMBCE70i8g7VI3KjdhKAQsqkQiCuI&#10;8iNxc5NtEhGvo9htwtuznOhxdkYz35abxQ3qSFPoPSOsVwYUce2bnluE97enqxxUiJYbO3gmhB8K&#10;sKnOz0pbNH7mVzpuY6ukhENhEboYx0LrUHfkbFj5kVi8vZ+cjSKnVjeTnaXcDTox5kY727MsdHak&#10;h47q7+3BIXw8778+r81L++iycfaL0exuNeLlxXJ/ByrSEv/D8Icv6FAJ084fuAlqQMjWiSQRkjwF&#10;JX6eJXLYIaSZSUFXpT79oPoFAAD//wMAUEsBAi0AFAAGAAgAAAAhALaDOJL+AAAA4QEAABMAAAAA&#10;AAAAAAAAAAAAAAAAAFtDb250ZW50X1R5cGVzXS54bWxQSwECLQAUAAYACAAAACEAOP0h/9YAAACU&#10;AQAACwAAAAAAAAAAAAAAAAAvAQAAX3JlbHMvLnJlbHNQSwECLQAUAAYACAAAACEAJQYgcQwCAADz&#10;AwAADgAAAAAAAAAAAAAAAAAuAgAAZHJzL2Uyb0RvYy54bWxQSwECLQAUAAYACAAAACEA1kA3+d0A&#10;AAAJAQAADwAAAAAAAAAAAAAAAABmBAAAZHJzL2Rvd25yZXYueG1sUEsFBgAAAAAEAAQA8wAAAHAF&#10;AAAAAA==&#10;" filled="f" stroked="f">
                <v:textbox>
                  <w:txbxContent>
                    <w:p>
                      <w:pPr>
                        <w:pStyle w:val="RKITitel"/>
                        <w:spacing w:line="240" w:lineRule="auto"/>
                        <w:rPr>
                          <w:sz w:val="24"/>
                          <w:szCs w:val="24"/>
                        </w:rPr>
                      </w:pPr>
                    </w:p>
                    <w:p>
                      <w:pPr>
                        <w:autoSpaceDE w:val="0"/>
                        <w:autoSpaceDN w:val="0"/>
                        <w:adjustRightInd w:val="0"/>
                        <w:spacing w:after="0" w:line="240" w:lineRule="auto"/>
                        <w:ind w:right="335"/>
                        <w:jc w:val="center"/>
                        <w:rPr>
                          <w:rFonts w:ascii="Scala Sans OT" w:hAnsi="Scala Sans OT" w:cs="Calibri"/>
                          <w:b/>
                          <w:color w:val="FFFFFF" w:themeColor="background1"/>
                          <w:sz w:val="40"/>
                          <w:szCs w:val="40"/>
                        </w:rPr>
                      </w:pPr>
                      <w:r>
                        <w:rPr>
                          <w:rFonts w:ascii="Scala Sans OT" w:hAnsi="Scala Sans OT" w:cs="Calibri"/>
                          <w:b/>
                          <w:color w:val="FFFFFF" w:themeColor="background1"/>
                          <w:sz w:val="40"/>
                          <w:szCs w:val="40"/>
                        </w:rPr>
                        <w:t>Monitoring von COVID-19-</w:t>
                      </w:r>
                    </w:p>
                    <w:p>
                      <w:pPr>
                        <w:autoSpaceDE w:val="0"/>
                        <w:autoSpaceDN w:val="0"/>
                        <w:adjustRightInd w:val="0"/>
                        <w:spacing w:line="240" w:lineRule="auto"/>
                        <w:ind w:right="335"/>
                        <w:jc w:val="center"/>
                        <w:rPr>
                          <w:rFonts w:ascii="Scala Sans OT" w:hAnsi="Scala Sans OT" w:cs="Calibri"/>
                          <w:b/>
                          <w:color w:val="FFFFFF" w:themeColor="background1"/>
                          <w:sz w:val="40"/>
                          <w:szCs w:val="40"/>
                        </w:rPr>
                      </w:pPr>
                      <w:r>
                        <w:rPr>
                          <w:rFonts w:ascii="Scala Sans OT" w:hAnsi="Scala Sans OT" w:cs="Calibri"/>
                          <w:b/>
                          <w:color w:val="FFFFFF" w:themeColor="background1"/>
                          <w:sz w:val="40"/>
                          <w:szCs w:val="40"/>
                        </w:rPr>
                        <w:t xml:space="preserve">und der Impfsituation in Langzeitpflegeeinrichtungen </w:t>
                      </w:r>
                    </w:p>
                    <w:p>
                      <w:pPr>
                        <w:autoSpaceDE w:val="0"/>
                        <w:autoSpaceDN w:val="0"/>
                        <w:adjustRightInd w:val="0"/>
                        <w:spacing w:line="240" w:lineRule="auto"/>
                        <w:ind w:right="335"/>
                        <w:jc w:val="center"/>
                        <w:rPr>
                          <w:rFonts w:ascii="Scala Sans OT" w:hAnsi="Scala Sans OT" w:cs="Calibri"/>
                          <w:caps/>
                          <w:color w:val="FFFFFF" w:themeColor="background1"/>
                          <w:spacing w:val="4"/>
                          <w:szCs w:val="22"/>
                          <w14:numForm w14:val="lining"/>
                        </w:rPr>
                      </w:pPr>
                      <w:r>
                        <w:rPr>
                          <w:rFonts w:ascii="Scala Sans OT" w:hAnsi="Scala Sans OT" w:cs="Calibri"/>
                          <w:caps/>
                          <w:color w:val="FFFFFF" w:themeColor="background1"/>
                          <w:spacing w:val="4"/>
                          <w:szCs w:val="22"/>
                          <w14:numForm w14:val="lining"/>
                        </w:rPr>
                        <w:t>Erhebung September bis Oktober 2021</w:t>
                      </w:r>
                    </w:p>
                    <w:p>
                      <w:pPr>
                        <w:autoSpaceDE w:val="0"/>
                        <w:autoSpaceDN w:val="0"/>
                        <w:adjustRightInd w:val="0"/>
                        <w:spacing w:line="240" w:lineRule="auto"/>
                        <w:ind w:right="335"/>
                        <w:jc w:val="center"/>
                        <w:rPr>
                          <w:rFonts w:ascii="Scala Sans OT" w:hAnsi="Scala Sans OT"/>
                          <w:color w:val="FFFFFF" w:themeColor="background1"/>
                        </w:rPr>
                      </w:pPr>
                      <w:r>
                        <w:rPr>
                          <w:rFonts w:ascii="Scala Sans OT" w:hAnsi="Scala Sans OT"/>
                          <w:color w:val="FFFFFF" w:themeColor="background1"/>
                        </w:rPr>
                        <w:t>Durchgeführt durch das Robert Koch-Institut (RKI)</w:t>
                      </w:r>
                    </w:p>
                    <w:p>
                      <w:pPr>
                        <w:spacing w:after="0" w:line="504" w:lineRule="exact"/>
                        <w:jc w:val="center"/>
                        <w:rPr>
                          <w:rFonts w:cs="Calibri"/>
                          <w:color w:val="FFFFFF" w:themeColor="background1"/>
                          <w:spacing w:val="4"/>
                          <w:sz w:val="12"/>
                          <w:szCs w:val="18"/>
                          <w14:numForm w14:val="lining"/>
                        </w:rPr>
                      </w:pPr>
                    </w:p>
                  </w:txbxContent>
                </v:textbox>
                <w10:wrap type="square"/>
              </v:shape>
            </w:pict>
          </mc:Fallback>
        </mc:AlternateContent>
      </w:r>
      <w:bookmarkStart w:id="0" w:name="_Hlk55727724"/>
      <w:bookmarkEnd w:id="0"/>
      <w:r>
        <w:rPr>
          <w:rStyle w:val="A8"/>
          <w:rFonts w:asciiTheme="majorHAnsi" w:hAnsiTheme="majorHAnsi" w:cstheme="majorHAnsi"/>
        </w:rPr>
        <w:t xml:space="preserve">  </w:t>
      </w:r>
      <w:r>
        <w:rPr>
          <w:rStyle w:val="A8"/>
          <w:rFonts w:asciiTheme="majorHAnsi" w:hAnsiTheme="majorHAnsi" w:cstheme="majorHAnsi"/>
        </w:rPr>
        <w:tab/>
      </w:r>
    </w:p>
    <w:p>
      <w:pPr>
        <w:pStyle w:val="FirstParagraph"/>
        <w:rPr>
          <w:rFonts w:ascii="Scala Sans OT" w:hAnsi="Scala Sans OT"/>
          <w:b/>
          <w:color w:val="4F81BD" w:themeColor="accent1"/>
          <w:lang w:val="de-DE"/>
        </w:rPr>
      </w:pPr>
      <w:r>
        <w:rPr>
          <w:rFonts w:ascii="Scala Sans OT" w:hAnsi="Scala Sans OT"/>
          <w:b/>
          <w:color w:val="4F81BD" w:themeColor="accent1"/>
          <w:lang w:val="de-DE"/>
        </w:rPr>
        <w:t>Einleitung</w:t>
      </w:r>
    </w:p>
    <w:p>
      <w:pPr>
        <w:rPr>
          <w:rFonts w:ascii="Scala Sans OT" w:hAnsi="Scala Sans OT"/>
        </w:rPr>
      </w:pPr>
      <w:r>
        <w:rPr>
          <w:rFonts w:ascii="Scala Sans OT" w:hAnsi="Scala Sans OT"/>
        </w:rPr>
        <w:t xml:space="preserve">Pflegeeinrichtungen stehen unter besonders hohem Risiko für SARS-CoV-2-Ausbrüche. Ihre Bewohnerinnen und Bewohner bzw. betreuten Personen sind aufgrund von Alter oder Vorerkrankungen besonders gefährdet einen schweren Krankheitsverlauf zu erleiden und an der Erkrankung zu versterben. Die COVID-19-Impfung bietet Schutz vor schweren Krankheitsverläufen und hat sich gepaart mit Maßnahmen zur Reduzierung der COVID-19-Inzidenzen als besonders effektives Instrument zur Eindämmung des Auftretens von Ausbrüchen erwiesen. Aufgrund steigender Inzidenzen von SARS-CoV-2-Infektionen und unzureichenden Impfquoten in der Allgemeinbevölkerung sowie </w:t>
      </w:r>
      <w:proofErr w:type="gramStart"/>
      <w:r>
        <w:rPr>
          <w:rFonts w:ascii="Scala Sans OT" w:hAnsi="Scala Sans OT"/>
        </w:rPr>
        <w:t>dem sukzessive abnehmenden Impfschutz</w:t>
      </w:r>
      <w:proofErr w:type="gramEnd"/>
      <w:r>
        <w:rPr>
          <w:rFonts w:ascii="Scala Sans OT" w:hAnsi="Scala Sans OT"/>
        </w:rPr>
        <w:t xml:space="preserve"> bei den Geimpften treten wieder vermehrt COVID-19-Ausbrüche in Pflegeeinrichtungen auf, wobei auch bereits geimpfte Personen infiziert werden und z.T. auch schwer erkranken können (Impfdurchbrüche). Zur Aufrechterhaltung des Impfschutzes wird daher von der Ständigen Impfkommission (STIKO) bei länger als 6 Monate zurückliegender Grundimmunisierung eine Auffrischimpfung empfohlen. </w:t>
      </w:r>
      <w:r>
        <w:rPr>
          <w:rFonts w:ascii="Scala Sans OT" w:hAnsi="Scala Sans OT"/>
        </w:rPr>
        <w:br/>
      </w:r>
      <w:r>
        <w:rPr>
          <w:rFonts w:ascii="Scala Sans OT" w:hAnsi="Scala Sans OT"/>
        </w:rPr>
        <w:br/>
        <w:t>Zurzeit stehen bundesweit keine ausreichenden Daten zur Entwicklung der Impfquoten in Langzeitpflegeeinrichtungen, insbesondere auch im Hinblick auf den Fortschritt der Auffrischimpfungen, zur Verfügung.</w:t>
      </w:r>
    </w:p>
    <w:p>
      <w:pPr>
        <w:rPr>
          <w:rFonts w:ascii="Scala Sans OT" w:hAnsi="Scala Sans OT"/>
        </w:rPr>
      </w:pPr>
      <w:r>
        <w:rPr>
          <w:rFonts w:ascii="Scala Sans OT" w:hAnsi="Scala Sans OT"/>
        </w:rPr>
        <w:t>Seit Oktober 2021 führt das RKI eine bundesweite Erhebung zum Monitoring der Impf- und COVID-19-Situation sowie der Testfrequenzen in Langzeitpflegeeinrichtungen durch. Die Einrichtungen wurden eingeladen, an der Befragung auf freiwilliger Basis teilzunehmen. Die Befragung erfolgt monatlich auf elektronischem Weg über eine Online-Plattform.</w:t>
      </w:r>
    </w:p>
    <w:p>
      <w:pPr>
        <w:rPr>
          <w:rStyle w:val="A8"/>
          <w:rFonts w:asciiTheme="majorHAnsi" w:hAnsiTheme="majorHAnsi" w:cstheme="majorHAnsi"/>
        </w:rPr>
      </w:pPr>
    </w:p>
    <w:p>
      <w:pPr>
        <w:pStyle w:val="FirstParagraph"/>
        <w:rPr>
          <w:rFonts w:ascii="Scala Sans OT" w:hAnsi="Scala Sans OT"/>
          <w:b/>
          <w:noProof/>
          <w:color w:val="4F81BD" w:themeColor="accent1"/>
          <w:lang w:val="de-DE"/>
        </w:rPr>
      </w:pPr>
      <w:r>
        <w:rPr>
          <w:b/>
          <w:noProof/>
        </w:rPr>
        <mc:AlternateContent>
          <mc:Choice Requires="wps">
            <w:drawing>
              <wp:anchor distT="0" distB="0" distL="114300" distR="114300" simplePos="0" relativeHeight="251664384" behindDoc="1" locked="0" layoutInCell="1" allowOverlap="1">
                <wp:simplePos x="0" y="0"/>
                <wp:positionH relativeFrom="margin">
                  <wp:posOffset>-71755</wp:posOffset>
                </wp:positionH>
                <wp:positionV relativeFrom="paragraph">
                  <wp:posOffset>322580</wp:posOffset>
                </wp:positionV>
                <wp:extent cx="6273800" cy="2552700"/>
                <wp:effectExtent l="0" t="0" r="0" b="0"/>
                <wp:wrapNone/>
                <wp:docPr id="2" name="Rechteck 6"/>
                <wp:cNvGraphicFramePr/>
                <a:graphic xmlns:a="http://schemas.openxmlformats.org/drawingml/2006/main">
                  <a:graphicData uri="http://schemas.microsoft.com/office/word/2010/wordprocessingShape">
                    <wps:wsp>
                      <wps:cNvSpPr/>
                      <wps:spPr>
                        <a:xfrm>
                          <a:off x="0" y="0"/>
                          <a:ext cx="6273800" cy="2552700"/>
                        </a:xfrm>
                        <a:prstGeom prst="rect">
                          <a:avLst/>
                        </a:prstGeom>
                        <a:solidFill>
                          <a:srgbClr val="1F497D">
                            <a:lumMod val="20000"/>
                            <a:lumOff val="80000"/>
                          </a:srgbClr>
                        </a:solidFill>
                        <a:ln w="9525" cap="flat" cmpd="sng" algn="ctr">
                          <a:noFill/>
                          <a:prstDash val="solid"/>
                        </a:ln>
                        <a:effectLst/>
                      </wps:spPr>
                      <wps:txbx>
                        <w:txbxContent>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6" o:spid="_x0000_s1027" style="position:absolute;margin-left:-5.65pt;margin-top:25.4pt;width:494pt;height:201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BgvgAIAAPsEAAAOAAAAZHJzL2Uyb0RvYy54bWysVE1v2zAMvQ/YfxB0X514SdMadYqgQYYB&#10;XRusHXpmZDk2JomapMTpfv0o2Um7bqdhF5kUKX48Pvrq+qAV20vnWzQlH5+NOJNGYNWabcm/Pa4+&#10;XHDmA5gKFBpZ8mfp+fX8/burzhYyxwZVJR2jIMYXnS15E4ItssyLRmrwZ2ilIWONTkMg1W2zykFH&#10;0bXK8tHoPOvQVdahkN7T7bI38nmKX9dShPu69jIwVXKqLaTTpXMTz2x+BcXWgW1aMZQB/1CFhtZQ&#10;0lOoJQRgO9f+EUq3wqHHOpwJ1BnWdStk6oG6GY/edPPQgJWpFwLH2xNM/v+FFXf7tWNtVfKcMwOa&#10;RvRViiZI8Z2dR3Q66wtyerBrN2iexNjqoXY6fqkJdkiIPp8QlYfABF2e57OPFyMCXpAtn07zGSkU&#10;J3t5bp0PnyRqFoWSOxpZQhL2tz70rkeXmM2jaqtVq1RS3HZzoxzbA413vJpczpbprdrpL1j118SS&#10;PicUdE1s6K+pqlMpvg+TyvotvjKsK/nlNJ9SB0D0rBUEErUlwLzZcgZqS7wXwaW8BmNlVDQUseYl&#10;+KbPlqIOjSsT7TKRc2gxgtzDGqVw2BzSSMbHAWyweqYxOez5661YtRT/FnxYgyPCEsK0hOGejloh&#10;1YyDxFmD7uff7qM/8YisnHW0ANTQjx04yZn6bIhhl+PJJG5MUibTWU6Ke23ZvLaYnb7BOARadyuS&#10;GP2DOoq1Q/1Eu7qIWckERlDuHrpBuQn9YtK2C7lYJDfaEgvh1jxYEYMfkX08PIGzA2UCse0Oj8sC&#10;xRvm9L7xpcHFLmDdJlpFpHtcae5RoQ1LDBj+BnGFX+vJ6+WfNf8FAAD//wMAUEsDBBQABgAIAAAA&#10;IQA1hwbB3wAAAAoBAAAPAAAAZHJzL2Rvd25yZXYueG1sTI9BT4NAEIXvJv6HzZh4axeqtBVZGmLi&#10;wUuTFvU8ZUcgZXeRXQr+e8dTPU7my3vfy3az6cSFBt86qyBeRiDIVk63tlbwXr4utiB8QKuxc5YU&#10;/JCHXX57k2Gq3WQPdDmGWnCI9SkqaELoUyl91ZBBv3Q9Wf59ucFg4HOopR5w4nDTyVUUraXB1nJD&#10;gz29NFSdj6Ph3mLC/X4smz4pP87+8w2L6fCt1P3dXDyDCDSHKwx/+qwOOTud3Gi1F52CRRw/MKog&#10;iXgCA0+b9QbEScFjstqCzDP5f0L+CwAA//8DAFBLAQItABQABgAIAAAAIQC2gziS/gAAAOEBAAAT&#10;AAAAAAAAAAAAAAAAAAAAAABbQ29udGVudF9UeXBlc10ueG1sUEsBAi0AFAAGAAgAAAAhADj9If/W&#10;AAAAlAEAAAsAAAAAAAAAAAAAAAAALwEAAF9yZWxzLy5yZWxzUEsBAi0AFAAGAAgAAAAhAEoEGC+A&#10;AgAA+wQAAA4AAAAAAAAAAAAAAAAALgIAAGRycy9lMm9Eb2MueG1sUEsBAi0AFAAGAAgAAAAhADWH&#10;BsHfAAAACgEAAA8AAAAAAAAAAAAAAAAA2gQAAGRycy9kb3ducmV2LnhtbFBLBQYAAAAABAAEAPMA&#10;AADmBQAAAAA=&#10;" fillcolor="#c6d9f1" stroked="f">
                <v:textbox>
                  <w:txbxContent>
                    <w:p/>
                  </w:txbxContent>
                </v:textbox>
                <w10:wrap anchorx="margin"/>
              </v:rect>
            </w:pict>
          </mc:Fallback>
        </mc:AlternateContent>
      </w:r>
      <w:r>
        <w:rPr>
          <w:rFonts w:ascii="Scala Sans OT" w:hAnsi="Scala Sans OT"/>
          <w:b/>
          <w:noProof/>
          <w:color w:val="4F81BD" w:themeColor="accent1"/>
          <w:lang w:val="de-DE"/>
        </w:rPr>
        <w:t>Zusammenfassung</w:t>
      </w:r>
    </w:p>
    <w:p>
      <w:pPr>
        <w:pStyle w:val="Aufzhlungszeichen"/>
        <w:numPr>
          <w:ilvl w:val="0"/>
          <w:numId w:val="0"/>
        </w:numPr>
        <w:rPr>
          <w:rFonts w:ascii="Scala Sans OT" w:hAnsi="Scala Sans OT"/>
          <w:noProof/>
        </w:rPr>
      </w:pPr>
      <w:r>
        <w:rPr>
          <w:rFonts w:ascii="Scala Sans OT" w:hAnsi="Scala Sans OT"/>
          <w:noProof/>
        </w:rPr>
        <w:t xml:space="preserve">Für die Monate September 2021 und Oktober 3021 liegen Daten von 113 bzw. 173 Einrichtungen vor. Der Anteil der vollständig geimpften Bewohnerinnen und Bewohner lag im September/Oktober gleichbleibend hoch bei 93% bei einer Spannweite von 73-100%. Die Impfquoten des Personals liegen mit 83% im Oktober (82% im </w:t>
      </w:r>
      <w:r>
        <w:rPr>
          <w:rFonts w:ascii="Scala Sans OT" w:hAnsi="Scala Sans OT"/>
          <w:noProof/>
          <w:sz w:val="24"/>
        </w:rPr>
        <w:t>September) niedriger</w:t>
      </w:r>
      <w:r>
        <w:rPr>
          <w:rFonts w:ascii="Scala Sans OT" w:hAnsi="Scala Sans OT"/>
          <w:noProof/>
        </w:rPr>
        <w:t xml:space="preserve"> als bei den Bewohnerinnen und Bewohnern und die Spannweite ist deutlich größer, d.h. es gibt auch einzelne Einrichtungen mit Impfquoten unter 50%. Im Oktober liegt die Grundimmunisierung bei 79% der Bewohnerinnen und Bewohner und bei 64%  der Beschäftigten bereits mehr als 6 Monate zurück. 55% der Bewohnerinnen und Bewohner und 26% der Beschäftigten haben bisher eine Auffrischimpfung erhalten. </w:t>
      </w:r>
      <w:r>
        <w:rPr>
          <w:rFonts w:ascii="Scala Sans OT" w:hAnsi="Scala Sans OT"/>
          <w:noProof/>
        </w:rPr>
        <w:br/>
      </w:r>
      <w:r>
        <w:rPr>
          <w:rFonts w:ascii="Scala Sans OT" w:hAnsi="Scala Sans OT"/>
          <w:szCs w:val="22"/>
        </w:rPr>
        <w:t xml:space="preserve">Regelmäßige Reihentestungen bei geimpften Bewohnerinnen und Bewohnern wurden in </w:t>
      </w:r>
      <w:r>
        <w:rPr>
          <w:rFonts w:ascii="Scala Sans OT" w:hAnsi="Scala Sans OT"/>
          <w:color w:val="005EB8"/>
          <w:szCs w:val="22"/>
        </w:rPr>
        <w:t>66%</w:t>
      </w:r>
      <w:r>
        <w:rPr>
          <w:rFonts w:ascii="Scala Sans OT" w:hAnsi="Scala Sans OT"/>
          <w:szCs w:val="22"/>
        </w:rPr>
        <w:t xml:space="preserve"> der Einrichtungen und bei Ungeimpften in </w:t>
      </w:r>
      <w:r>
        <w:rPr>
          <w:rFonts w:ascii="Scala Sans OT" w:hAnsi="Scala Sans OT"/>
          <w:color w:val="005EB8"/>
          <w:szCs w:val="22"/>
        </w:rPr>
        <w:t>81%</w:t>
      </w:r>
      <w:r>
        <w:rPr>
          <w:rFonts w:ascii="Scala Sans OT" w:hAnsi="Scala Sans OT"/>
          <w:szCs w:val="22"/>
        </w:rPr>
        <w:t xml:space="preserve"> der Einrichtungen durchgeführt. Der Prozentsatz von Einrichtungen, die regelmäßige Reihentestungen bei Beschäftigten durchgeführt haben lag deutlich höher (84% bzw. 98%). Im Monat Oktober lagen die </w:t>
      </w:r>
      <w:r>
        <w:rPr>
          <w:noProof/>
        </w:rPr>
        <mc:AlternateContent>
          <mc:Choice Requires="wps">
            <w:drawing>
              <wp:anchor distT="0" distB="0" distL="114300" distR="114300" simplePos="0" relativeHeight="251666432" behindDoc="1" locked="0" layoutInCell="1" allowOverlap="1">
                <wp:simplePos x="0" y="0"/>
                <wp:positionH relativeFrom="margin">
                  <wp:posOffset>-100330</wp:posOffset>
                </wp:positionH>
                <wp:positionV relativeFrom="paragraph">
                  <wp:posOffset>-1269</wp:posOffset>
                </wp:positionV>
                <wp:extent cx="6273800" cy="1695450"/>
                <wp:effectExtent l="0" t="0" r="0" b="0"/>
                <wp:wrapNone/>
                <wp:docPr id="6" name="Rechteck 6"/>
                <wp:cNvGraphicFramePr/>
                <a:graphic xmlns:a="http://schemas.openxmlformats.org/drawingml/2006/main">
                  <a:graphicData uri="http://schemas.microsoft.com/office/word/2010/wordprocessingShape">
                    <wps:wsp>
                      <wps:cNvSpPr/>
                      <wps:spPr>
                        <a:xfrm>
                          <a:off x="0" y="0"/>
                          <a:ext cx="6273800" cy="1695450"/>
                        </a:xfrm>
                        <a:prstGeom prst="rect">
                          <a:avLst/>
                        </a:prstGeom>
                        <a:solidFill>
                          <a:srgbClr val="1F497D">
                            <a:lumMod val="20000"/>
                            <a:lumOff val="80000"/>
                          </a:srgbClr>
                        </a:solidFill>
                        <a:ln w="9525" cap="flat" cmpd="sng" algn="ctr">
                          <a:noFill/>
                          <a:prstDash val="solid"/>
                        </a:ln>
                        <a:effectLst/>
                      </wps:spPr>
                      <wps:txbx>
                        <w:txbxContent>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28" style="position:absolute;margin-left:-7.9pt;margin-top:-.1pt;width:494pt;height:133.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yfdhAIAAPsEAAAOAAAAZHJzL2Uyb0RvYy54bWysVFtv2jAUfp+0/2D5fQQY0IIaKgRimtS1&#10;aO3UZ+M4JJpvsw1J9+v32Qlt1+1p2os5t5zLd77D1XWrJDkJ52ujczoaDCkRmpui1oecfnvYfrik&#10;xAemCyaNFjl9Ep5eL9+/u2rsQoxNZWQhHEES7ReNzWkVgl1kmeeVUMwPjBUaztI4xQJUd8gKxxpk&#10;VzIbD4ezrDGusM5w4T2sm85Jlyl/WQoe7srSi0BkTtFbSK9L7z6+2fKKLQ6O2armfRvsH7pQrNYo&#10;+pxqwwIjR1f/kUrV3BlvyjDgRmWmLGsu0gyYZjR8M819xaxIswAcb59h8v8vLb897Rypi5zOKNFM&#10;YUVfBa+C4N/JLKLTWL9A0L3duV7zEOOobelU/MUQpE2IPj0jKtpAOIyz8cXHyyGA5/CNZvPpZJow&#10;z14+t86HT8IoEoWcOqwsIclONz6gJELPIbGaN7IutrWUSXGH/Vo6cmJY72g7mV9s0rfyqL6YojOD&#10;JWgg7RlmsKEzo6vOjPy+S5Nq/ZZfatLkdD4dTzEBAz1LyQJEZQGY1wdKmDyA9zy4VFeb2FmqFXve&#10;MF911VLW2ASqSR1bF4mc/YgR5A7WKIV236aVjM8L2JviCWtypuOvt3xbI/8N82HHHAgLhHGE4Q5P&#10;KQ16Nr1ESWXcz7/ZYzx4BC8lDQ4AA/04MicokZ81GDYfTSbxYpIymV6MobjXnv1rjz6qtYlLwLlb&#10;nsQYH+RZLJ1Rj7jVVawKF9MctTvoemUdusPEtXOxWqUwXIll4UbfWx6TR+Qisg/tI3O2p0wA227N&#10;+VjY4g1zutj4pTarYzBlnWgVke5wxVaiggtL++n/DeIJv9ZT1Mt/1vIXAAAA//8DAFBLAwQUAAYA&#10;CAAAACEASnnDxt0AAAAJAQAADwAAAGRycy9kb3ducmV2LnhtbEyPwU7DMBBE70j8g7VI3FqnkRpK&#10;iFNFSBy4VGoDnLfxEkeN7RA7Tfh7lhPcZjWrmTfFfrG9uNIYOu8UbNYJCHKN151rFbzVL6sdiBDR&#10;aey9IwXfFGBf3t4UmGs/uyNdT7EVHOJCjgpMjEMuZWgMWQxrP5Bj79OPFiOfYyv1iDOH216mSZJJ&#10;i53jBoMDPRtqLqfJcm814+Ew1WbY1u+X8PGK1Xz8Uur+bqmeQERa4t8z/OIzOpTMdPaT00H0Clab&#10;LaNHFikI9h8fUhZnBWmW7UCWhfy/oPwBAAD//wMAUEsBAi0AFAAGAAgAAAAhALaDOJL+AAAA4QEA&#10;ABMAAAAAAAAAAAAAAAAAAAAAAFtDb250ZW50X1R5cGVzXS54bWxQSwECLQAUAAYACAAAACEAOP0h&#10;/9YAAACUAQAACwAAAAAAAAAAAAAAAAAvAQAAX3JlbHMvLnJlbHNQSwECLQAUAAYACAAAACEAVOMn&#10;3YQCAAD7BAAADgAAAAAAAAAAAAAAAAAuAgAAZHJzL2Uyb0RvYy54bWxQSwECLQAUAAYACAAAACEA&#10;SnnDxt0AAAAJAQAADwAAAAAAAAAAAAAAAADeBAAAZHJzL2Rvd25yZXYueG1sUEsFBgAAAAAEAAQA&#10;8wAAAOgFAAAAAA==&#10;" fillcolor="#c6d9f1" stroked="f">
                <v:textbox>
                  <w:txbxContent>
                    <w:p/>
                  </w:txbxContent>
                </v:textbox>
                <w10:wrap anchorx="margin"/>
              </v:rect>
            </w:pict>
          </mc:Fallback>
        </mc:AlternateContent>
      </w:r>
      <w:r>
        <w:rPr>
          <w:rFonts w:ascii="Scala Sans OT" w:hAnsi="Scala Sans OT"/>
          <w:szCs w:val="22"/>
        </w:rPr>
        <w:t xml:space="preserve">Testfrequenzen bei Bewohnerinnen und </w:t>
      </w:r>
      <w:bookmarkStart w:id="1" w:name="_Toc506973931"/>
      <w:r>
        <w:rPr>
          <w:noProof/>
        </w:rPr>
        <w:lastRenderedPageBreak/>
        <mc:AlternateContent>
          <mc:Choice Requires="wps">
            <w:drawing>
              <wp:anchor distT="0" distB="0" distL="114300" distR="114300" simplePos="0" relativeHeight="251662336" behindDoc="1" locked="0" layoutInCell="1" allowOverlap="1">
                <wp:simplePos x="0" y="0"/>
                <wp:positionH relativeFrom="margin">
                  <wp:posOffset>-24130</wp:posOffset>
                </wp:positionH>
                <wp:positionV relativeFrom="paragraph">
                  <wp:posOffset>-1905</wp:posOffset>
                </wp:positionV>
                <wp:extent cx="6273800" cy="1285875"/>
                <wp:effectExtent l="0" t="0" r="0" b="9525"/>
                <wp:wrapNone/>
                <wp:docPr id="7" name="Rechteck 6"/>
                <wp:cNvGraphicFramePr/>
                <a:graphic xmlns:a="http://schemas.openxmlformats.org/drawingml/2006/main">
                  <a:graphicData uri="http://schemas.microsoft.com/office/word/2010/wordprocessingShape">
                    <wps:wsp>
                      <wps:cNvSpPr/>
                      <wps:spPr>
                        <a:xfrm>
                          <a:off x="0" y="0"/>
                          <a:ext cx="6273800" cy="1285875"/>
                        </a:xfrm>
                        <a:prstGeom prst="rect">
                          <a:avLst/>
                        </a:prstGeom>
                        <a:solidFill>
                          <a:schemeClr val="tx2">
                            <a:lumMod val="20000"/>
                            <a:lumOff val="80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29" style="position:absolute;margin-left:-1.9pt;margin-top:-.15pt;width:494pt;height:101.2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iSlpgIAALwFAAAOAAAAZHJzL2Uyb0RvYy54bWysVFtv0zAUfkfiP1h+Z2m6S0u0dKo2DSGN&#10;rdqG9uw69hLh+BjbbVJ+Pcd2mpUxgYR4Sc798vmcc37Rt4pshXUN6JLmRxNKhOZQNfq5pF8frz/M&#10;KXGe6Yop0KKkO+HoxeL9u/POFGIKNahKWIJBtCs6U9Lae1NkmeO1aJk7AiM0KiXYlnlk7XNWWdZh&#10;9FZl08nkLOvAVsYCF86h9Cop6SLGl1JwfyelE56okmJtPn5t/K7DN1ucs+LZMlM3fCiD/UMVLWs0&#10;Jh1DXTHPyMY2v4VqG27BgfRHHNoMpGy4iD1gN/nkVTcPNTMi9oLgODPC5P5fWH67XVnSVCWdUaJZ&#10;i090L3jtBf9GzgI6nXEFGj2YlR04h2RotZe2DX9sgvQR0d2IqOg94Sg8m86O5xMEnqMun85P57PT&#10;EDV7cTfW+U8CWhKIklp8sogk2944n0z3JiGbA9VU141SkQljIi6VJVuGD+z7aXRVm/YLVEmGQ4L5&#10;MQ4rUIzDkMRYVBJjJXHYQpRY1y8JlA6OGkLCVEuSiDhaQ4EBogRKpPxOiZhO3wuJ0CIMeSxrzJNK&#10;YJwL7fMBDhWsg5vEVKPj8d8dB/vgmqoanRMYf8w6esTMoP3o3DYa7FvZ1ViyTPaI2kHfgfT9uo8z&#10;dRyaC5I1VDucMwtpAZ3h1w0+9w1zfsUsbhyOCF4Rf4cfqaArKQwUJTXYH2/Jgz0uAmop6XCDS+q+&#10;b5gVlKjPGlfkY35yElY+Miensyky9lCzPtToTXsJOEM53ivDIxnsvdqT0kL7hMdmGbKiimmOuUvK&#10;vd0zlz5dFjxXXCyX0QzX3DB/ox8M389BGOfH/olZM8y8x3W5hf22s+LV6Cfb8EIalhsPsol78YLr&#10;8AJ4IuIED+cs3KBDPlq9HN3FTwAAAP//AwBQSwMEFAAGAAgAAAAhAEkaVaDfAAAACAEAAA8AAABk&#10;cnMvZG93bnJldi54bWxMj8FuwjAQRO+V+AdrK/UGDm5BkMZBqGpVqacCVSVuJt4mKfY6sh1I/77m&#10;BKfVaEYzb4vVYA07oQ+tIwnTSQYMqXK6pVrC1+5tvAAWoiKtjCOU8IcBVuXorlC5dmfa4Gkba5ZK&#10;KORKQhNjl3MeqgatChPXISXvx3mrYpK+5tqrcyq3hossm3OrWkoLjerwpcHquO2thE1tPn/ndqhm&#10;0/fvD3qd7fu176R8uB/Wz8AiDvEahgt+QocyMR1cTzowI2H8mMjj5QJL9nLxJIAdJIhMCOBlwW8f&#10;KP8BAAD//wMAUEsBAi0AFAAGAAgAAAAhALaDOJL+AAAA4QEAABMAAAAAAAAAAAAAAAAAAAAAAFtD&#10;b250ZW50X1R5cGVzXS54bWxQSwECLQAUAAYACAAAACEAOP0h/9YAAACUAQAACwAAAAAAAAAAAAAA&#10;AAAvAQAAX3JlbHMvLnJlbHNQSwECLQAUAAYACAAAACEA+cYkpaYCAAC8BQAADgAAAAAAAAAAAAAA&#10;AAAuAgAAZHJzL2Uyb0RvYy54bWxQSwECLQAUAAYACAAAACEASRpVoN8AAAAIAQAADwAAAAAAAAAA&#10;AAAAAAAABQAAZHJzL2Rvd25yZXYueG1sUEsFBgAAAAAEAAQA8wAAAAwGAAAAAA==&#10;" fillcolor="#c6d9f1 [671]" stroked="f">
                <v:textbox>
                  <w:txbxContent>
                    <w:p/>
                  </w:txbxContent>
                </v:textbox>
                <w10:wrap anchorx="margin"/>
              </v:rect>
            </w:pict>
          </mc:Fallback>
        </mc:AlternateContent>
      </w:r>
      <w:bookmarkEnd w:id="1"/>
      <w:r>
        <w:rPr>
          <w:rFonts w:ascii="Scala Sans OT" w:hAnsi="Scala Sans OT"/>
          <w:szCs w:val="22"/>
        </w:rPr>
        <w:t>Bewohnern im Mittel bei 175 Tests pro Einrichtung und 2,4 Tests pro Bewohnerin/Bewohner und bei Beschäftigen bei 260 Tests pro Einrichtung und 3,5 Tests pro Beschäftigten.</w:t>
      </w:r>
      <w:r>
        <w:rPr>
          <w:rFonts w:ascii="Scala Sans OT" w:hAnsi="Scala Sans OT"/>
          <w:szCs w:val="22"/>
        </w:rPr>
        <w:br/>
        <w:t>In den teilnehmenden Einrichtungen wurden bei 1% der Bewohnerinnen/Bewohner und der Beschäftigten eine SARS-CoV-2-Infektion detektiert. Der Prozentsatz der mit COVID-19 hospitalisierten bzw. verstorbenen Fälle lag bei unvollständig bzw. nicht geimpften Personen deutlich höher als bei vollständig Geimpften. Aufgrund der geringen Zahl von Fällen müssen diese Ergebnisse jedoch mit Vorsicht betrachtet werden.</w:t>
      </w:r>
    </w:p>
    <w:p>
      <w:pPr>
        <w:pStyle w:val="Aufzhlungszeichen"/>
        <w:numPr>
          <w:ilvl w:val="0"/>
          <w:numId w:val="0"/>
        </w:numPr>
        <w:rPr>
          <w:rFonts w:ascii="Scala Sans OT" w:hAnsi="Scala Sans OT"/>
          <w:szCs w:val="24"/>
          <w:lang w:eastAsia="en-US"/>
        </w:rPr>
      </w:pPr>
    </w:p>
    <w:p>
      <w:pPr>
        <w:pStyle w:val="FirstParagraph"/>
        <w:rPr>
          <w:rFonts w:ascii="Scala Sans OT" w:hAnsi="Scala Sans OT"/>
          <w:b/>
          <w:lang w:val="de-DE"/>
        </w:rPr>
      </w:pPr>
      <w:r>
        <w:rPr>
          <w:lang w:val="de-DE"/>
        </w:rPr>
        <w:br/>
      </w:r>
      <w:r>
        <w:rPr>
          <w:rFonts w:ascii="Scala Sans OT" w:hAnsi="Scala Sans OT"/>
          <w:b/>
          <w:color w:val="4F81BD" w:themeColor="accent1"/>
          <w:lang w:val="de-DE"/>
        </w:rPr>
        <w:t>Datengrundlage für Sep</w:t>
      </w:r>
      <w:r>
        <w:rPr>
          <w:rFonts w:ascii="Scala Sans OT" w:hAnsi="Scala Sans OT"/>
          <w:b/>
          <w:color w:val="005EB8"/>
          <w:lang w:val="de-DE"/>
        </w:rPr>
        <w:t>tember und Oktober 2021</w:t>
      </w:r>
    </w:p>
    <w:p>
      <w:pPr>
        <w:rPr>
          <w:rFonts w:ascii="Scala Sans OT" w:hAnsi="Scala Sans OT"/>
          <w:lang w:eastAsia="en-US"/>
        </w:rPr>
      </w:pPr>
      <w:r>
        <w:rPr>
          <w:rFonts w:ascii="Scala Sans OT" w:hAnsi="Scala Sans OT"/>
          <w:lang w:eastAsia="en-US"/>
        </w:rPr>
        <w:t xml:space="preserve">Mit dem Stand </w:t>
      </w:r>
      <w:r>
        <w:rPr>
          <w:rFonts w:ascii="Scala Sans OT" w:hAnsi="Scala Sans OT"/>
          <w:color w:val="005EB8"/>
          <w:lang w:eastAsia="en-US"/>
        </w:rPr>
        <w:t>30.11.202</w:t>
      </w:r>
      <w:r>
        <w:rPr>
          <w:rFonts w:ascii="Scala Sans OT" w:hAnsi="Scala Sans OT"/>
          <w:lang w:eastAsia="en-US"/>
        </w:rPr>
        <w:t xml:space="preserve"> haben sich insgesamt </w:t>
      </w:r>
      <w:r>
        <w:rPr>
          <w:rFonts w:ascii="Scala Sans OT" w:hAnsi="Scala Sans OT"/>
          <w:color w:val="005EB8"/>
          <w:lang w:eastAsia="en-US"/>
        </w:rPr>
        <w:t xml:space="preserve">568 </w:t>
      </w:r>
      <w:r>
        <w:rPr>
          <w:rFonts w:ascii="Scala Sans OT" w:hAnsi="Scala Sans OT"/>
          <w:lang w:eastAsia="en-US"/>
        </w:rPr>
        <w:t xml:space="preserve">Einrichtungen für die Teilnahme an der Befragung registriert; </w:t>
      </w:r>
      <w:r>
        <w:rPr>
          <w:rFonts w:ascii="Scala Sans OT" w:hAnsi="Scala Sans OT"/>
          <w:color w:val="005EB8"/>
          <w:lang w:eastAsia="en-US"/>
        </w:rPr>
        <w:t>184</w:t>
      </w:r>
      <w:r>
        <w:rPr>
          <w:rFonts w:ascii="Scala Sans OT" w:hAnsi="Scala Sans OT"/>
          <w:lang w:eastAsia="en-US"/>
        </w:rPr>
        <w:t xml:space="preserve"> (</w:t>
      </w:r>
      <w:r>
        <w:rPr>
          <w:rFonts w:ascii="Scala Sans OT" w:hAnsi="Scala Sans OT"/>
          <w:color w:val="005EB8"/>
          <w:lang w:eastAsia="en-US"/>
        </w:rPr>
        <w:t>65%</w:t>
      </w:r>
      <w:r>
        <w:rPr>
          <w:rFonts w:ascii="Scala Sans OT" w:hAnsi="Scala Sans OT"/>
          <w:lang w:eastAsia="en-US"/>
        </w:rPr>
        <w:t xml:space="preserve">) davon haben an der Monatsbefragung für </w:t>
      </w:r>
      <w:r>
        <w:rPr>
          <w:rFonts w:ascii="Scala Sans OT" w:hAnsi="Scala Sans OT"/>
          <w:color w:val="005EB8"/>
          <w:lang w:eastAsia="en-US"/>
        </w:rPr>
        <w:t>September</w:t>
      </w:r>
      <w:r>
        <w:rPr>
          <w:rFonts w:ascii="Scala Sans OT" w:hAnsi="Scala Sans OT"/>
          <w:lang w:eastAsia="en-US"/>
        </w:rPr>
        <w:t xml:space="preserve"> und/oder </w:t>
      </w:r>
      <w:r>
        <w:rPr>
          <w:rFonts w:ascii="Scala Sans OT" w:hAnsi="Scala Sans OT"/>
          <w:color w:val="005EB8"/>
          <w:lang w:eastAsia="en-US"/>
        </w:rPr>
        <w:t>Oktober</w:t>
      </w:r>
      <w:r>
        <w:rPr>
          <w:rFonts w:ascii="Scala Sans OT" w:hAnsi="Scala Sans OT"/>
          <w:lang w:eastAsia="en-US"/>
        </w:rPr>
        <w:t xml:space="preserve"> teilgenommen. Für die Monate </w:t>
      </w:r>
      <w:r>
        <w:rPr>
          <w:rFonts w:ascii="Scala Sans OT" w:hAnsi="Scala Sans OT"/>
          <w:color w:val="005EB8"/>
          <w:lang w:eastAsia="en-US"/>
        </w:rPr>
        <w:t xml:space="preserve">September und Oktober </w:t>
      </w:r>
      <w:r>
        <w:rPr>
          <w:rFonts w:ascii="Scala Sans OT" w:hAnsi="Scala Sans OT"/>
          <w:lang w:eastAsia="en-US"/>
        </w:rPr>
        <w:t xml:space="preserve">haben bis dato </w:t>
      </w:r>
      <w:r>
        <w:rPr>
          <w:rFonts w:ascii="Scala Sans OT" w:hAnsi="Scala Sans OT"/>
          <w:color w:val="005EB8"/>
          <w:lang w:eastAsia="en-US"/>
        </w:rPr>
        <w:t>113</w:t>
      </w:r>
      <w:r>
        <w:rPr>
          <w:rFonts w:ascii="Scala Sans OT" w:hAnsi="Scala Sans OT"/>
          <w:lang w:eastAsia="en-US"/>
        </w:rPr>
        <w:t xml:space="preserve"> bzw. </w:t>
      </w:r>
      <w:r>
        <w:rPr>
          <w:rFonts w:ascii="Scala Sans OT" w:hAnsi="Scala Sans OT"/>
          <w:color w:val="005EB8"/>
          <w:lang w:eastAsia="en-US"/>
        </w:rPr>
        <w:t>173</w:t>
      </w:r>
      <w:r>
        <w:rPr>
          <w:rFonts w:ascii="Scala Sans OT" w:hAnsi="Scala Sans OT"/>
          <w:lang w:eastAsia="en-US"/>
        </w:rPr>
        <w:t xml:space="preserve"> Einrichtungen Daten an das RKI übermittelt. Die Charakteristika hinsichtlich Trägerschaft und Art der teilnehmenden Einrichtungen finden sich in </w:t>
      </w:r>
      <w:r>
        <w:rPr>
          <w:rFonts w:ascii="Scala Sans OT" w:hAnsi="Scala Sans OT"/>
          <w:lang w:eastAsia="en-US"/>
        </w:rPr>
        <w:fldChar w:fldCharType="begin"/>
      </w:r>
      <w:r>
        <w:rPr>
          <w:rFonts w:ascii="Scala Sans OT" w:hAnsi="Scala Sans OT"/>
          <w:lang w:eastAsia="en-US"/>
        </w:rPr>
        <w:instrText xml:space="preserve"> REF _Ref89158188 \h </w:instrText>
      </w:r>
      <w:r>
        <w:rPr>
          <w:rFonts w:ascii="Scala Sans OT" w:hAnsi="Scala Sans OT"/>
          <w:lang w:eastAsia="en-US"/>
        </w:rPr>
      </w:r>
      <w:r>
        <w:rPr>
          <w:rFonts w:ascii="Scala Sans OT" w:hAnsi="Scala Sans OT"/>
          <w:lang w:eastAsia="en-US"/>
        </w:rPr>
        <w:fldChar w:fldCharType="separate"/>
      </w:r>
      <w:r>
        <w:rPr>
          <w:rFonts w:ascii="Scala Sans OT" w:hAnsi="Scala Sans OT"/>
        </w:rPr>
        <w:t xml:space="preserve">Tabelle </w:t>
      </w:r>
      <w:r>
        <w:rPr>
          <w:rFonts w:ascii="Scala Sans OT" w:hAnsi="Scala Sans OT"/>
          <w:noProof/>
        </w:rPr>
        <w:t>1</w:t>
      </w:r>
      <w:r>
        <w:rPr>
          <w:rFonts w:ascii="Scala Sans OT" w:hAnsi="Scala Sans OT"/>
          <w:lang w:eastAsia="en-US"/>
        </w:rPr>
        <w:fldChar w:fldCharType="end"/>
      </w:r>
      <w:r>
        <w:rPr>
          <w:rFonts w:ascii="Scala Sans OT" w:hAnsi="Scala Sans OT"/>
          <w:lang w:eastAsia="en-US"/>
        </w:rPr>
        <w:t>.</w:t>
      </w:r>
      <w:bookmarkStart w:id="2" w:name="_Hlk60989708"/>
    </w:p>
    <w:p>
      <w:pPr>
        <w:pStyle w:val="Beschriftung"/>
        <w:keepNext/>
        <w:rPr>
          <w:rFonts w:ascii="Scala Sans OT" w:hAnsi="Scala Sans OT"/>
        </w:rPr>
      </w:pPr>
      <w:bookmarkStart w:id="3" w:name="_Ref89158188"/>
      <w:r>
        <w:rPr>
          <w:rFonts w:ascii="Scala Sans OT" w:hAnsi="Scala Sans OT"/>
        </w:rPr>
        <w:t xml:space="preserve">Tabelle </w:t>
      </w:r>
      <w:r>
        <w:rPr>
          <w:rFonts w:ascii="Scala Sans OT" w:hAnsi="Scala Sans OT"/>
        </w:rPr>
        <w:fldChar w:fldCharType="begin"/>
      </w:r>
      <w:r>
        <w:rPr>
          <w:rFonts w:ascii="Scala Sans OT" w:hAnsi="Scala Sans OT"/>
        </w:rPr>
        <w:instrText xml:space="preserve"> SEQ Tabelle \* ARABIC </w:instrText>
      </w:r>
      <w:r>
        <w:rPr>
          <w:rFonts w:ascii="Scala Sans OT" w:hAnsi="Scala Sans OT"/>
        </w:rPr>
        <w:fldChar w:fldCharType="separate"/>
      </w:r>
      <w:r>
        <w:rPr>
          <w:rFonts w:ascii="Scala Sans OT" w:hAnsi="Scala Sans OT"/>
          <w:noProof/>
        </w:rPr>
        <w:t>1</w:t>
      </w:r>
      <w:r>
        <w:rPr>
          <w:rFonts w:ascii="Scala Sans OT" w:hAnsi="Scala Sans OT"/>
        </w:rPr>
        <w:fldChar w:fldCharType="end"/>
      </w:r>
      <w:bookmarkEnd w:id="3"/>
      <w:r>
        <w:rPr>
          <w:rFonts w:ascii="Scala Sans OT" w:hAnsi="Scala Sans OT"/>
        </w:rPr>
        <w:t>: Charakteristika der teilnehmenden Einrichtungen.</w:t>
      </w:r>
    </w:p>
    <w:tbl>
      <w:tblPr>
        <w:tblStyle w:val="TabellemithellemGitternetz"/>
        <w:tblW w:w="9693" w:type="dxa"/>
        <w:tblLayout w:type="fixed"/>
        <w:tblLook w:val="04A0" w:firstRow="1" w:lastRow="0" w:firstColumn="1" w:lastColumn="0" w:noHBand="0" w:noVBand="1"/>
      </w:tblPr>
      <w:tblGrid>
        <w:gridCol w:w="1413"/>
        <w:gridCol w:w="3685"/>
        <w:gridCol w:w="851"/>
        <w:gridCol w:w="709"/>
        <w:gridCol w:w="850"/>
        <w:gridCol w:w="709"/>
        <w:gridCol w:w="850"/>
        <w:gridCol w:w="626"/>
      </w:tblGrid>
      <w:tr>
        <w:tc>
          <w:tcPr>
            <w:tcW w:w="1413" w:type="dxa"/>
            <w:tcBorders>
              <w:top w:val="single" w:sz="8" w:space="0" w:color="auto"/>
              <w:bottom w:val="single" w:sz="4" w:space="0" w:color="BFBFBF" w:themeColor="background1" w:themeShade="BF"/>
            </w:tcBorders>
          </w:tcPr>
          <w:p>
            <w:pPr>
              <w:rPr>
                <w:rFonts w:ascii="Scala Sans OT" w:hAnsi="Scala Sans OT"/>
                <w:szCs w:val="22"/>
              </w:rPr>
            </w:pPr>
          </w:p>
        </w:tc>
        <w:tc>
          <w:tcPr>
            <w:tcW w:w="3685" w:type="dxa"/>
            <w:tcBorders>
              <w:top w:val="single" w:sz="8" w:space="0" w:color="auto"/>
              <w:bottom w:val="single" w:sz="4" w:space="0" w:color="BFBFBF" w:themeColor="background1" w:themeShade="BF"/>
            </w:tcBorders>
          </w:tcPr>
          <w:p>
            <w:pPr>
              <w:rPr>
                <w:rFonts w:ascii="Scala Sans OT" w:hAnsi="Scala Sans OT"/>
                <w:szCs w:val="22"/>
              </w:rPr>
            </w:pPr>
          </w:p>
        </w:tc>
        <w:tc>
          <w:tcPr>
            <w:tcW w:w="1560" w:type="dxa"/>
            <w:gridSpan w:val="2"/>
            <w:tcBorders>
              <w:top w:val="single" w:sz="8" w:space="0" w:color="auto"/>
              <w:bottom w:val="single" w:sz="4" w:space="0" w:color="BFBFBF" w:themeColor="background1" w:themeShade="BF"/>
            </w:tcBorders>
            <w:vAlign w:val="bottom"/>
          </w:tcPr>
          <w:p>
            <w:pPr>
              <w:rPr>
                <w:rFonts w:ascii="Scala Sans OT" w:hAnsi="Scala Sans OT"/>
                <w:szCs w:val="22"/>
              </w:rPr>
            </w:pPr>
            <w:r>
              <w:rPr>
                <w:rFonts w:ascii="Scala Sans OT" w:hAnsi="Scala Sans OT"/>
                <w:szCs w:val="22"/>
              </w:rPr>
              <w:t>Gesamt</w:t>
            </w:r>
          </w:p>
        </w:tc>
        <w:tc>
          <w:tcPr>
            <w:tcW w:w="1559" w:type="dxa"/>
            <w:gridSpan w:val="2"/>
            <w:tcBorders>
              <w:top w:val="single" w:sz="8" w:space="0" w:color="auto"/>
              <w:bottom w:val="single" w:sz="4" w:space="0" w:color="BFBFBF" w:themeColor="background1" w:themeShade="BF"/>
            </w:tcBorders>
            <w:vAlign w:val="bottom"/>
          </w:tcPr>
          <w:p>
            <w:pPr>
              <w:rPr>
                <w:rFonts w:ascii="Scala Sans OT" w:hAnsi="Scala Sans OT"/>
                <w:szCs w:val="22"/>
              </w:rPr>
            </w:pPr>
            <w:r>
              <w:rPr>
                <w:rFonts w:ascii="Scala Sans OT" w:hAnsi="Scala Sans OT"/>
                <w:szCs w:val="22"/>
              </w:rPr>
              <w:t>September</w:t>
            </w:r>
          </w:p>
        </w:tc>
        <w:tc>
          <w:tcPr>
            <w:tcW w:w="1476" w:type="dxa"/>
            <w:gridSpan w:val="2"/>
            <w:tcBorders>
              <w:top w:val="single" w:sz="8" w:space="0" w:color="auto"/>
              <w:bottom w:val="single" w:sz="4" w:space="0" w:color="BFBFBF" w:themeColor="background1" w:themeShade="BF"/>
            </w:tcBorders>
            <w:vAlign w:val="bottom"/>
          </w:tcPr>
          <w:p>
            <w:pPr>
              <w:rPr>
                <w:rFonts w:ascii="Scala Sans OT" w:hAnsi="Scala Sans OT"/>
                <w:szCs w:val="22"/>
              </w:rPr>
            </w:pPr>
            <w:r>
              <w:rPr>
                <w:rFonts w:ascii="Scala Sans OT" w:hAnsi="Scala Sans OT"/>
                <w:szCs w:val="22"/>
              </w:rPr>
              <w:t>Oktober</w:t>
            </w:r>
          </w:p>
        </w:tc>
      </w:tr>
      <w:tr>
        <w:tc>
          <w:tcPr>
            <w:tcW w:w="1413" w:type="dxa"/>
            <w:tcBorders>
              <w:bottom w:val="single" w:sz="8" w:space="0" w:color="auto"/>
            </w:tcBorders>
          </w:tcPr>
          <w:p>
            <w:pPr>
              <w:rPr>
                <w:rFonts w:ascii="Scala Sans OT" w:hAnsi="Scala Sans OT"/>
                <w:szCs w:val="22"/>
              </w:rPr>
            </w:pPr>
            <w:r>
              <w:rPr>
                <w:rFonts w:ascii="Scala Sans OT" w:hAnsi="Scala Sans OT"/>
                <w:szCs w:val="22"/>
              </w:rPr>
              <w:t>Kategorie</w:t>
            </w:r>
          </w:p>
        </w:tc>
        <w:tc>
          <w:tcPr>
            <w:tcW w:w="3685" w:type="dxa"/>
            <w:tcBorders>
              <w:bottom w:val="single" w:sz="8" w:space="0" w:color="auto"/>
            </w:tcBorders>
          </w:tcPr>
          <w:p>
            <w:pPr>
              <w:rPr>
                <w:rFonts w:ascii="Scala Sans OT" w:hAnsi="Scala Sans OT"/>
                <w:szCs w:val="22"/>
              </w:rPr>
            </w:pPr>
            <w:r>
              <w:rPr>
                <w:rFonts w:ascii="Scala Sans OT" w:hAnsi="Scala Sans OT"/>
                <w:szCs w:val="22"/>
              </w:rPr>
              <w:t>Unterkategorie</w:t>
            </w:r>
          </w:p>
        </w:tc>
        <w:tc>
          <w:tcPr>
            <w:tcW w:w="851" w:type="dxa"/>
            <w:tcBorders>
              <w:bottom w:val="single" w:sz="8" w:space="0" w:color="auto"/>
            </w:tcBorders>
          </w:tcPr>
          <w:p>
            <w:pPr>
              <w:rPr>
                <w:rFonts w:ascii="Scala Sans OT" w:hAnsi="Scala Sans OT"/>
                <w:szCs w:val="22"/>
              </w:rPr>
            </w:pPr>
            <w:r>
              <w:rPr>
                <w:rFonts w:ascii="Scala Sans OT" w:hAnsi="Scala Sans OT"/>
                <w:szCs w:val="22"/>
              </w:rPr>
              <w:t>N*</w:t>
            </w:r>
          </w:p>
        </w:tc>
        <w:tc>
          <w:tcPr>
            <w:tcW w:w="709" w:type="dxa"/>
            <w:tcBorders>
              <w:bottom w:val="single" w:sz="8" w:space="0" w:color="auto"/>
            </w:tcBorders>
          </w:tcPr>
          <w:p>
            <w:pPr>
              <w:rPr>
                <w:rFonts w:ascii="Scala Sans OT" w:hAnsi="Scala Sans OT"/>
                <w:szCs w:val="22"/>
              </w:rPr>
            </w:pPr>
            <w:r>
              <w:rPr>
                <w:rFonts w:ascii="Scala Sans OT" w:hAnsi="Scala Sans OT"/>
                <w:szCs w:val="22"/>
              </w:rPr>
              <w:t>%</w:t>
            </w:r>
          </w:p>
        </w:tc>
        <w:tc>
          <w:tcPr>
            <w:tcW w:w="850" w:type="dxa"/>
            <w:tcBorders>
              <w:bottom w:val="single" w:sz="8" w:space="0" w:color="auto"/>
            </w:tcBorders>
          </w:tcPr>
          <w:p>
            <w:pPr>
              <w:rPr>
                <w:rFonts w:ascii="Scala Sans OT" w:hAnsi="Scala Sans OT"/>
                <w:szCs w:val="22"/>
              </w:rPr>
            </w:pPr>
            <w:r>
              <w:rPr>
                <w:rFonts w:ascii="Scala Sans OT" w:hAnsi="Scala Sans OT"/>
                <w:szCs w:val="22"/>
              </w:rPr>
              <w:t>N*</w:t>
            </w:r>
          </w:p>
        </w:tc>
        <w:tc>
          <w:tcPr>
            <w:tcW w:w="709" w:type="dxa"/>
            <w:tcBorders>
              <w:bottom w:val="single" w:sz="8" w:space="0" w:color="auto"/>
            </w:tcBorders>
          </w:tcPr>
          <w:p>
            <w:pPr>
              <w:rPr>
                <w:rFonts w:ascii="Scala Sans OT" w:hAnsi="Scala Sans OT"/>
                <w:szCs w:val="22"/>
              </w:rPr>
            </w:pPr>
            <w:r>
              <w:rPr>
                <w:rFonts w:ascii="Scala Sans OT" w:hAnsi="Scala Sans OT"/>
                <w:szCs w:val="22"/>
              </w:rPr>
              <w:t>%</w:t>
            </w:r>
          </w:p>
        </w:tc>
        <w:tc>
          <w:tcPr>
            <w:tcW w:w="850" w:type="dxa"/>
            <w:tcBorders>
              <w:bottom w:val="single" w:sz="8" w:space="0" w:color="auto"/>
            </w:tcBorders>
          </w:tcPr>
          <w:p>
            <w:pPr>
              <w:rPr>
                <w:rFonts w:ascii="Scala Sans OT" w:hAnsi="Scala Sans OT"/>
                <w:szCs w:val="22"/>
              </w:rPr>
            </w:pPr>
            <w:r>
              <w:rPr>
                <w:rFonts w:ascii="Scala Sans OT" w:hAnsi="Scala Sans OT"/>
                <w:szCs w:val="22"/>
              </w:rPr>
              <w:t>N*</w:t>
            </w:r>
          </w:p>
        </w:tc>
        <w:tc>
          <w:tcPr>
            <w:tcW w:w="626" w:type="dxa"/>
            <w:tcBorders>
              <w:bottom w:val="single" w:sz="8" w:space="0" w:color="auto"/>
            </w:tcBorders>
          </w:tcPr>
          <w:p>
            <w:pPr>
              <w:rPr>
                <w:rFonts w:ascii="Scala Sans OT" w:hAnsi="Scala Sans OT"/>
                <w:szCs w:val="22"/>
              </w:rPr>
            </w:pPr>
            <w:r>
              <w:rPr>
                <w:rFonts w:ascii="Scala Sans OT" w:hAnsi="Scala Sans OT"/>
                <w:szCs w:val="22"/>
              </w:rPr>
              <w:t>%</w:t>
            </w:r>
          </w:p>
        </w:tc>
      </w:tr>
      <w:tr>
        <w:tc>
          <w:tcPr>
            <w:tcW w:w="1413" w:type="dxa"/>
            <w:vMerge w:val="restart"/>
            <w:tcBorders>
              <w:top w:val="single" w:sz="4" w:space="0" w:color="auto"/>
            </w:tcBorders>
          </w:tcPr>
          <w:p>
            <w:pPr>
              <w:rPr>
                <w:rFonts w:ascii="Scala Sans OT" w:hAnsi="Scala Sans OT"/>
                <w:szCs w:val="22"/>
              </w:rPr>
            </w:pPr>
            <w:r>
              <w:rPr>
                <w:rFonts w:ascii="Scala Sans OT" w:hAnsi="Scala Sans OT"/>
                <w:szCs w:val="22"/>
              </w:rPr>
              <w:t>Träger</w:t>
            </w:r>
          </w:p>
        </w:tc>
        <w:tc>
          <w:tcPr>
            <w:tcW w:w="3685" w:type="dxa"/>
            <w:tcBorders>
              <w:top w:val="single" w:sz="4" w:space="0" w:color="auto"/>
            </w:tcBorders>
          </w:tcPr>
          <w:p>
            <w:pPr>
              <w:rPr>
                <w:rFonts w:ascii="Scala Sans OT" w:hAnsi="Scala Sans OT"/>
                <w:szCs w:val="22"/>
              </w:rPr>
            </w:pPr>
            <w:r>
              <w:rPr>
                <w:rFonts w:ascii="Scala Sans OT" w:hAnsi="Scala Sans OT"/>
                <w:szCs w:val="22"/>
              </w:rPr>
              <w:t>Privat</w:t>
            </w:r>
          </w:p>
        </w:tc>
        <w:tc>
          <w:tcPr>
            <w:tcW w:w="851" w:type="dxa"/>
            <w:tcBorders>
              <w:top w:val="single" w:sz="4" w:space="0" w:color="auto"/>
            </w:tcBorders>
          </w:tcPr>
          <w:p>
            <w:pPr>
              <w:jc w:val="right"/>
              <w:rPr>
                <w:rFonts w:ascii="Scala Sans OT" w:hAnsi="Scala Sans OT"/>
                <w:color w:val="005EB8"/>
                <w:szCs w:val="22"/>
              </w:rPr>
            </w:pPr>
            <w:r>
              <w:rPr>
                <w:rFonts w:ascii="Scala Sans OT" w:hAnsi="Scala Sans OT"/>
                <w:color w:val="005EB8"/>
                <w:szCs w:val="22"/>
              </w:rPr>
              <w:t>66</w:t>
            </w:r>
          </w:p>
        </w:tc>
        <w:tc>
          <w:tcPr>
            <w:tcW w:w="709" w:type="dxa"/>
            <w:tcBorders>
              <w:top w:val="single" w:sz="4" w:space="0" w:color="auto"/>
            </w:tcBorders>
          </w:tcPr>
          <w:p>
            <w:pPr>
              <w:jc w:val="right"/>
              <w:rPr>
                <w:rFonts w:ascii="Scala Sans OT" w:hAnsi="Scala Sans OT"/>
                <w:color w:val="005EB8"/>
                <w:szCs w:val="22"/>
              </w:rPr>
            </w:pPr>
            <w:r>
              <w:rPr>
                <w:rFonts w:ascii="Scala Sans OT" w:hAnsi="Scala Sans OT"/>
                <w:color w:val="005EB8"/>
                <w:szCs w:val="22"/>
              </w:rPr>
              <w:t>36%</w:t>
            </w:r>
          </w:p>
        </w:tc>
        <w:tc>
          <w:tcPr>
            <w:tcW w:w="850" w:type="dxa"/>
            <w:tcBorders>
              <w:top w:val="single" w:sz="4" w:space="0" w:color="auto"/>
            </w:tcBorders>
          </w:tcPr>
          <w:p>
            <w:pPr>
              <w:jc w:val="right"/>
              <w:rPr>
                <w:rFonts w:ascii="Scala Sans OT" w:hAnsi="Scala Sans OT"/>
                <w:color w:val="005EB8"/>
                <w:szCs w:val="22"/>
              </w:rPr>
            </w:pPr>
            <w:r>
              <w:rPr>
                <w:rFonts w:ascii="Scala Sans OT" w:hAnsi="Scala Sans OT"/>
                <w:color w:val="005EB8"/>
                <w:szCs w:val="22"/>
              </w:rPr>
              <w:t>41</w:t>
            </w:r>
          </w:p>
        </w:tc>
        <w:tc>
          <w:tcPr>
            <w:tcW w:w="709" w:type="dxa"/>
            <w:tcBorders>
              <w:top w:val="single" w:sz="4" w:space="0" w:color="auto"/>
            </w:tcBorders>
          </w:tcPr>
          <w:p>
            <w:pPr>
              <w:jc w:val="right"/>
              <w:rPr>
                <w:rFonts w:ascii="Scala Sans OT" w:hAnsi="Scala Sans OT"/>
                <w:color w:val="005EB8"/>
                <w:szCs w:val="22"/>
              </w:rPr>
            </w:pPr>
            <w:r>
              <w:rPr>
                <w:rFonts w:ascii="Scala Sans OT" w:hAnsi="Scala Sans OT"/>
                <w:color w:val="005EB8"/>
                <w:szCs w:val="22"/>
              </w:rPr>
              <w:t>38%</w:t>
            </w:r>
          </w:p>
        </w:tc>
        <w:tc>
          <w:tcPr>
            <w:tcW w:w="850" w:type="dxa"/>
            <w:tcBorders>
              <w:top w:val="single" w:sz="4" w:space="0" w:color="auto"/>
            </w:tcBorders>
          </w:tcPr>
          <w:p>
            <w:pPr>
              <w:jc w:val="right"/>
              <w:rPr>
                <w:rFonts w:ascii="Scala Sans OT" w:hAnsi="Scala Sans OT"/>
                <w:color w:val="005EB8"/>
                <w:szCs w:val="22"/>
              </w:rPr>
            </w:pPr>
            <w:r>
              <w:rPr>
                <w:rFonts w:ascii="Scala Sans OT" w:hAnsi="Scala Sans OT"/>
                <w:color w:val="005EB8"/>
                <w:szCs w:val="22"/>
              </w:rPr>
              <w:t>48</w:t>
            </w:r>
          </w:p>
        </w:tc>
        <w:tc>
          <w:tcPr>
            <w:tcW w:w="626" w:type="dxa"/>
            <w:tcBorders>
              <w:top w:val="single" w:sz="4" w:space="0" w:color="auto"/>
            </w:tcBorders>
          </w:tcPr>
          <w:p>
            <w:pPr>
              <w:jc w:val="right"/>
              <w:rPr>
                <w:rFonts w:ascii="Scala Sans OT" w:hAnsi="Scala Sans OT"/>
                <w:color w:val="005EB8"/>
                <w:szCs w:val="22"/>
              </w:rPr>
            </w:pPr>
            <w:r>
              <w:rPr>
                <w:rFonts w:ascii="Scala Sans OT" w:hAnsi="Scala Sans OT"/>
                <w:color w:val="005EB8"/>
                <w:szCs w:val="22"/>
              </w:rPr>
              <w:t>36%</w:t>
            </w:r>
          </w:p>
        </w:tc>
      </w:tr>
      <w:tr>
        <w:tc>
          <w:tcPr>
            <w:tcW w:w="1413" w:type="dxa"/>
            <w:vMerge/>
          </w:tcPr>
          <w:p>
            <w:pPr>
              <w:rPr>
                <w:rFonts w:ascii="Scala Sans OT" w:hAnsi="Scala Sans OT"/>
                <w:szCs w:val="22"/>
              </w:rPr>
            </w:pPr>
          </w:p>
        </w:tc>
        <w:tc>
          <w:tcPr>
            <w:tcW w:w="3685" w:type="dxa"/>
          </w:tcPr>
          <w:p>
            <w:pPr>
              <w:rPr>
                <w:rFonts w:ascii="Scala Sans OT" w:hAnsi="Scala Sans OT"/>
                <w:szCs w:val="22"/>
              </w:rPr>
            </w:pPr>
            <w:r>
              <w:rPr>
                <w:rFonts w:ascii="Scala Sans OT" w:hAnsi="Scala Sans OT"/>
                <w:szCs w:val="22"/>
              </w:rPr>
              <w:t>Frei Gemeinnützig</w:t>
            </w:r>
          </w:p>
        </w:tc>
        <w:tc>
          <w:tcPr>
            <w:tcW w:w="851" w:type="dxa"/>
          </w:tcPr>
          <w:p>
            <w:pPr>
              <w:jc w:val="right"/>
              <w:rPr>
                <w:rFonts w:ascii="Scala Sans OT" w:hAnsi="Scala Sans OT"/>
                <w:color w:val="005EB8"/>
                <w:szCs w:val="22"/>
              </w:rPr>
            </w:pPr>
            <w:r>
              <w:rPr>
                <w:rFonts w:ascii="Scala Sans OT" w:hAnsi="Scala Sans OT"/>
                <w:color w:val="005EB8"/>
                <w:szCs w:val="22"/>
              </w:rPr>
              <w:t>106</w:t>
            </w:r>
          </w:p>
        </w:tc>
        <w:tc>
          <w:tcPr>
            <w:tcW w:w="709" w:type="dxa"/>
          </w:tcPr>
          <w:p>
            <w:pPr>
              <w:jc w:val="right"/>
              <w:rPr>
                <w:rFonts w:ascii="Scala Sans OT" w:hAnsi="Scala Sans OT"/>
                <w:color w:val="005EB8"/>
                <w:szCs w:val="22"/>
              </w:rPr>
            </w:pPr>
            <w:r>
              <w:rPr>
                <w:rFonts w:ascii="Scala Sans OT" w:hAnsi="Scala Sans OT"/>
                <w:color w:val="005EB8"/>
                <w:szCs w:val="22"/>
              </w:rPr>
              <w:t>58%</w:t>
            </w:r>
          </w:p>
        </w:tc>
        <w:tc>
          <w:tcPr>
            <w:tcW w:w="850" w:type="dxa"/>
          </w:tcPr>
          <w:p>
            <w:pPr>
              <w:jc w:val="right"/>
              <w:rPr>
                <w:rFonts w:ascii="Scala Sans OT" w:hAnsi="Scala Sans OT"/>
                <w:color w:val="005EB8"/>
                <w:szCs w:val="22"/>
              </w:rPr>
            </w:pPr>
            <w:r>
              <w:rPr>
                <w:rFonts w:ascii="Scala Sans OT" w:hAnsi="Scala Sans OT"/>
                <w:color w:val="005EB8"/>
                <w:szCs w:val="22"/>
              </w:rPr>
              <w:t>61</w:t>
            </w:r>
          </w:p>
        </w:tc>
        <w:tc>
          <w:tcPr>
            <w:tcW w:w="709" w:type="dxa"/>
          </w:tcPr>
          <w:p>
            <w:pPr>
              <w:jc w:val="right"/>
              <w:rPr>
                <w:rFonts w:ascii="Scala Sans OT" w:hAnsi="Scala Sans OT"/>
                <w:color w:val="005EB8"/>
                <w:szCs w:val="22"/>
              </w:rPr>
            </w:pPr>
            <w:r>
              <w:rPr>
                <w:rFonts w:ascii="Scala Sans OT" w:hAnsi="Scala Sans OT"/>
                <w:color w:val="005EB8"/>
                <w:szCs w:val="22"/>
              </w:rPr>
              <w:t>57%</w:t>
            </w:r>
          </w:p>
        </w:tc>
        <w:tc>
          <w:tcPr>
            <w:tcW w:w="850" w:type="dxa"/>
          </w:tcPr>
          <w:p>
            <w:pPr>
              <w:jc w:val="right"/>
              <w:rPr>
                <w:rFonts w:ascii="Scala Sans OT" w:hAnsi="Scala Sans OT"/>
                <w:color w:val="005EB8"/>
                <w:szCs w:val="22"/>
              </w:rPr>
            </w:pPr>
            <w:r>
              <w:rPr>
                <w:rFonts w:ascii="Scala Sans OT" w:hAnsi="Scala Sans OT"/>
                <w:color w:val="005EB8"/>
                <w:szCs w:val="22"/>
              </w:rPr>
              <w:t>78</w:t>
            </w:r>
          </w:p>
        </w:tc>
        <w:tc>
          <w:tcPr>
            <w:tcW w:w="626" w:type="dxa"/>
          </w:tcPr>
          <w:p>
            <w:pPr>
              <w:jc w:val="right"/>
              <w:rPr>
                <w:rFonts w:ascii="Scala Sans OT" w:hAnsi="Scala Sans OT"/>
                <w:color w:val="005EB8"/>
                <w:szCs w:val="22"/>
              </w:rPr>
            </w:pPr>
            <w:r>
              <w:rPr>
                <w:rFonts w:ascii="Scala Sans OT" w:hAnsi="Scala Sans OT"/>
                <w:color w:val="005EB8"/>
                <w:szCs w:val="22"/>
              </w:rPr>
              <w:t>58%</w:t>
            </w:r>
          </w:p>
        </w:tc>
      </w:tr>
      <w:tr>
        <w:tc>
          <w:tcPr>
            <w:tcW w:w="1413" w:type="dxa"/>
            <w:vMerge/>
            <w:tcBorders>
              <w:bottom w:val="single" w:sz="4" w:space="0" w:color="auto"/>
            </w:tcBorders>
          </w:tcPr>
          <w:p>
            <w:pPr>
              <w:rPr>
                <w:rFonts w:ascii="Scala Sans OT" w:hAnsi="Scala Sans OT"/>
                <w:szCs w:val="22"/>
              </w:rPr>
            </w:pPr>
          </w:p>
        </w:tc>
        <w:tc>
          <w:tcPr>
            <w:tcW w:w="3685" w:type="dxa"/>
            <w:tcBorders>
              <w:bottom w:val="single" w:sz="4" w:space="0" w:color="auto"/>
            </w:tcBorders>
          </w:tcPr>
          <w:p>
            <w:pPr>
              <w:rPr>
                <w:rFonts w:ascii="Scala Sans OT" w:hAnsi="Scala Sans OT"/>
                <w:szCs w:val="22"/>
              </w:rPr>
            </w:pPr>
            <w:r>
              <w:rPr>
                <w:rFonts w:ascii="Scala Sans OT" w:hAnsi="Scala Sans OT"/>
                <w:szCs w:val="22"/>
              </w:rPr>
              <w:t>Öffentlich</w:t>
            </w:r>
          </w:p>
        </w:tc>
        <w:tc>
          <w:tcPr>
            <w:tcW w:w="851" w:type="dxa"/>
            <w:tcBorders>
              <w:bottom w:val="single" w:sz="4" w:space="0" w:color="auto"/>
            </w:tcBorders>
          </w:tcPr>
          <w:p>
            <w:pPr>
              <w:jc w:val="right"/>
              <w:rPr>
                <w:rFonts w:ascii="Scala Sans OT" w:hAnsi="Scala Sans OT"/>
                <w:color w:val="005EB8"/>
                <w:szCs w:val="22"/>
              </w:rPr>
            </w:pPr>
            <w:r>
              <w:rPr>
                <w:rFonts w:ascii="Scala Sans OT" w:hAnsi="Scala Sans OT"/>
                <w:color w:val="005EB8"/>
                <w:szCs w:val="22"/>
              </w:rPr>
              <w:t>12</w:t>
            </w:r>
          </w:p>
        </w:tc>
        <w:tc>
          <w:tcPr>
            <w:tcW w:w="709" w:type="dxa"/>
            <w:tcBorders>
              <w:bottom w:val="single" w:sz="4" w:space="0" w:color="auto"/>
            </w:tcBorders>
          </w:tcPr>
          <w:p>
            <w:pPr>
              <w:jc w:val="right"/>
              <w:rPr>
                <w:rFonts w:ascii="Scala Sans OT" w:hAnsi="Scala Sans OT"/>
                <w:color w:val="005EB8"/>
                <w:szCs w:val="22"/>
              </w:rPr>
            </w:pPr>
            <w:r>
              <w:rPr>
                <w:rFonts w:ascii="Scala Sans OT" w:hAnsi="Scala Sans OT"/>
                <w:color w:val="005EB8"/>
                <w:szCs w:val="22"/>
              </w:rPr>
              <w:t>7%</w:t>
            </w:r>
          </w:p>
        </w:tc>
        <w:tc>
          <w:tcPr>
            <w:tcW w:w="850" w:type="dxa"/>
            <w:tcBorders>
              <w:bottom w:val="single" w:sz="4" w:space="0" w:color="auto"/>
            </w:tcBorders>
          </w:tcPr>
          <w:p>
            <w:pPr>
              <w:jc w:val="right"/>
              <w:rPr>
                <w:rFonts w:ascii="Scala Sans OT" w:hAnsi="Scala Sans OT"/>
                <w:color w:val="005EB8"/>
                <w:szCs w:val="22"/>
              </w:rPr>
            </w:pPr>
            <w:r>
              <w:rPr>
                <w:rFonts w:ascii="Scala Sans OT" w:hAnsi="Scala Sans OT"/>
                <w:color w:val="005EB8"/>
                <w:szCs w:val="22"/>
              </w:rPr>
              <w:t>5</w:t>
            </w:r>
          </w:p>
        </w:tc>
        <w:tc>
          <w:tcPr>
            <w:tcW w:w="709" w:type="dxa"/>
            <w:tcBorders>
              <w:bottom w:val="single" w:sz="4" w:space="0" w:color="auto"/>
            </w:tcBorders>
          </w:tcPr>
          <w:p>
            <w:pPr>
              <w:jc w:val="right"/>
              <w:rPr>
                <w:rFonts w:ascii="Scala Sans OT" w:hAnsi="Scala Sans OT"/>
                <w:color w:val="005EB8"/>
                <w:szCs w:val="22"/>
              </w:rPr>
            </w:pPr>
            <w:r>
              <w:rPr>
                <w:rFonts w:ascii="Scala Sans OT" w:hAnsi="Scala Sans OT"/>
                <w:color w:val="005EB8"/>
                <w:szCs w:val="22"/>
              </w:rPr>
              <w:t>5%</w:t>
            </w:r>
          </w:p>
        </w:tc>
        <w:tc>
          <w:tcPr>
            <w:tcW w:w="850" w:type="dxa"/>
            <w:tcBorders>
              <w:bottom w:val="single" w:sz="4" w:space="0" w:color="auto"/>
            </w:tcBorders>
          </w:tcPr>
          <w:p>
            <w:pPr>
              <w:jc w:val="right"/>
              <w:rPr>
                <w:rFonts w:ascii="Scala Sans OT" w:hAnsi="Scala Sans OT"/>
                <w:color w:val="005EB8"/>
                <w:szCs w:val="22"/>
              </w:rPr>
            </w:pPr>
            <w:r>
              <w:rPr>
                <w:rFonts w:ascii="Scala Sans OT" w:hAnsi="Scala Sans OT"/>
                <w:color w:val="005EB8"/>
                <w:szCs w:val="22"/>
              </w:rPr>
              <w:t>9</w:t>
            </w:r>
          </w:p>
        </w:tc>
        <w:tc>
          <w:tcPr>
            <w:tcW w:w="626" w:type="dxa"/>
            <w:tcBorders>
              <w:bottom w:val="single" w:sz="4" w:space="0" w:color="auto"/>
            </w:tcBorders>
          </w:tcPr>
          <w:p>
            <w:pPr>
              <w:jc w:val="right"/>
              <w:rPr>
                <w:rFonts w:ascii="Scala Sans OT" w:hAnsi="Scala Sans OT"/>
                <w:color w:val="005EB8"/>
                <w:szCs w:val="22"/>
              </w:rPr>
            </w:pPr>
            <w:r>
              <w:rPr>
                <w:rFonts w:ascii="Scala Sans OT" w:hAnsi="Scala Sans OT"/>
                <w:color w:val="005EB8"/>
                <w:szCs w:val="22"/>
              </w:rPr>
              <w:t>7%</w:t>
            </w:r>
          </w:p>
        </w:tc>
      </w:tr>
      <w:tr>
        <w:tc>
          <w:tcPr>
            <w:tcW w:w="1413" w:type="dxa"/>
            <w:vMerge w:val="restart"/>
            <w:tcBorders>
              <w:top w:val="single" w:sz="4" w:space="0" w:color="auto"/>
            </w:tcBorders>
          </w:tcPr>
          <w:p>
            <w:pPr>
              <w:rPr>
                <w:rFonts w:ascii="Scala Sans OT" w:hAnsi="Scala Sans OT"/>
                <w:szCs w:val="22"/>
              </w:rPr>
            </w:pPr>
            <w:r>
              <w:rPr>
                <w:rFonts w:ascii="Scala Sans OT" w:hAnsi="Scala Sans OT"/>
                <w:szCs w:val="22"/>
              </w:rPr>
              <w:t>Art der Einrichtung</w:t>
            </w:r>
          </w:p>
        </w:tc>
        <w:tc>
          <w:tcPr>
            <w:tcW w:w="3685" w:type="dxa"/>
            <w:tcBorders>
              <w:top w:val="single" w:sz="4" w:space="0" w:color="auto"/>
            </w:tcBorders>
          </w:tcPr>
          <w:p>
            <w:pPr>
              <w:rPr>
                <w:rFonts w:ascii="Scala Sans OT" w:hAnsi="Scala Sans OT"/>
                <w:szCs w:val="22"/>
              </w:rPr>
            </w:pPr>
            <w:r>
              <w:rPr>
                <w:rFonts w:ascii="Scala Sans OT" w:hAnsi="Scala Sans OT"/>
                <w:szCs w:val="22"/>
              </w:rPr>
              <w:t>Pflegeheim für ältere Menschen</w:t>
            </w:r>
          </w:p>
        </w:tc>
        <w:tc>
          <w:tcPr>
            <w:tcW w:w="851" w:type="dxa"/>
            <w:tcBorders>
              <w:top w:val="single" w:sz="4" w:space="0" w:color="auto"/>
            </w:tcBorders>
          </w:tcPr>
          <w:p>
            <w:pPr>
              <w:jc w:val="right"/>
              <w:rPr>
                <w:rFonts w:ascii="Scala Sans OT" w:hAnsi="Scala Sans OT"/>
                <w:color w:val="005EB8"/>
                <w:szCs w:val="22"/>
              </w:rPr>
            </w:pPr>
            <w:r>
              <w:rPr>
                <w:rFonts w:ascii="Scala Sans OT" w:hAnsi="Scala Sans OT"/>
                <w:color w:val="005EB8"/>
                <w:szCs w:val="22"/>
              </w:rPr>
              <w:t>148</w:t>
            </w:r>
          </w:p>
        </w:tc>
        <w:tc>
          <w:tcPr>
            <w:tcW w:w="709" w:type="dxa"/>
            <w:tcBorders>
              <w:top w:val="single" w:sz="4" w:space="0" w:color="auto"/>
            </w:tcBorders>
          </w:tcPr>
          <w:p>
            <w:pPr>
              <w:jc w:val="right"/>
              <w:rPr>
                <w:rFonts w:ascii="Scala Sans OT" w:hAnsi="Scala Sans OT"/>
                <w:color w:val="005EB8"/>
                <w:szCs w:val="22"/>
              </w:rPr>
            </w:pPr>
            <w:r>
              <w:rPr>
                <w:rFonts w:ascii="Scala Sans OT" w:hAnsi="Scala Sans OT"/>
                <w:color w:val="005EB8"/>
                <w:szCs w:val="22"/>
              </w:rPr>
              <w:t>80%</w:t>
            </w:r>
          </w:p>
        </w:tc>
        <w:tc>
          <w:tcPr>
            <w:tcW w:w="850" w:type="dxa"/>
            <w:tcBorders>
              <w:top w:val="single" w:sz="4" w:space="0" w:color="auto"/>
            </w:tcBorders>
          </w:tcPr>
          <w:p>
            <w:pPr>
              <w:jc w:val="right"/>
              <w:rPr>
                <w:rFonts w:ascii="Scala Sans OT" w:hAnsi="Scala Sans OT"/>
                <w:color w:val="005EB8"/>
                <w:szCs w:val="22"/>
              </w:rPr>
            </w:pPr>
            <w:r>
              <w:rPr>
                <w:rFonts w:ascii="Scala Sans OT" w:hAnsi="Scala Sans OT"/>
                <w:color w:val="005EB8"/>
                <w:szCs w:val="22"/>
              </w:rPr>
              <w:t>87</w:t>
            </w:r>
          </w:p>
        </w:tc>
        <w:tc>
          <w:tcPr>
            <w:tcW w:w="709" w:type="dxa"/>
            <w:tcBorders>
              <w:top w:val="single" w:sz="4" w:space="0" w:color="auto"/>
            </w:tcBorders>
          </w:tcPr>
          <w:p>
            <w:pPr>
              <w:jc w:val="right"/>
              <w:rPr>
                <w:rFonts w:ascii="Scala Sans OT" w:hAnsi="Scala Sans OT"/>
                <w:color w:val="005EB8"/>
                <w:szCs w:val="22"/>
              </w:rPr>
            </w:pPr>
            <w:r>
              <w:rPr>
                <w:rFonts w:ascii="Scala Sans OT" w:hAnsi="Scala Sans OT"/>
                <w:color w:val="005EB8"/>
                <w:szCs w:val="22"/>
              </w:rPr>
              <w:t>81%</w:t>
            </w:r>
          </w:p>
        </w:tc>
        <w:tc>
          <w:tcPr>
            <w:tcW w:w="850" w:type="dxa"/>
            <w:tcBorders>
              <w:top w:val="single" w:sz="4" w:space="0" w:color="auto"/>
            </w:tcBorders>
          </w:tcPr>
          <w:p>
            <w:pPr>
              <w:jc w:val="right"/>
              <w:rPr>
                <w:rFonts w:ascii="Scala Sans OT" w:hAnsi="Scala Sans OT"/>
                <w:color w:val="005EB8"/>
                <w:szCs w:val="22"/>
              </w:rPr>
            </w:pPr>
            <w:r>
              <w:rPr>
                <w:rFonts w:ascii="Scala Sans OT" w:hAnsi="Scala Sans OT"/>
                <w:color w:val="005EB8"/>
                <w:szCs w:val="22"/>
              </w:rPr>
              <w:t>110</w:t>
            </w:r>
          </w:p>
        </w:tc>
        <w:tc>
          <w:tcPr>
            <w:tcW w:w="626" w:type="dxa"/>
            <w:tcBorders>
              <w:top w:val="single" w:sz="4" w:space="0" w:color="auto"/>
            </w:tcBorders>
          </w:tcPr>
          <w:p>
            <w:pPr>
              <w:jc w:val="right"/>
              <w:rPr>
                <w:rFonts w:ascii="Scala Sans OT" w:hAnsi="Scala Sans OT"/>
                <w:color w:val="005EB8"/>
                <w:szCs w:val="22"/>
              </w:rPr>
            </w:pPr>
            <w:r>
              <w:rPr>
                <w:rFonts w:ascii="Scala Sans OT" w:hAnsi="Scala Sans OT"/>
                <w:color w:val="005EB8"/>
                <w:szCs w:val="22"/>
              </w:rPr>
              <w:t>81%</w:t>
            </w:r>
          </w:p>
        </w:tc>
      </w:tr>
      <w:tr>
        <w:tc>
          <w:tcPr>
            <w:tcW w:w="1413" w:type="dxa"/>
            <w:vMerge/>
          </w:tcPr>
          <w:p>
            <w:pPr>
              <w:rPr>
                <w:rFonts w:ascii="Scala Sans OT" w:hAnsi="Scala Sans OT"/>
                <w:szCs w:val="22"/>
              </w:rPr>
            </w:pPr>
          </w:p>
        </w:tc>
        <w:tc>
          <w:tcPr>
            <w:tcW w:w="3685" w:type="dxa"/>
          </w:tcPr>
          <w:p>
            <w:pPr>
              <w:rPr>
                <w:rFonts w:ascii="Scala Sans OT" w:hAnsi="Scala Sans OT"/>
                <w:szCs w:val="22"/>
              </w:rPr>
            </w:pPr>
            <w:r>
              <w:rPr>
                <w:rFonts w:ascii="Scala Sans OT" w:hAnsi="Scala Sans OT"/>
                <w:szCs w:val="22"/>
              </w:rPr>
              <w:t>Altenwohnheim</w:t>
            </w:r>
          </w:p>
        </w:tc>
        <w:tc>
          <w:tcPr>
            <w:tcW w:w="851" w:type="dxa"/>
          </w:tcPr>
          <w:p>
            <w:pPr>
              <w:jc w:val="right"/>
              <w:rPr>
                <w:rFonts w:ascii="Scala Sans OT" w:hAnsi="Scala Sans OT"/>
                <w:color w:val="005EB8"/>
                <w:szCs w:val="22"/>
              </w:rPr>
            </w:pPr>
            <w:r>
              <w:rPr>
                <w:rFonts w:ascii="Scala Sans OT" w:hAnsi="Scala Sans OT"/>
                <w:color w:val="005EB8"/>
                <w:szCs w:val="22"/>
              </w:rPr>
              <w:t>3</w:t>
            </w:r>
          </w:p>
        </w:tc>
        <w:tc>
          <w:tcPr>
            <w:tcW w:w="709" w:type="dxa"/>
          </w:tcPr>
          <w:p>
            <w:pPr>
              <w:jc w:val="right"/>
              <w:rPr>
                <w:rFonts w:ascii="Scala Sans OT" w:hAnsi="Scala Sans OT"/>
                <w:color w:val="005EB8"/>
                <w:szCs w:val="22"/>
              </w:rPr>
            </w:pPr>
            <w:r>
              <w:rPr>
                <w:rFonts w:ascii="Scala Sans OT" w:hAnsi="Scala Sans OT"/>
                <w:color w:val="005EB8"/>
                <w:szCs w:val="22"/>
              </w:rPr>
              <w:t>2%</w:t>
            </w:r>
          </w:p>
        </w:tc>
        <w:tc>
          <w:tcPr>
            <w:tcW w:w="850" w:type="dxa"/>
          </w:tcPr>
          <w:p>
            <w:pPr>
              <w:jc w:val="right"/>
              <w:rPr>
                <w:rFonts w:ascii="Scala Sans OT" w:hAnsi="Scala Sans OT"/>
                <w:color w:val="005EB8"/>
                <w:szCs w:val="22"/>
              </w:rPr>
            </w:pPr>
            <w:r>
              <w:rPr>
                <w:rFonts w:ascii="Scala Sans OT" w:hAnsi="Scala Sans OT"/>
                <w:color w:val="005EB8"/>
                <w:szCs w:val="22"/>
              </w:rPr>
              <w:t>0</w:t>
            </w:r>
          </w:p>
        </w:tc>
        <w:tc>
          <w:tcPr>
            <w:tcW w:w="709" w:type="dxa"/>
          </w:tcPr>
          <w:p>
            <w:pPr>
              <w:jc w:val="right"/>
              <w:rPr>
                <w:rFonts w:ascii="Scala Sans OT" w:hAnsi="Scala Sans OT"/>
                <w:color w:val="005EB8"/>
                <w:szCs w:val="22"/>
              </w:rPr>
            </w:pPr>
            <w:r>
              <w:rPr>
                <w:rFonts w:ascii="Scala Sans OT" w:hAnsi="Scala Sans OT"/>
                <w:color w:val="005EB8"/>
                <w:szCs w:val="22"/>
              </w:rPr>
              <w:t>0%</w:t>
            </w:r>
          </w:p>
        </w:tc>
        <w:tc>
          <w:tcPr>
            <w:tcW w:w="850" w:type="dxa"/>
          </w:tcPr>
          <w:p>
            <w:pPr>
              <w:jc w:val="right"/>
              <w:rPr>
                <w:rFonts w:ascii="Scala Sans OT" w:hAnsi="Scala Sans OT"/>
                <w:color w:val="005EB8"/>
                <w:szCs w:val="22"/>
              </w:rPr>
            </w:pPr>
            <w:r>
              <w:rPr>
                <w:rFonts w:ascii="Scala Sans OT" w:hAnsi="Scala Sans OT"/>
                <w:color w:val="005EB8"/>
                <w:szCs w:val="22"/>
              </w:rPr>
              <w:t>3</w:t>
            </w:r>
          </w:p>
        </w:tc>
        <w:tc>
          <w:tcPr>
            <w:tcW w:w="626" w:type="dxa"/>
          </w:tcPr>
          <w:p>
            <w:pPr>
              <w:jc w:val="right"/>
              <w:rPr>
                <w:rFonts w:ascii="Scala Sans OT" w:hAnsi="Scala Sans OT"/>
                <w:color w:val="005EB8"/>
                <w:szCs w:val="22"/>
              </w:rPr>
            </w:pPr>
            <w:r>
              <w:rPr>
                <w:rFonts w:ascii="Scala Sans OT" w:hAnsi="Scala Sans OT"/>
                <w:color w:val="005EB8"/>
                <w:szCs w:val="22"/>
              </w:rPr>
              <w:t>2%</w:t>
            </w:r>
          </w:p>
        </w:tc>
      </w:tr>
      <w:tr>
        <w:tc>
          <w:tcPr>
            <w:tcW w:w="1413" w:type="dxa"/>
            <w:vMerge/>
          </w:tcPr>
          <w:p>
            <w:pPr>
              <w:rPr>
                <w:rFonts w:ascii="Scala Sans OT" w:hAnsi="Scala Sans OT"/>
                <w:szCs w:val="22"/>
              </w:rPr>
            </w:pPr>
          </w:p>
        </w:tc>
        <w:tc>
          <w:tcPr>
            <w:tcW w:w="3685" w:type="dxa"/>
          </w:tcPr>
          <w:p>
            <w:pPr>
              <w:rPr>
                <w:rFonts w:ascii="Scala Sans OT" w:hAnsi="Scala Sans OT"/>
                <w:szCs w:val="22"/>
              </w:rPr>
            </w:pPr>
            <w:r>
              <w:rPr>
                <w:rFonts w:ascii="Scala Sans OT" w:hAnsi="Scala Sans OT"/>
                <w:szCs w:val="22"/>
              </w:rPr>
              <w:t>gemixt (Pflegeheim/Altenwohnheim)</w:t>
            </w:r>
          </w:p>
        </w:tc>
        <w:tc>
          <w:tcPr>
            <w:tcW w:w="851" w:type="dxa"/>
          </w:tcPr>
          <w:p>
            <w:pPr>
              <w:jc w:val="right"/>
              <w:rPr>
                <w:rFonts w:ascii="Scala Sans OT" w:hAnsi="Scala Sans OT"/>
                <w:color w:val="005EB8"/>
                <w:szCs w:val="22"/>
              </w:rPr>
            </w:pPr>
            <w:r>
              <w:rPr>
                <w:rFonts w:ascii="Scala Sans OT" w:hAnsi="Scala Sans OT"/>
                <w:color w:val="005EB8"/>
                <w:szCs w:val="22"/>
              </w:rPr>
              <w:t>17</w:t>
            </w:r>
          </w:p>
        </w:tc>
        <w:tc>
          <w:tcPr>
            <w:tcW w:w="709" w:type="dxa"/>
          </w:tcPr>
          <w:p>
            <w:pPr>
              <w:jc w:val="right"/>
              <w:rPr>
                <w:rFonts w:ascii="Scala Sans OT" w:hAnsi="Scala Sans OT"/>
                <w:color w:val="005EB8"/>
                <w:szCs w:val="22"/>
              </w:rPr>
            </w:pPr>
            <w:r>
              <w:rPr>
                <w:rFonts w:ascii="Scala Sans OT" w:hAnsi="Scala Sans OT"/>
                <w:color w:val="005EB8"/>
                <w:szCs w:val="22"/>
              </w:rPr>
              <w:t>9%</w:t>
            </w:r>
          </w:p>
        </w:tc>
        <w:tc>
          <w:tcPr>
            <w:tcW w:w="850" w:type="dxa"/>
          </w:tcPr>
          <w:p>
            <w:pPr>
              <w:jc w:val="right"/>
              <w:rPr>
                <w:rFonts w:ascii="Scala Sans OT" w:hAnsi="Scala Sans OT"/>
                <w:color w:val="005EB8"/>
                <w:szCs w:val="22"/>
              </w:rPr>
            </w:pPr>
            <w:r>
              <w:rPr>
                <w:rFonts w:ascii="Scala Sans OT" w:hAnsi="Scala Sans OT"/>
                <w:color w:val="005EB8"/>
                <w:szCs w:val="22"/>
              </w:rPr>
              <w:t>11</w:t>
            </w:r>
          </w:p>
        </w:tc>
        <w:tc>
          <w:tcPr>
            <w:tcW w:w="709" w:type="dxa"/>
          </w:tcPr>
          <w:p>
            <w:pPr>
              <w:jc w:val="right"/>
              <w:rPr>
                <w:rFonts w:ascii="Scala Sans OT" w:hAnsi="Scala Sans OT"/>
                <w:color w:val="005EB8"/>
                <w:szCs w:val="22"/>
              </w:rPr>
            </w:pPr>
            <w:r>
              <w:rPr>
                <w:rFonts w:ascii="Scala Sans OT" w:hAnsi="Scala Sans OT"/>
                <w:color w:val="005EB8"/>
                <w:szCs w:val="22"/>
              </w:rPr>
              <w:t>10%</w:t>
            </w:r>
          </w:p>
        </w:tc>
        <w:tc>
          <w:tcPr>
            <w:tcW w:w="850" w:type="dxa"/>
          </w:tcPr>
          <w:p>
            <w:pPr>
              <w:jc w:val="right"/>
              <w:rPr>
                <w:rFonts w:ascii="Scala Sans OT" w:hAnsi="Scala Sans OT"/>
                <w:color w:val="005EB8"/>
                <w:szCs w:val="22"/>
              </w:rPr>
            </w:pPr>
            <w:r>
              <w:rPr>
                <w:rFonts w:ascii="Scala Sans OT" w:hAnsi="Scala Sans OT"/>
                <w:color w:val="005EB8"/>
                <w:szCs w:val="22"/>
              </w:rPr>
              <w:t>10</w:t>
            </w:r>
          </w:p>
        </w:tc>
        <w:tc>
          <w:tcPr>
            <w:tcW w:w="626" w:type="dxa"/>
          </w:tcPr>
          <w:p>
            <w:pPr>
              <w:jc w:val="right"/>
              <w:rPr>
                <w:rFonts w:ascii="Scala Sans OT" w:hAnsi="Scala Sans OT"/>
                <w:color w:val="005EB8"/>
                <w:szCs w:val="22"/>
              </w:rPr>
            </w:pPr>
            <w:r>
              <w:rPr>
                <w:rFonts w:ascii="Scala Sans OT" w:hAnsi="Scala Sans OT"/>
                <w:color w:val="005EB8"/>
                <w:szCs w:val="22"/>
              </w:rPr>
              <w:t>7%</w:t>
            </w:r>
          </w:p>
        </w:tc>
      </w:tr>
      <w:tr>
        <w:tc>
          <w:tcPr>
            <w:tcW w:w="1413" w:type="dxa"/>
            <w:vMerge/>
          </w:tcPr>
          <w:p>
            <w:pPr>
              <w:rPr>
                <w:rFonts w:ascii="Scala Sans OT" w:hAnsi="Scala Sans OT"/>
                <w:szCs w:val="22"/>
              </w:rPr>
            </w:pPr>
          </w:p>
        </w:tc>
        <w:tc>
          <w:tcPr>
            <w:tcW w:w="3685" w:type="dxa"/>
          </w:tcPr>
          <w:p>
            <w:pPr>
              <w:rPr>
                <w:rFonts w:ascii="Scala Sans OT" w:hAnsi="Scala Sans OT"/>
                <w:szCs w:val="22"/>
              </w:rPr>
            </w:pPr>
            <w:r>
              <w:rPr>
                <w:rFonts w:ascii="Scala Sans OT" w:hAnsi="Scala Sans OT"/>
                <w:szCs w:val="22"/>
              </w:rPr>
              <w:t>Pflegeheim für psychisch Kranke und Behinderte</w:t>
            </w:r>
          </w:p>
        </w:tc>
        <w:tc>
          <w:tcPr>
            <w:tcW w:w="851" w:type="dxa"/>
          </w:tcPr>
          <w:p>
            <w:pPr>
              <w:jc w:val="right"/>
              <w:rPr>
                <w:rFonts w:ascii="Scala Sans OT" w:hAnsi="Scala Sans OT"/>
                <w:color w:val="005EB8"/>
                <w:szCs w:val="22"/>
              </w:rPr>
            </w:pPr>
            <w:r>
              <w:rPr>
                <w:rFonts w:ascii="Scala Sans OT" w:hAnsi="Scala Sans OT"/>
                <w:color w:val="005EB8"/>
                <w:szCs w:val="22"/>
              </w:rPr>
              <w:t>7</w:t>
            </w:r>
          </w:p>
        </w:tc>
        <w:tc>
          <w:tcPr>
            <w:tcW w:w="709" w:type="dxa"/>
          </w:tcPr>
          <w:p>
            <w:pPr>
              <w:jc w:val="right"/>
              <w:rPr>
                <w:rFonts w:ascii="Scala Sans OT" w:hAnsi="Scala Sans OT"/>
                <w:color w:val="005EB8"/>
                <w:szCs w:val="22"/>
              </w:rPr>
            </w:pPr>
            <w:r>
              <w:rPr>
                <w:rFonts w:ascii="Scala Sans OT" w:hAnsi="Scala Sans OT"/>
                <w:color w:val="005EB8"/>
                <w:szCs w:val="22"/>
              </w:rPr>
              <w:t>4%</w:t>
            </w:r>
          </w:p>
        </w:tc>
        <w:tc>
          <w:tcPr>
            <w:tcW w:w="850" w:type="dxa"/>
          </w:tcPr>
          <w:p>
            <w:pPr>
              <w:jc w:val="right"/>
              <w:rPr>
                <w:rFonts w:ascii="Scala Sans OT" w:hAnsi="Scala Sans OT"/>
                <w:color w:val="005EB8"/>
                <w:szCs w:val="22"/>
              </w:rPr>
            </w:pPr>
            <w:r>
              <w:rPr>
                <w:rFonts w:ascii="Scala Sans OT" w:hAnsi="Scala Sans OT"/>
                <w:color w:val="005EB8"/>
                <w:szCs w:val="22"/>
              </w:rPr>
              <w:t>6</w:t>
            </w:r>
          </w:p>
        </w:tc>
        <w:tc>
          <w:tcPr>
            <w:tcW w:w="709" w:type="dxa"/>
          </w:tcPr>
          <w:p>
            <w:pPr>
              <w:jc w:val="right"/>
              <w:rPr>
                <w:rFonts w:ascii="Scala Sans OT" w:hAnsi="Scala Sans OT"/>
                <w:color w:val="005EB8"/>
                <w:szCs w:val="22"/>
              </w:rPr>
            </w:pPr>
            <w:r>
              <w:rPr>
                <w:rFonts w:ascii="Scala Sans OT" w:hAnsi="Scala Sans OT"/>
                <w:color w:val="005EB8"/>
                <w:szCs w:val="22"/>
              </w:rPr>
              <w:t>6%</w:t>
            </w:r>
          </w:p>
        </w:tc>
        <w:tc>
          <w:tcPr>
            <w:tcW w:w="850" w:type="dxa"/>
          </w:tcPr>
          <w:p>
            <w:pPr>
              <w:jc w:val="right"/>
              <w:rPr>
                <w:rFonts w:ascii="Scala Sans OT" w:hAnsi="Scala Sans OT"/>
                <w:color w:val="005EB8"/>
                <w:szCs w:val="22"/>
              </w:rPr>
            </w:pPr>
            <w:r>
              <w:rPr>
                <w:rFonts w:ascii="Scala Sans OT" w:hAnsi="Scala Sans OT"/>
                <w:color w:val="005EB8"/>
                <w:szCs w:val="22"/>
              </w:rPr>
              <w:t>3</w:t>
            </w:r>
          </w:p>
        </w:tc>
        <w:tc>
          <w:tcPr>
            <w:tcW w:w="626" w:type="dxa"/>
          </w:tcPr>
          <w:p>
            <w:pPr>
              <w:jc w:val="right"/>
              <w:rPr>
                <w:rFonts w:ascii="Scala Sans OT" w:hAnsi="Scala Sans OT"/>
                <w:color w:val="005EB8"/>
                <w:szCs w:val="22"/>
              </w:rPr>
            </w:pPr>
            <w:r>
              <w:rPr>
                <w:rFonts w:ascii="Scala Sans OT" w:hAnsi="Scala Sans OT"/>
                <w:color w:val="005EB8"/>
                <w:szCs w:val="22"/>
              </w:rPr>
              <w:t>2%</w:t>
            </w:r>
          </w:p>
        </w:tc>
      </w:tr>
      <w:tr>
        <w:tc>
          <w:tcPr>
            <w:tcW w:w="1413" w:type="dxa"/>
            <w:vMerge/>
          </w:tcPr>
          <w:p>
            <w:pPr>
              <w:rPr>
                <w:rFonts w:ascii="Scala Sans OT" w:hAnsi="Scala Sans OT"/>
                <w:szCs w:val="22"/>
              </w:rPr>
            </w:pPr>
          </w:p>
        </w:tc>
        <w:tc>
          <w:tcPr>
            <w:tcW w:w="3685" w:type="dxa"/>
            <w:tcBorders>
              <w:bottom w:val="single" w:sz="4" w:space="0" w:color="BFBFBF" w:themeColor="background1" w:themeShade="BF"/>
            </w:tcBorders>
          </w:tcPr>
          <w:p>
            <w:pPr>
              <w:rPr>
                <w:rFonts w:ascii="Scala Sans OT" w:hAnsi="Scala Sans OT"/>
                <w:szCs w:val="22"/>
              </w:rPr>
            </w:pPr>
            <w:r>
              <w:rPr>
                <w:rFonts w:ascii="Scala Sans OT" w:hAnsi="Scala Sans OT"/>
                <w:szCs w:val="22"/>
              </w:rPr>
              <w:t>Pflegeheim für Schwerkranke und Sterbende</w:t>
            </w:r>
          </w:p>
        </w:tc>
        <w:tc>
          <w:tcPr>
            <w:tcW w:w="851" w:type="dxa"/>
            <w:tcBorders>
              <w:bottom w:val="single" w:sz="4" w:space="0" w:color="BFBFBF" w:themeColor="background1" w:themeShade="BF"/>
            </w:tcBorders>
          </w:tcPr>
          <w:p>
            <w:pPr>
              <w:jc w:val="right"/>
              <w:rPr>
                <w:rFonts w:ascii="Scala Sans OT" w:hAnsi="Scala Sans OT"/>
                <w:color w:val="005EB8"/>
                <w:szCs w:val="22"/>
              </w:rPr>
            </w:pPr>
            <w:r>
              <w:rPr>
                <w:rFonts w:ascii="Scala Sans OT" w:hAnsi="Scala Sans OT"/>
                <w:color w:val="005EB8"/>
                <w:szCs w:val="22"/>
              </w:rPr>
              <w:t>1</w:t>
            </w:r>
          </w:p>
        </w:tc>
        <w:tc>
          <w:tcPr>
            <w:tcW w:w="709" w:type="dxa"/>
            <w:tcBorders>
              <w:bottom w:val="single" w:sz="4" w:space="0" w:color="BFBFBF" w:themeColor="background1" w:themeShade="BF"/>
            </w:tcBorders>
          </w:tcPr>
          <w:p>
            <w:pPr>
              <w:jc w:val="right"/>
              <w:rPr>
                <w:rFonts w:ascii="Scala Sans OT" w:hAnsi="Scala Sans OT"/>
                <w:color w:val="005EB8"/>
                <w:szCs w:val="22"/>
              </w:rPr>
            </w:pPr>
            <w:r>
              <w:rPr>
                <w:rFonts w:ascii="Scala Sans OT" w:hAnsi="Scala Sans OT"/>
                <w:color w:val="005EB8"/>
                <w:szCs w:val="22"/>
              </w:rPr>
              <w:t>1%</w:t>
            </w:r>
          </w:p>
        </w:tc>
        <w:tc>
          <w:tcPr>
            <w:tcW w:w="850" w:type="dxa"/>
            <w:tcBorders>
              <w:bottom w:val="single" w:sz="4" w:space="0" w:color="BFBFBF" w:themeColor="background1" w:themeShade="BF"/>
            </w:tcBorders>
          </w:tcPr>
          <w:p>
            <w:pPr>
              <w:jc w:val="right"/>
              <w:rPr>
                <w:rFonts w:ascii="Scala Sans OT" w:hAnsi="Scala Sans OT"/>
                <w:color w:val="005EB8"/>
                <w:szCs w:val="22"/>
              </w:rPr>
            </w:pPr>
            <w:r>
              <w:rPr>
                <w:rFonts w:ascii="Scala Sans OT" w:hAnsi="Scala Sans OT"/>
                <w:color w:val="005EB8"/>
                <w:szCs w:val="22"/>
              </w:rPr>
              <w:t>1</w:t>
            </w:r>
          </w:p>
        </w:tc>
        <w:tc>
          <w:tcPr>
            <w:tcW w:w="709" w:type="dxa"/>
            <w:tcBorders>
              <w:bottom w:val="single" w:sz="4" w:space="0" w:color="BFBFBF" w:themeColor="background1" w:themeShade="BF"/>
            </w:tcBorders>
          </w:tcPr>
          <w:p>
            <w:pPr>
              <w:jc w:val="right"/>
              <w:rPr>
                <w:rFonts w:ascii="Scala Sans OT" w:hAnsi="Scala Sans OT"/>
                <w:color w:val="005EB8"/>
                <w:szCs w:val="22"/>
              </w:rPr>
            </w:pPr>
            <w:r>
              <w:rPr>
                <w:rFonts w:ascii="Scala Sans OT" w:hAnsi="Scala Sans OT"/>
                <w:color w:val="005EB8"/>
                <w:szCs w:val="22"/>
              </w:rPr>
              <w:t>1%</w:t>
            </w:r>
          </w:p>
        </w:tc>
        <w:tc>
          <w:tcPr>
            <w:tcW w:w="850" w:type="dxa"/>
            <w:tcBorders>
              <w:bottom w:val="single" w:sz="4" w:space="0" w:color="BFBFBF" w:themeColor="background1" w:themeShade="BF"/>
            </w:tcBorders>
          </w:tcPr>
          <w:p>
            <w:pPr>
              <w:jc w:val="right"/>
              <w:rPr>
                <w:rFonts w:ascii="Scala Sans OT" w:hAnsi="Scala Sans OT"/>
                <w:color w:val="005EB8"/>
                <w:szCs w:val="22"/>
              </w:rPr>
            </w:pPr>
            <w:r>
              <w:rPr>
                <w:rFonts w:ascii="Scala Sans OT" w:hAnsi="Scala Sans OT"/>
                <w:color w:val="005EB8"/>
                <w:szCs w:val="22"/>
              </w:rPr>
              <w:t>1</w:t>
            </w:r>
          </w:p>
        </w:tc>
        <w:tc>
          <w:tcPr>
            <w:tcW w:w="626" w:type="dxa"/>
            <w:tcBorders>
              <w:bottom w:val="single" w:sz="4" w:space="0" w:color="BFBFBF" w:themeColor="background1" w:themeShade="BF"/>
            </w:tcBorders>
          </w:tcPr>
          <w:p>
            <w:pPr>
              <w:jc w:val="right"/>
              <w:rPr>
                <w:rFonts w:ascii="Scala Sans OT" w:hAnsi="Scala Sans OT"/>
                <w:color w:val="005EB8"/>
                <w:szCs w:val="22"/>
              </w:rPr>
            </w:pPr>
            <w:r>
              <w:rPr>
                <w:rFonts w:ascii="Scala Sans OT" w:hAnsi="Scala Sans OT"/>
                <w:color w:val="005EB8"/>
                <w:szCs w:val="22"/>
              </w:rPr>
              <w:t>1%</w:t>
            </w:r>
          </w:p>
        </w:tc>
      </w:tr>
      <w:tr>
        <w:tc>
          <w:tcPr>
            <w:tcW w:w="1413" w:type="dxa"/>
            <w:vMerge/>
            <w:tcBorders>
              <w:bottom w:val="single" w:sz="8" w:space="0" w:color="auto"/>
            </w:tcBorders>
          </w:tcPr>
          <w:p>
            <w:pPr>
              <w:rPr>
                <w:rFonts w:ascii="Scala Sans OT" w:hAnsi="Scala Sans OT"/>
                <w:szCs w:val="22"/>
              </w:rPr>
            </w:pPr>
          </w:p>
        </w:tc>
        <w:tc>
          <w:tcPr>
            <w:tcW w:w="3685" w:type="dxa"/>
            <w:tcBorders>
              <w:bottom w:val="single" w:sz="8" w:space="0" w:color="auto"/>
            </w:tcBorders>
          </w:tcPr>
          <w:p>
            <w:pPr>
              <w:rPr>
                <w:rFonts w:ascii="Scala Sans OT" w:hAnsi="Scala Sans OT"/>
                <w:szCs w:val="22"/>
              </w:rPr>
            </w:pPr>
            <w:r>
              <w:rPr>
                <w:rFonts w:ascii="Scala Sans OT" w:hAnsi="Scala Sans OT"/>
                <w:szCs w:val="22"/>
              </w:rPr>
              <w:t>Andere</w:t>
            </w:r>
          </w:p>
        </w:tc>
        <w:tc>
          <w:tcPr>
            <w:tcW w:w="851" w:type="dxa"/>
            <w:tcBorders>
              <w:bottom w:val="single" w:sz="8" w:space="0" w:color="auto"/>
            </w:tcBorders>
          </w:tcPr>
          <w:p>
            <w:pPr>
              <w:jc w:val="right"/>
              <w:rPr>
                <w:rFonts w:ascii="Scala Sans OT" w:hAnsi="Scala Sans OT"/>
                <w:color w:val="005EB8"/>
                <w:szCs w:val="22"/>
              </w:rPr>
            </w:pPr>
            <w:r>
              <w:rPr>
                <w:rFonts w:ascii="Scala Sans OT" w:hAnsi="Scala Sans OT"/>
                <w:color w:val="005EB8"/>
                <w:szCs w:val="22"/>
              </w:rPr>
              <w:t>8</w:t>
            </w:r>
          </w:p>
        </w:tc>
        <w:tc>
          <w:tcPr>
            <w:tcW w:w="709" w:type="dxa"/>
            <w:tcBorders>
              <w:bottom w:val="single" w:sz="8" w:space="0" w:color="auto"/>
            </w:tcBorders>
          </w:tcPr>
          <w:p>
            <w:pPr>
              <w:jc w:val="right"/>
              <w:rPr>
                <w:rFonts w:ascii="Scala Sans OT" w:hAnsi="Scala Sans OT"/>
                <w:color w:val="005EB8"/>
                <w:szCs w:val="22"/>
              </w:rPr>
            </w:pPr>
            <w:r>
              <w:rPr>
                <w:rFonts w:ascii="Scala Sans OT" w:hAnsi="Scala Sans OT"/>
                <w:color w:val="005EB8"/>
                <w:szCs w:val="22"/>
              </w:rPr>
              <w:t>4%</w:t>
            </w:r>
          </w:p>
        </w:tc>
        <w:tc>
          <w:tcPr>
            <w:tcW w:w="850" w:type="dxa"/>
            <w:tcBorders>
              <w:bottom w:val="single" w:sz="8" w:space="0" w:color="auto"/>
            </w:tcBorders>
          </w:tcPr>
          <w:p>
            <w:pPr>
              <w:jc w:val="right"/>
              <w:rPr>
                <w:rFonts w:ascii="Scala Sans OT" w:hAnsi="Scala Sans OT"/>
                <w:color w:val="005EB8"/>
                <w:szCs w:val="22"/>
              </w:rPr>
            </w:pPr>
            <w:r>
              <w:rPr>
                <w:rFonts w:ascii="Scala Sans OT" w:hAnsi="Scala Sans OT"/>
                <w:color w:val="005EB8"/>
                <w:szCs w:val="22"/>
              </w:rPr>
              <w:t>2</w:t>
            </w:r>
          </w:p>
        </w:tc>
        <w:tc>
          <w:tcPr>
            <w:tcW w:w="709" w:type="dxa"/>
            <w:tcBorders>
              <w:bottom w:val="single" w:sz="8" w:space="0" w:color="auto"/>
            </w:tcBorders>
          </w:tcPr>
          <w:p>
            <w:pPr>
              <w:jc w:val="right"/>
              <w:rPr>
                <w:rFonts w:ascii="Scala Sans OT" w:hAnsi="Scala Sans OT"/>
                <w:color w:val="005EB8"/>
                <w:szCs w:val="22"/>
              </w:rPr>
            </w:pPr>
            <w:r>
              <w:rPr>
                <w:rFonts w:ascii="Scala Sans OT" w:hAnsi="Scala Sans OT"/>
                <w:color w:val="005EB8"/>
                <w:szCs w:val="22"/>
              </w:rPr>
              <w:t>2%</w:t>
            </w:r>
          </w:p>
        </w:tc>
        <w:tc>
          <w:tcPr>
            <w:tcW w:w="850" w:type="dxa"/>
            <w:tcBorders>
              <w:bottom w:val="single" w:sz="8" w:space="0" w:color="auto"/>
            </w:tcBorders>
          </w:tcPr>
          <w:p>
            <w:pPr>
              <w:jc w:val="right"/>
              <w:rPr>
                <w:rFonts w:ascii="Scala Sans OT" w:hAnsi="Scala Sans OT"/>
                <w:color w:val="005EB8"/>
                <w:szCs w:val="22"/>
              </w:rPr>
            </w:pPr>
            <w:r>
              <w:rPr>
                <w:rFonts w:ascii="Scala Sans OT" w:hAnsi="Scala Sans OT"/>
                <w:color w:val="005EB8"/>
                <w:szCs w:val="22"/>
              </w:rPr>
              <w:t>8</w:t>
            </w:r>
          </w:p>
        </w:tc>
        <w:tc>
          <w:tcPr>
            <w:tcW w:w="626" w:type="dxa"/>
            <w:tcBorders>
              <w:bottom w:val="single" w:sz="8" w:space="0" w:color="auto"/>
            </w:tcBorders>
          </w:tcPr>
          <w:p>
            <w:pPr>
              <w:jc w:val="right"/>
              <w:rPr>
                <w:rFonts w:ascii="Scala Sans OT" w:hAnsi="Scala Sans OT"/>
                <w:color w:val="005EB8"/>
                <w:szCs w:val="22"/>
              </w:rPr>
            </w:pPr>
            <w:r>
              <w:rPr>
                <w:rFonts w:ascii="Scala Sans OT" w:hAnsi="Scala Sans OT"/>
                <w:color w:val="005EB8"/>
                <w:szCs w:val="22"/>
              </w:rPr>
              <w:t>6%</w:t>
            </w:r>
          </w:p>
        </w:tc>
      </w:tr>
    </w:tbl>
    <w:p>
      <w:pPr>
        <w:rPr>
          <w:sz w:val="20"/>
        </w:rPr>
      </w:pPr>
      <w:r>
        <w:rPr>
          <w:sz w:val="20"/>
        </w:rPr>
        <w:t>*N; Anzahl der Einrichtungen, die Fragen zur Trägerschaft und Art der Einrichtung beantwortet haben</w:t>
      </w:r>
    </w:p>
    <w:p>
      <w:pPr>
        <w:rPr>
          <w:sz w:val="20"/>
        </w:rPr>
      </w:pPr>
    </w:p>
    <w:p>
      <w:pPr>
        <w:pStyle w:val="FirstParagraph"/>
        <w:rPr>
          <w:rFonts w:ascii="Scala Sans OT" w:hAnsi="Scala Sans OT"/>
          <w:b/>
          <w:color w:val="4F81BD" w:themeColor="accent1"/>
          <w:lang w:val="de-DE"/>
        </w:rPr>
      </w:pPr>
      <w:bookmarkStart w:id="4" w:name="_Hlk88671464"/>
      <w:r>
        <w:rPr>
          <w:rFonts w:ascii="Scala Sans OT" w:hAnsi="Scala Sans OT"/>
          <w:b/>
          <w:color w:val="4F81BD" w:themeColor="accent1"/>
          <w:lang w:val="de-DE"/>
        </w:rPr>
        <w:t>Impfquoten bei Bewohnerinnen</w:t>
      </w:r>
      <w:bookmarkStart w:id="5" w:name="_Hlk88671954"/>
      <w:r>
        <w:rPr>
          <w:rFonts w:ascii="Scala Sans OT" w:hAnsi="Scala Sans OT"/>
          <w:b/>
          <w:color w:val="4F81BD" w:themeColor="accent1"/>
          <w:lang w:val="de-DE"/>
        </w:rPr>
        <w:t xml:space="preserve"> und Bewohnern</w:t>
      </w:r>
    </w:p>
    <w:p>
      <w:pPr>
        <w:rPr>
          <w:rFonts w:ascii="Scala Sans OT" w:hAnsi="Scala Sans OT"/>
          <w:szCs w:val="22"/>
        </w:rPr>
      </w:pPr>
      <w:r>
        <w:rPr>
          <w:rFonts w:ascii="Scala Sans OT" w:hAnsi="Scala Sans OT"/>
          <w:szCs w:val="22"/>
        </w:rPr>
        <w:t xml:space="preserve">Im </w:t>
      </w:r>
      <w:r>
        <w:rPr>
          <w:rFonts w:ascii="Scala Sans OT" w:hAnsi="Scala Sans OT"/>
          <w:color w:val="005EB8"/>
          <w:szCs w:val="22"/>
        </w:rPr>
        <w:t xml:space="preserve">Oktober 2021 </w:t>
      </w:r>
      <w:r>
        <w:rPr>
          <w:rFonts w:ascii="Scala Sans OT" w:hAnsi="Scala Sans OT"/>
          <w:szCs w:val="22"/>
        </w:rPr>
        <w:t xml:space="preserve">betrug der Anteil der vollständig geimpften Bewohnerinnen und Bewohner </w:t>
      </w:r>
      <w:r>
        <w:rPr>
          <w:rFonts w:ascii="Scala Sans OT" w:hAnsi="Scala Sans OT"/>
          <w:color w:val="005EB8"/>
          <w:szCs w:val="22"/>
        </w:rPr>
        <w:t>93%</w:t>
      </w:r>
      <w:r>
        <w:rPr>
          <w:rFonts w:ascii="Scala Sans OT" w:hAnsi="Scala Sans OT"/>
          <w:szCs w:val="22"/>
        </w:rPr>
        <w:t xml:space="preserve"> (95%-Konfidenzintervall (95%CI): </w:t>
      </w:r>
      <w:r>
        <w:rPr>
          <w:rFonts w:ascii="Scala Sans OT" w:hAnsi="Scala Sans OT"/>
          <w:color w:val="005EB8"/>
          <w:szCs w:val="22"/>
        </w:rPr>
        <w:t>93-94%</w:t>
      </w:r>
      <w:r>
        <w:rPr>
          <w:rFonts w:ascii="Scala Sans OT" w:hAnsi="Scala Sans OT"/>
          <w:szCs w:val="22"/>
        </w:rPr>
        <w:t>) mit einer Spannweite der Impfquoten pro Einrichtung von 73-100% (</w:t>
      </w:r>
      <w:r>
        <w:rPr>
          <w:rFonts w:ascii="Scala Sans OT" w:hAnsi="Scala Sans OT"/>
          <w:szCs w:val="22"/>
        </w:rPr>
        <w:fldChar w:fldCharType="begin"/>
      </w:r>
      <w:r>
        <w:rPr>
          <w:rFonts w:ascii="Scala Sans OT" w:hAnsi="Scala Sans OT"/>
          <w:szCs w:val="22"/>
        </w:rPr>
        <w:instrText xml:space="preserve"> REF _Ref89162914 \h </w:instrText>
      </w:r>
      <w:r>
        <w:rPr>
          <w:rFonts w:ascii="Scala Sans OT" w:hAnsi="Scala Sans OT"/>
          <w:szCs w:val="22"/>
        </w:rPr>
      </w:r>
      <w:r>
        <w:rPr>
          <w:rFonts w:ascii="Scala Sans OT" w:hAnsi="Scala Sans OT"/>
          <w:szCs w:val="22"/>
        </w:rPr>
        <w:fldChar w:fldCharType="separate"/>
      </w:r>
      <w:r>
        <w:rPr>
          <w:rFonts w:ascii="Scala Sans OT" w:hAnsi="Scala Sans OT"/>
        </w:rPr>
        <w:t xml:space="preserve">Tabelle </w:t>
      </w:r>
      <w:r>
        <w:rPr>
          <w:rFonts w:ascii="Scala Sans OT" w:hAnsi="Scala Sans OT"/>
          <w:noProof/>
        </w:rPr>
        <w:t>2</w:t>
      </w:r>
      <w:r>
        <w:rPr>
          <w:rFonts w:ascii="Scala Sans OT" w:hAnsi="Scala Sans OT"/>
          <w:szCs w:val="22"/>
        </w:rPr>
        <w:fldChar w:fldCharType="end"/>
      </w:r>
      <w:r>
        <w:rPr>
          <w:rFonts w:ascii="Scala Sans OT" w:hAnsi="Scala Sans OT"/>
          <w:szCs w:val="22"/>
        </w:rPr>
        <w:t xml:space="preserve">). Der Prozentsatz weicht nicht wesentlich von dem des Vormonats ab: </w:t>
      </w:r>
      <w:r>
        <w:rPr>
          <w:rFonts w:ascii="Scala Sans OT" w:hAnsi="Scala Sans OT"/>
          <w:color w:val="005EB8"/>
          <w:szCs w:val="22"/>
        </w:rPr>
        <w:t>93%</w:t>
      </w:r>
      <w:r>
        <w:rPr>
          <w:rFonts w:ascii="Scala Sans OT" w:hAnsi="Scala Sans OT"/>
          <w:szCs w:val="22"/>
        </w:rPr>
        <w:t xml:space="preserve"> (95%CI: </w:t>
      </w:r>
      <w:r>
        <w:rPr>
          <w:rFonts w:ascii="Scala Sans OT" w:hAnsi="Scala Sans OT"/>
          <w:color w:val="005EB8"/>
          <w:szCs w:val="22"/>
        </w:rPr>
        <w:t>92-93%</w:t>
      </w:r>
      <w:r>
        <w:rPr>
          <w:rFonts w:ascii="Scala Sans OT" w:hAnsi="Scala Sans OT"/>
          <w:szCs w:val="22"/>
        </w:rPr>
        <w:t xml:space="preserve">) ab. Der Anteil der Bewohnerinnen und Bewohner, die aufgrund einer Impfung bzw. einer vor weniger als 6 Monaten überstandenen SARS-COV-2-Infektion potentiell einen Immunschutz aufwiesen, lag insgesamt bei </w:t>
      </w:r>
      <w:r>
        <w:rPr>
          <w:rFonts w:ascii="Scala Sans OT" w:hAnsi="Scala Sans OT"/>
          <w:color w:val="005EB8"/>
          <w:szCs w:val="22"/>
        </w:rPr>
        <w:t>94%</w:t>
      </w:r>
      <w:r>
        <w:rPr>
          <w:rFonts w:ascii="Scala Sans OT" w:hAnsi="Scala Sans OT"/>
          <w:szCs w:val="22"/>
        </w:rPr>
        <w:t xml:space="preserve"> (95%CI: </w:t>
      </w:r>
      <w:r>
        <w:rPr>
          <w:rFonts w:ascii="Scala Sans OT" w:hAnsi="Scala Sans OT"/>
          <w:color w:val="005EB8"/>
          <w:szCs w:val="22"/>
        </w:rPr>
        <w:t>93-94%</w:t>
      </w:r>
      <w:r>
        <w:rPr>
          <w:rFonts w:ascii="Scala Sans OT" w:hAnsi="Scala Sans OT"/>
          <w:szCs w:val="22"/>
        </w:rPr>
        <w:t xml:space="preserve">). </w:t>
      </w:r>
      <w:r>
        <w:rPr>
          <w:rFonts w:ascii="Scala Sans OT" w:hAnsi="Scala Sans OT"/>
          <w:color w:val="005EB8"/>
          <w:szCs w:val="22"/>
        </w:rPr>
        <w:t xml:space="preserve">Neun </w:t>
      </w:r>
      <w:r>
        <w:rPr>
          <w:rFonts w:ascii="Scala Sans OT" w:hAnsi="Scala Sans OT"/>
          <w:szCs w:val="22"/>
        </w:rPr>
        <w:t xml:space="preserve">von </w:t>
      </w:r>
      <w:r>
        <w:rPr>
          <w:rFonts w:ascii="Scala Sans OT" w:hAnsi="Scala Sans OT"/>
          <w:color w:val="005EB8"/>
          <w:szCs w:val="22"/>
        </w:rPr>
        <w:t xml:space="preserve">173 </w:t>
      </w:r>
      <w:r>
        <w:rPr>
          <w:rFonts w:ascii="Scala Sans OT" w:hAnsi="Scala Sans OT"/>
          <w:szCs w:val="22"/>
        </w:rPr>
        <w:t>Einrichtungen (</w:t>
      </w:r>
      <w:r>
        <w:rPr>
          <w:rFonts w:ascii="Scala Sans OT" w:hAnsi="Scala Sans OT"/>
          <w:color w:val="005EB8"/>
          <w:szCs w:val="22"/>
        </w:rPr>
        <w:t>5%</w:t>
      </w:r>
      <w:r>
        <w:rPr>
          <w:rFonts w:ascii="Scala Sans OT" w:hAnsi="Scala Sans OT"/>
          <w:szCs w:val="22"/>
        </w:rPr>
        <w:t>) wiesen Impfquoten von &lt;80% auf (</w:t>
      </w:r>
      <w:r>
        <w:rPr>
          <w:rFonts w:ascii="Scala Sans OT" w:hAnsi="Scala Sans OT"/>
          <w:szCs w:val="22"/>
        </w:rPr>
        <w:fldChar w:fldCharType="begin"/>
      </w:r>
      <w:r>
        <w:rPr>
          <w:rFonts w:ascii="Scala Sans OT" w:hAnsi="Scala Sans OT"/>
          <w:szCs w:val="22"/>
        </w:rPr>
        <w:instrText xml:space="preserve"> REF _Ref89162914 \h </w:instrText>
      </w:r>
      <w:r>
        <w:rPr>
          <w:rFonts w:ascii="Scala Sans OT" w:hAnsi="Scala Sans OT"/>
          <w:szCs w:val="22"/>
        </w:rPr>
      </w:r>
      <w:r>
        <w:rPr>
          <w:rFonts w:ascii="Scala Sans OT" w:hAnsi="Scala Sans OT"/>
          <w:szCs w:val="22"/>
        </w:rPr>
        <w:fldChar w:fldCharType="separate"/>
      </w:r>
      <w:r>
        <w:rPr>
          <w:rFonts w:ascii="Scala Sans OT" w:hAnsi="Scala Sans OT"/>
        </w:rPr>
        <w:t xml:space="preserve">Tabelle </w:t>
      </w:r>
      <w:r>
        <w:rPr>
          <w:rFonts w:ascii="Scala Sans OT" w:hAnsi="Scala Sans OT"/>
          <w:noProof/>
        </w:rPr>
        <w:t>2</w:t>
      </w:r>
      <w:r>
        <w:rPr>
          <w:rFonts w:ascii="Scala Sans OT" w:hAnsi="Scala Sans OT"/>
          <w:szCs w:val="22"/>
        </w:rPr>
        <w:fldChar w:fldCharType="end"/>
      </w:r>
      <w:r>
        <w:rPr>
          <w:rFonts w:ascii="Scala Sans OT" w:hAnsi="Scala Sans OT"/>
          <w:szCs w:val="22"/>
        </w:rPr>
        <w:t xml:space="preserve"> und </w:t>
      </w:r>
      <w:r>
        <w:rPr>
          <w:rFonts w:ascii="Scala Sans OT" w:hAnsi="Scala Sans OT"/>
          <w:szCs w:val="22"/>
        </w:rPr>
        <w:fldChar w:fldCharType="begin"/>
      </w:r>
      <w:r>
        <w:rPr>
          <w:rFonts w:ascii="Scala Sans OT" w:hAnsi="Scala Sans OT"/>
          <w:szCs w:val="22"/>
        </w:rPr>
        <w:instrText xml:space="preserve"> REF _Ref89163424 \h </w:instrText>
      </w:r>
      <w:r>
        <w:rPr>
          <w:rFonts w:ascii="Scala Sans OT" w:hAnsi="Scala Sans OT"/>
          <w:szCs w:val="22"/>
        </w:rPr>
      </w:r>
      <w:r>
        <w:rPr>
          <w:rFonts w:ascii="Scala Sans OT" w:hAnsi="Scala Sans OT"/>
          <w:szCs w:val="22"/>
        </w:rPr>
        <w:fldChar w:fldCharType="separate"/>
      </w:r>
      <w:r>
        <w:rPr>
          <w:rFonts w:ascii="Scala Sans OT" w:hAnsi="Scala Sans OT"/>
        </w:rPr>
        <w:t xml:space="preserve">Abbildung </w:t>
      </w:r>
      <w:r>
        <w:rPr>
          <w:rFonts w:ascii="Scala Sans OT" w:hAnsi="Scala Sans OT"/>
          <w:noProof/>
        </w:rPr>
        <w:t>1</w:t>
      </w:r>
      <w:r>
        <w:rPr>
          <w:rFonts w:ascii="Scala Sans OT" w:hAnsi="Scala Sans OT"/>
          <w:szCs w:val="22"/>
        </w:rPr>
        <w:fldChar w:fldCharType="end"/>
      </w:r>
      <w:r>
        <w:rPr>
          <w:rFonts w:ascii="Scala Sans OT" w:hAnsi="Scala Sans OT"/>
          <w:szCs w:val="22"/>
        </w:rPr>
        <w:t xml:space="preserve">). Die Verteilung der Einrichtungen in Bezug auf die Impfquoten ist in </w:t>
      </w:r>
      <w:r>
        <w:rPr>
          <w:rFonts w:ascii="Scala Sans OT" w:hAnsi="Scala Sans OT"/>
          <w:szCs w:val="22"/>
        </w:rPr>
        <w:fldChar w:fldCharType="begin"/>
      </w:r>
      <w:r>
        <w:rPr>
          <w:rFonts w:ascii="Scala Sans OT" w:hAnsi="Scala Sans OT"/>
          <w:szCs w:val="22"/>
        </w:rPr>
        <w:instrText xml:space="preserve"> REF _Ref89164837 \h </w:instrText>
      </w:r>
      <w:r>
        <w:rPr>
          <w:rFonts w:ascii="Scala Sans OT" w:hAnsi="Scala Sans OT"/>
          <w:szCs w:val="22"/>
        </w:rPr>
      </w:r>
      <w:r>
        <w:rPr>
          <w:rFonts w:ascii="Scala Sans OT" w:hAnsi="Scala Sans OT"/>
          <w:szCs w:val="22"/>
        </w:rPr>
        <w:fldChar w:fldCharType="separate"/>
      </w:r>
      <w:r>
        <w:rPr>
          <w:rFonts w:ascii="Scala Sans OT" w:hAnsi="Scala Sans OT"/>
        </w:rPr>
        <w:t xml:space="preserve">Abbildung </w:t>
      </w:r>
      <w:r>
        <w:rPr>
          <w:rFonts w:ascii="Scala Sans OT" w:hAnsi="Scala Sans OT"/>
          <w:noProof/>
        </w:rPr>
        <w:t>1</w:t>
      </w:r>
      <w:r>
        <w:rPr>
          <w:rFonts w:ascii="Scala Sans OT" w:hAnsi="Scala Sans OT"/>
          <w:szCs w:val="22"/>
        </w:rPr>
        <w:fldChar w:fldCharType="end"/>
      </w:r>
      <w:r>
        <w:rPr>
          <w:rFonts w:ascii="Scala Sans OT" w:hAnsi="Scala Sans OT"/>
          <w:szCs w:val="22"/>
        </w:rPr>
        <w:t xml:space="preserve"> dargestellt.</w:t>
      </w:r>
    </w:p>
    <w:p>
      <w:pPr>
        <w:rPr>
          <w:rFonts w:ascii="Scala Sans OT" w:hAnsi="Scala Sans OT"/>
          <w:szCs w:val="22"/>
        </w:rPr>
      </w:pPr>
    </w:p>
    <w:p>
      <w:pPr>
        <w:rPr>
          <w:rFonts w:ascii="Scala Sans OT" w:hAnsi="Scala Sans OT"/>
          <w:szCs w:val="22"/>
        </w:rPr>
      </w:pPr>
    </w:p>
    <w:p>
      <w:pPr>
        <w:rPr>
          <w:rFonts w:ascii="Scala Sans OT" w:hAnsi="Scala Sans OT"/>
          <w:color w:val="4F81BD" w:themeColor="accent1"/>
          <w:szCs w:val="22"/>
        </w:rPr>
      </w:pPr>
      <w:r>
        <w:rPr>
          <w:rFonts w:ascii="Scala Sans OT" w:hAnsi="Scala Sans OT"/>
          <w:szCs w:val="22"/>
        </w:rPr>
        <w:t xml:space="preserve"> </w:t>
      </w:r>
    </w:p>
    <w:p>
      <w:pPr>
        <w:pStyle w:val="Beschriftung"/>
        <w:keepNext/>
        <w:rPr>
          <w:rFonts w:ascii="Scala Sans OT" w:hAnsi="Scala Sans OT"/>
        </w:rPr>
      </w:pPr>
      <w:bookmarkStart w:id="6" w:name="_Ref89162914"/>
      <w:r>
        <w:rPr>
          <w:rFonts w:ascii="Scala Sans OT" w:hAnsi="Scala Sans OT"/>
        </w:rPr>
        <w:lastRenderedPageBreak/>
        <w:t xml:space="preserve">Tabelle </w:t>
      </w:r>
      <w:r>
        <w:rPr>
          <w:rFonts w:ascii="Scala Sans OT" w:hAnsi="Scala Sans OT"/>
        </w:rPr>
        <w:fldChar w:fldCharType="begin"/>
      </w:r>
      <w:r>
        <w:rPr>
          <w:rFonts w:ascii="Scala Sans OT" w:hAnsi="Scala Sans OT"/>
        </w:rPr>
        <w:instrText xml:space="preserve"> SEQ Tabelle \* ARABIC </w:instrText>
      </w:r>
      <w:r>
        <w:rPr>
          <w:rFonts w:ascii="Scala Sans OT" w:hAnsi="Scala Sans OT"/>
        </w:rPr>
        <w:fldChar w:fldCharType="separate"/>
      </w:r>
      <w:r>
        <w:rPr>
          <w:rFonts w:ascii="Scala Sans OT" w:hAnsi="Scala Sans OT"/>
          <w:noProof/>
        </w:rPr>
        <w:t>2</w:t>
      </w:r>
      <w:r>
        <w:rPr>
          <w:rFonts w:ascii="Scala Sans OT" w:hAnsi="Scala Sans OT"/>
        </w:rPr>
        <w:fldChar w:fldCharType="end"/>
      </w:r>
      <w:bookmarkEnd w:id="6"/>
      <w:r>
        <w:rPr>
          <w:rFonts w:ascii="Scala Sans OT" w:hAnsi="Scala Sans OT"/>
        </w:rPr>
        <w:t>: Impf- und Genesen-Quoten bei Bewohnerinnen und Bewohnern.</w:t>
      </w:r>
    </w:p>
    <w:tbl>
      <w:tblPr>
        <w:tblW w:w="10360" w:type="dxa"/>
        <w:tblCellMar>
          <w:left w:w="70" w:type="dxa"/>
          <w:right w:w="70" w:type="dxa"/>
        </w:tblCellMar>
        <w:tblLook w:val="04A0" w:firstRow="1" w:lastRow="0" w:firstColumn="1" w:lastColumn="0" w:noHBand="0" w:noVBand="1"/>
      </w:tblPr>
      <w:tblGrid>
        <w:gridCol w:w="2560"/>
        <w:gridCol w:w="1200"/>
        <w:gridCol w:w="1200"/>
        <w:gridCol w:w="1200"/>
        <w:gridCol w:w="1200"/>
        <w:gridCol w:w="1800"/>
        <w:gridCol w:w="1200"/>
      </w:tblGrid>
      <w:tr>
        <w:trPr>
          <w:trHeight w:val="405"/>
        </w:trPr>
        <w:tc>
          <w:tcPr>
            <w:tcW w:w="2560" w:type="dxa"/>
            <w:vMerge w:val="restart"/>
            <w:tcBorders>
              <w:top w:val="single" w:sz="4" w:space="0" w:color="auto"/>
              <w:left w:val="single" w:sz="4" w:space="0" w:color="auto"/>
              <w:bottom w:val="single" w:sz="4" w:space="0" w:color="auto"/>
              <w:right w:val="single" w:sz="4" w:space="0" w:color="auto"/>
            </w:tcBorders>
            <w:shd w:val="clear" w:color="000000" w:fill="4472C4"/>
            <w:vAlign w:val="center"/>
            <w:hideMark/>
          </w:tcPr>
          <w:p>
            <w:pPr>
              <w:spacing w:after="0" w:line="240" w:lineRule="auto"/>
              <w:rPr>
                <w:rFonts w:ascii="Scala Sans OT" w:eastAsia="Times New Roman" w:hAnsi="Scala Sans OT" w:cs="Calibri"/>
                <w:b/>
                <w:bCs/>
                <w:color w:val="FFFFFF"/>
                <w:szCs w:val="22"/>
              </w:rPr>
            </w:pPr>
            <w:bookmarkStart w:id="7" w:name="_Hlk88727106"/>
            <w:bookmarkEnd w:id="5"/>
            <w:r>
              <w:rPr>
                <w:rFonts w:ascii="Scala Sans OT" w:eastAsia="Times New Roman" w:hAnsi="Scala Sans OT" w:cs="Calibri"/>
                <w:b/>
                <w:bCs/>
                <w:color w:val="FFFFFF"/>
                <w:szCs w:val="22"/>
              </w:rPr>
              <w:t> </w:t>
            </w:r>
          </w:p>
        </w:tc>
        <w:tc>
          <w:tcPr>
            <w:tcW w:w="1200" w:type="dxa"/>
            <w:vMerge w:val="restart"/>
            <w:tcBorders>
              <w:top w:val="single" w:sz="4" w:space="0" w:color="auto"/>
              <w:left w:val="single" w:sz="4" w:space="0" w:color="auto"/>
              <w:bottom w:val="single" w:sz="4" w:space="0" w:color="auto"/>
              <w:right w:val="single" w:sz="4" w:space="0" w:color="auto"/>
            </w:tcBorders>
            <w:shd w:val="clear" w:color="000000" w:fill="4472C4"/>
            <w:vAlign w:val="center"/>
            <w:hideMark/>
          </w:tcPr>
          <w:p>
            <w:pPr>
              <w:spacing w:after="0" w:line="240" w:lineRule="auto"/>
              <w:rPr>
                <w:rFonts w:ascii="Scala Sans OT" w:eastAsia="Times New Roman" w:hAnsi="Scala Sans OT" w:cs="Calibri"/>
                <w:bCs/>
                <w:color w:val="FFFFFF"/>
                <w:szCs w:val="22"/>
              </w:rPr>
            </w:pPr>
            <w:r>
              <w:rPr>
                <w:rFonts w:ascii="Scala Sans OT" w:eastAsia="Times New Roman" w:hAnsi="Scala Sans OT" w:cs="Calibri"/>
                <w:bCs/>
                <w:color w:val="FFFFFF"/>
                <w:szCs w:val="22"/>
              </w:rPr>
              <w:t>Gesamt</w:t>
            </w:r>
          </w:p>
        </w:tc>
        <w:tc>
          <w:tcPr>
            <w:tcW w:w="1200" w:type="dxa"/>
            <w:tcBorders>
              <w:top w:val="single" w:sz="4" w:space="0" w:color="auto"/>
              <w:left w:val="nil"/>
              <w:bottom w:val="nil"/>
              <w:right w:val="single" w:sz="4" w:space="0" w:color="auto"/>
            </w:tcBorders>
            <w:shd w:val="clear" w:color="000000" w:fill="4472C4"/>
            <w:vAlign w:val="center"/>
            <w:hideMark/>
          </w:tcPr>
          <w:p>
            <w:pPr>
              <w:spacing w:after="0" w:line="240" w:lineRule="auto"/>
              <w:rPr>
                <w:rFonts w:ascii="Scala Sans OT" w:eastAsia="Times New Roman" w:hAnsi="Scala Sans OT" w:cs="Calibri"/>
                <w:bCs/>
                <w:color w:val="FFFFFF"/>
                <w:sz w:val="20"/>
              </w:rPr>
            </w:pPr>
            <w:r>
              <w:rPr>
                <w:rFonts w:ascii="Scala Sans OT" w:eastAsia="Times New Roman" w:hAnsi="Scala Sans OT" w:cs="Calibri"/>
                <w:bCs/>
                <w:color w:val="FFFFFF"/>
                <w:sz w:val="20"/>
                <w:szCs w:val="22"/>
              </w:rPr>
              <w:t xml:space="preserve">Vollständig </w:t>
            </w:r>
          </w:p>
        </w:tc>
        <w:tc>
          <w:tcPr>
            <w:tcW w:w="1200" w:type="dxa"/>
            <w:tcBorders>
              <w:top w:val="single" w:sz="4" w:space="0" w:color="auto"/>
              <w:left w:val="nil"/>
              <w:bottom w:val="nil"/>
              <w:right w:val="single" w:sz="4" w:space="0" w:color="auto"/>
            </w:tcBorders>
            <w:shd w:val="clear" w:color="000000" w:fill="4472C4"/>
            <w:vAlign w:val="center"/>
            <w:hideMark/>
          </w:tcPr>
          <w:p>
            <w:pPr>
              <w:spacing w:after="0" w:line="240" w:lineRule="auto"/>
              <w:rPr>
                <w:rFonts w:ascii="Scala Sans OT" w:eastAsia="Times New Roman" w:hAnsi="Scala Sans OT" w:cs="Calibri"/>
                <w:bCs/>
                <w:color w:val="FFFFFF"/>
                <w:sz w:val="20"/>
              </w:rPr>
            </w:pPr>
            <w:r>
              <w:rPr>
                <w:rFonts w:ascii="Scala Sans OT" w:eastAsia="Times New Roman" w:hAnsi="Scala Sans OT" w:cs="Calibri"/>
                <w:bCs/>
                <w:color w:val="FFFFFF"/>
                <w:sz w:val="20"/>
                <w:szCs w:val="22"/>
              </w:rPr>
              <w:t xml:space="preserve">Vollständig </w:t>
            </w:r>
          </w:p>
        </w:tc>
        <w:tc>
          <w:tcPr>
            <w:tcW w:w="1200" w:type="dxa"/>
            <w:tcBorders>
              <w:top w:val="single" w:sz="4" w:space="0" w:color="auto"/>
              <w:left w:val="nil"/>
              <w:bottom w:val="nil"/>
              <w:right w:val="single" w:sz="4" w:space="0" w:color="auto"/>
            </w:tcBorders>
            <w:shd w:val="clear" w:color="000000" w:fill="4472C4"/>
            <w:vAlign w:val="center"/>
            <w:hideMark/>
          </w:tcPr>
          <w:p>
            <w:pPr>
              <w:spacing w:after="0" w:line="240" w:lineRule="auto"/>
              <w:rPr>
                <w:rFonts w:ascii="Scala Sans OT" w:eastAsia="Times New Roman" w:hAnsi="Scala Sans OT" w:cs="Calibri"/>
                <w:bCs/>
                <w:color w:val="FFFFFF"/>
                <w:sz w:val="20"/>
              </w:rPr>
            </w:pPr>
            <w:r>
              <w:rPr>
                <w:rFonts w:ascii="Scala Sans OT" w:eastAsia="Times New Roman" w:hAnsi="Scala Sans OT" w:cs="Calibri"/>
                <w:bCs/>
                <w:color w:val="FFFFFF"/>
                <w:sz w:val="20"/>
                <w:szCs w:val="22"/>
              </w:rPr>
              <w:t>Genesen</w:t>
            </w:r>
          </w:p>
        </w:tc>
        <w:tc>
          <w:tcPr>
            <w:tcW w:w="1800" w:type="dxa"/>
            <w:tcBorders>
              <w:top w:val="single" w:sz="4" w:space="0" w:color="auto"/>
              <w:left w:val="nil"/>
              <w:bottom w:val="nil"/>
              <w:right w:val="single" w:sz="4" w:space="0" w:color="auto"/>
            </w:tcBorders>
            <w:shd w:val="clear" w:color="000000" w:fill="4472C4"/>
            <w:vAlign w:val="center"/>
            <w:hideMark/>
          </w:tcPr>
          <w:p>
            <w:pPr>
              <w:spacing w:after="0" w:line="240" w:lineRule="auto"/>
              <w:rPr>
                <w:rFonts w:ascii="Scala Sans OT" w:eastAsia="Times New Roman" w:hAnsi="Scala Sans OT" w:cs="Calibri"/>
                <w:bCs/>
                <w:color w:val="FFFFFF"/>
                <w:sz w:val="20"/>
              </w:rPr>
            </w:pPr>
            <w:r>
              <w:rPr>
                <w:rFonts w:ascii="Scala Sans OT" w:eastAsia="Times New Roman" w:hAnsi="Scala Sans OT" w:cs="Calibri"/>
                <w:bCs/>
                <w:color w:val="FFFFFF"/>
                <w:sz w:val="20"/>
                <w:szCs w:val="22"/>
              </w:rPr>
              <w:t xml:space="preserve">Vollständig </w:t>
            </w:r>
          </w:p>
        </w:tc>
        <w:tc>
          <w:tcPr>
            <w:tcW w:w="1200" w:type="dxa"/>
            <w:tcBorders>
              <w:top w:val="single" w:sz="4" w:space="0" w:color="auto"/>
              <w:left w:val="nil"/>
              <w:bottom w:val="nil"/>
              <w:right w:val="single" w:sz="4" w:space="0" w:color="auto"/>
            </w:tcBorders>
            <w:shd w:val="clear" w:color="000000" w:fill="4472C4"/>
            <w:vAlign w:val="center"/>
            <w:hideMark/>
          </w:tcPr>
          <w:p>
            <w:pPr>
              <w:spacing w:after="0" w:line="240" w:lineRule="auto"/>
              <w:rPr>
                <w:rFonts w:ascii="Scala Sans OT" w:eastAsia="Times New Roman" w:hAnsi="Scala Sans OT" w:cs="Calibri"/>
                <w:bCs/>
                <w:color w:val="FFFFFF"/>
                <w:sz w:val="20"/>
              </w:rPr>
            </w:pPr>
            <w:proofErr w:type="spellStart"/>
            <w:r>
              <w:rPr>
                <w:rFonts w:ascii="Scala Sans OT" w:eastAsia="Times New Roman" w:hAnsi="Scala Sans OT" w:cs="Calibri"/>
                <w:bCs/>
                <w:color w:val="FFFFFF"/>
                <w:sz w:val="20"/>
                <w:szCs w:val="22"/>
              </w:rPr>
              <w:t>Auffrisch</w:t>
            </w:r>
            <w:proofErr w:type="spellEnd"/>
            <w:r>
              <w:rPr>
                <w:rFonts w:ascii="Scala Sans OT" w:eastAsia="Times New Roman" w:hAnsi="Scala Sans OT" w:cs="Calibri"/>
                <w:bCs/>
                <w:color w:val="FFFFFF"/>
                <w:sz w:val="20"/>
                <w:szCs w:val="22"/>
              </w:rPr>
              <w:t>-</w:t>
            </w:r>
          </w:p>
        </w:tc>
      </w:tr>
      <w:tr>
        <w:trPr>
          <w:trHeight w:val="300"/>
        </w:trPr>
        <w:tc>
          <w:tcPr>
            <w:tcW w:w="2560" w:type="dxa"/>
            <w:vMerge/>
            <w:tcBorders>
              <w:top w:val="single" w:sz="4" w:space="0" w:color="auto"/>
              <w:left w:val="single" w:sz="4" w:space="0" w:color="auto"/>
              <w:bottom w:val="single" w:sz="4" w:space="0" w:color="auto"/>
              <w:right w:val="single" w:sz="4" w:space="0" w:color="auto"/>
            </w:tcBorders>
            <w:vAlign w:val="center"/>
            <w:hideMark/>
          </w:tcPr>
          <w:p>
            <w:pPr>
              <w:spacing w:after="0" w:line="240" w:lineRule="auto"/>
              <w:rPr>
                <w:rFonts w:ascii="Scala Sans OT" w:eastAsia="Times New Roman" w:hAnsi="Scala Sans OT" w:cs="Calibri"/>
                <w:b/>
                <w:bCs/>
                <w:color w:val="FFFFFF"/>
                <w:szCs w:val="22"/>
              </w:rPr>
            </w:pPr>
          </w:p>
        </w:tc>
        <w:tc>
          <w:tcPr>
            <w:tcW w:w="1200" w:type="dxa"/>
            <w:vMerge/>
            <w:tcBorders>
              <w:top w:val="single" w:sz="4" w:space="0" w:color="auto"/>
              <w:left w:val="single" w:sz="4" w:space="0" w:color="auto"/>
              <w:bottom w:val="single" w:sz="4" w:space="0" w:color="auto"/>
              <w:right w:val="single" w:sz="4" w:space="0" w:color="auto"/>
            </w:tcBorders>
            <w:vAlign w:val="center"/>
            <w:hideMark/>
          </w:tcPr>
          <w:p>
            <w:pPr>
              <w:spacing w:after="0" w:line="240" w:lineRule="auto"/>
              <w:rPr>
                <w:rFonts w:ascii="Scala Sans OT" w:eastAsia="Times New Roman" w:hAnsi="Scala Sans OT" w:cs="Calibri"/>
                <w:bCs/>
                <w:color w:val="FFFFFF"/>
                <w:szCs w:val="22"/>
              </w:rPr>
            </w:pPr>
          </w:p>
        </w:tc>
        <w:tc>
          <w:tcPr>
            <w:tcW w:w="1200" w:type="dxa"/>
            <w:tcBorders>
              <w:top w:val="nil"/>
              <w:left w:val="nil"/>
              <w:bottom w:val="nil"/>
              <w:right w:val="single" w:sz="4" w:space="0" w:color="auto"/>
            </w:tcBorders>
            <w:shd w:val="clear" w:color="000000" w:fill="4472C4"/>
            <w:vAlign w:val="center"/>
            <w:hideMark/>
          </w:tcPr>
          <w:p>
            <w:pPr>
              <w:spacing w:after="0" w:line="240" w:lineRule="auto"/>
              <w:rPr>
                <w:rFonts w:ascii="Scala Sans OT" w:eastAsia="Times New Roman" w:hAnsi="Scala Sans OT" w:cs="Calibri"/>
                <w:bCs/>
                <w:color w:val="FFFFFF"/>
                <w:sz w:val="20"/>
              </w:rPr>
            </w:pPr>
            <w:r>
              <w:rPr>
                <w:rFonts w:ascii="Scala Sans OT" w:eastAsia="Times New Roman" w:hAnsi="Scala Sans OT" w:cs="Calibri"/>
                <w:bCs/>
                <w:color w:val="FFFFFF"/>
                <w:sz w:val="20"/>
                <w:szCs w:val="22"/>
              </w:rPr>
              <w:t>geimpft,</w:t>
            </w:r>
          </w:p>
        </w:tc>
        <w:tc>
          <w:tcPr>
            <w:tcW w:w="1200" w:type="dxa"/>
            <w:tcBorders>
              <w:top w:val="nil"/>
              <w:left w:val="nil"/>
              <w:bottom w:val="nil"/>
              <w:right w:val="single" w:sz="4" w:space="0" w:color="auto"/>
            </w:tcBorders>
            <w:shd w:val="clear" w:color="000000" w:fill="4472C4"/>
            <w:vAlign w:val="center"/>
            <w:hideMark/>
          </w:tcPr>
          <w:p>
            <w:pPr>
              <w:spacing w:after="0" w:line="240" w:lineRule="auto"/>
              <w:rPr>
                <w:rFonts w:ascii="Scala Sans OT" w:eastAsia="Times New Roman" w:hAnsi="Scala Sans OT" w:cs="Calibri"/>
                <w:bCs/>
                <w:color w:val="FFFFFF"/>
                <w:sz w:val="20"/>
              </w:rPr>
            </w:pPr>
            <w:r>
              <w:rPr>
                <w:rFonts w:ascii="Scala Sans OT" w:eastAsia="Times New Roman" w:hAnsi="Scala Sans OT" w:cs="Calibri"/>
                <w:bCs/>
                <w:color w:val="FFFFFF"/>
                <w:sz w:val="20"/>
                <w:szCs w:val="22"/>
              </w:rPr>
              <w:t xml:space="preserve">geimpft, </w:t>
            </w:r>
          </w:p>
        </w:tc>
        <w:tc>
          <w:tcPr>
            <w:tcW w:w="1200" w:type="dxa"/>
            <w:tcBorders>
              <w:top w:val="nil"/>
              <w:left w:val="nil"/>
              <w:bottom w:val="nil"/>
              <w:right w:val="single" w:sz="4" w:space="0" w:color="auto"/>
            </w:tcBorders>
            <w:shd w:val="clear" w:color="000000" w:fill="4472C4"/>
            <w:vAlign w:val="center"/>
            <w:hideMark/>
          </w:tcPr>
          <w:p>
            <w:pPr>
              <w:spacing w:after="0" w:line="240" w:lineRule="auto"/>
              <w:rPr>
                <w:rFonts w:ascii="Scala Sans OT" w:eastAsia="Times New Roman" w:hAnsi="Scala Sans OT" w:cs="Calibri"/>
                <w:bCs/>
                <w:color w:val="FFFFFF"/>
                <w:sz w:val="20"/>
              </w:rPr>
            </w:pPr>
            <w:r>
              <w:rPr>
                <w:rFonts w:ascii="Scala Sans OT" w:eastAsia="Times New Roman" w:hAnsi="Scala Sans OT" w:cs="Calibri"/>
                <w:bCs/>
                <w:color w:val="FFFFFF"/>
                <w:sz w:val="20"/>
                <w:szCs w:val="22"/>
              </w:rPr>
              <w:t xml:space="preserve">(innerhalb </w:t>
            </w:r>
          </w:p>
        </w:tc>
        <w:tc>
          <w:tcPr>
            <w:tcW w:w="1800" w:type="dxa"/>
            <w:tcBorders>
              <w:top w:val="nil"/>
              <w:left w:val="nil"/>
              <w:bottom w:val="nil"/>
              <w:right w:val="single" w:sz="4" w:space="0" w:color="auto"/>
            </w:tcBorders>
            <w:shd w:val="clear" w:color="000000" w:fill="4472C4"/>
            <w:vAlign w:val="center"/>
            <w:hideMark/>
          </w:tcPr>
          <w:p>
            <w:pPr>
              <w:spacing w:after="0" w:line="240" w:lineRule="auto"/>
              <w:rPr>
                <w:rFonts w:ascii="Scala Sans OT" w:eastAsia="Times New Roman" w:hAnsi="Scala Sans OT" w:cs="Calibri"/>
                <w:bCs/>
                <w:color w:val="FFFFFF"/>
                <w:sz w:val="20"/>
              </w:rPr>
            </w:pPr>
            <w:r>
              <w:rPr>
                <w:rFonts w:ascii="Scala Sans OT" w:eastAsia="Times New Roman" w:hAnsi="Scala Sans OT" w:cs="Calibri"/>
                <w:bCs/>
                <w:color w:val="FFFFFF"/>
                <w:sz w:val="20"/>
                <w:szCs w:val="22"/>
              </w:rPr>
              <w:t xml:space="preserve">geimpft </w:t>
            </w:r>
          </w:p>
        </w:tc>
        <w:tc>
          <w:tcPr>
            <w:tcW w:w="1200" w:type="dxa"/>
            <w:tcBorders>
              <w:top w:val="nil"/>
              <w:left w:val="nil"/>
              <w:bottom w:val="nil"/>
              <w:right w:val="single" w:sz="4" w:space="0" w:color="auto"/>
            </w:tcBorders>
            <w:shd w:val="clear" w:color="000000" w:fill="4472C4"/>
            <w:vAlign w:val="center"/>
            <w:hideMark/>
          </w:tcPr>
          <w:p>
            <w:pPr>
              <w:spacing w:after="0" w:line="240" w:lineRule="auto"/>
              <w:rPr>
                <w:rFonts w:ascii="Scala Sans OT" w:eastAsia="Times New Roman" w:hAnsi="Scala Sans OT" w:cs="Calibri"/>
                <w:bCs/>
                <w:color w:val="FFFFFF"/>
                <w:sz w:val="20"/>
              </w:rPr>
            </w:pPr>
            <w:proofErr w:type="spellStart"/>
            <w:r>
              <w:rPr>
                <w:rFonts w:ascii="Scala Sans OT" w:eastAsia="Times New Roman" w:hAnsi="Scala Sans OT" w:cs="Calibri"/>
                <w:bCs/>
                <w:color w:val="FFFFFF"/>
                <w:sz w:val="20"/>
                <w:szCs w:val="22"/>
              </w:rPr>
              <w:t>impfung</w:t>
            </w:r>
            <w:proofErr w:type="spellEnd"/>
          </w:p>
        </w:tc>
      </w:tr>
      <w:tr>
        <w:trPr>
          <w:trHeight w:val="300"/>
        </w:trPr>
        <w:tc>
          <w:tcPr>
            <w:tcW w:w="2560" w:type="dxa"/>
            <w:vMerge/>
            <w:tcBorders>
              <w:top w:val="single" w:sz="4" w:space="0" w:color="auto"/>
              <w:left w:val="single" w:sz="4" w:space="0" w:color="auto"/>
              <w:bottom w:val="single" w:sz="4" w:space="0" w:color="auto"/>
              <w:right w:val="single" w:sz="4" w:space="0" w:color="auto"/>
            </w:tcBorders>
            <w:vAlign w:val="center"/>
            <w:hideMark/>
          </w:tcPr>
          <w:p>
            <w:pPr>
              <w:spacing w:after="0" w:line="240" w:lineRule="auto"/>
              <w:rPr>
                <w:rFonts w:ascii="Scala Sans OT" w:eastAsia="Times New Roman" w:hAnsi="Scala Sans OT" w:cs="Calibri"/>
                <w:b/>
                <w:bCs/>
                <w:color w:val="FFFFFF"/>
                <w:szCs w:val="22"/>
              </w:rPr>
            </w:pPr>
          </w:p>
        </w:tc>
        <w:tc>
          <w:tcPr>
            <w:tcW w:w="1200" w:type="dxa"/>
            <w:vMerge/>
            <w:tcBorders>
              <w:top w:val="single" w:sz="4" w:space="0" w:color="auto"/>
              <w:left w:val="single" w:sz="4" w:space="0" w:color="auto"/>
              <w:bottom w:val="single" w:sz="4" w:space="0" w:color="auto"/>
              <w:right w:val="single" w:sz="4" w:space="0" w:color="auto"/>
            </w:tcBorders>
            <w:vAlign w:val="center"/>
            <w:hideMark/>
          </w:tcPr>
          <w:p>
            <w:pPr>
              <w:spacing w:after="0" w:line="240" w:lineRule="auto"/>
              <w:rPr>
                <w:rFonts w:ascii="Scala Sans OT" w:eastAsia="Times New Roman" w:hAnsi="Scala Sans OT" w:cs="Calibri"/>
                <w:bCs/>
                <w:color w:val="FFFFFF"/>
                <w:szCs w:val="22"/>
              </w:rPr>
            </w:pPr>
          </w:p>
        </w:tc>
        <w:tc>
          <w:tcPr>
            <w:tcW w:w="1200" w:type="dxa"/>
            <w:tcBorders>
              <w:top w:val="nil"/>
              <w:left w:val="nil"/>
              <w:bottom w:val="nil"/>
              <w:right w:val="single" w:sz="4" w:space="0" w:color="auto"/>
            </w:tcBorders>
            <w:shd w:val="clear" w:color="000000" w:fill="4472C4"/>
            <w:vAlign w:val="center"/>
            <w:hideMark/>
          </w:tcPr>
          <w:p>
            <w:pPr>
              <w:spacing w:after="0" w:line="240" w:lineRule="auto"/>
              <w:rPr>
                <w:rFonts w:ascii="Scala Sans OT" w:eastAsia="Times New Roman" w:hAnsi="Scala Sans OT" w:cs="Calibri"/>
                <w:bCs/>
                <w:color w:val="FFFFFF"/>
                <w:sz w:val="20"/>
              </w:rPr>
            </w:pPr>
            <w:r>
              <w:rPr>
                <w:rFonts w:ascii="Scala Sans OT" w:eastAsia="Times New Roman" w:hAnsi="Scala Sans OT" w:cs="Calibri"/>
                <w:bCs/>
                <w:color w:val="FFFFFF"/>
                <w:sz w:val="20"/>
                <w:szCs w:val="22"/>
              </w:rPr>
              <w:t>gesamt</w:t>
            </w:r>
          </w:p>
        </w:tc>
        <w:tc>
          <w:tcPr>
            <w:tcW w:w="1200" w:type="dxa"/>
            <w:tcBorders>
              <w:top w:val="nil"/>
              <w:left w:val="nil"/>
              <w:bottom w:val="nil"/>
              <w:right w:val="single" w:sz="4" w:space="0" w:color="auto"/>
            </w:tcBorders>
            <w:shd w:val="clear" w:color="000000" w:fill="4472C4"/>
            <w:vAlign w:val="center"/>
            <w:hideMark/>
          </w:tcPr>
          <w:p>
            <w:pPr>
              <w:spacing w:after="0" w:line="240" w:lineRule="auto"/>
              <w:rPr>
                <w:rFonts w:ascii="Scala Sans OT" w:eastAsia="Times New Roman" w:hAnsi="Scala Sans OT" w:cs="Calibri"/>
                <w:bCs/>
                <w:color w:val="FFFFFF"/>
                <w:sz w:val="20"/>
              </w:rPr>
            </w:pPr>
            <w:r>
              <w:rPr>
                <w:rFonts w:ascii="Scala Sans OT" w:eastAsia="Times New Roman" w:hAnsi="Scala Sans OT" w:cs="Calibri"/>
                <w:bCs/>
                <w:color w:val="FFFFFF"/>
                <w:sz w:val="20"/>
                <w:szCs w:val="22"/>
              </w:rPr>
              <w:t>&gt;6 Monate</w:t>
            </w:r>
          </w:p>
        </w:tc>
        <w:tc>
          <w:tcPr>
            <w:tcW w:w="1200" w:type="dxa"/>
            <w:tcBorders>
              <w:top w:val="nil"/>
              <w:left w:val="nil"/>
              <w:bottom w:val="nil"/>
              <w:right w:val="single" w:sz="4" w:space="0" w:color="auto"/>
            </w:tcBorders>
            <w:shd w:val="clear" w:color="000000" w:fill="4472C4"/>
            <w:vAlign w:val="center"/>
            <w:hideMark/>
          </w:tcPr>
          <w:p>
            <w:pPr>
              <w:spacing w:after="0" w:line="240" w:lineRule="auto"/>
              <w:rPr>
                <w:rFonts w:ascii="Scala Sans OT" w:eastAsia="Times New Roman" w:hAnsi="Scala Sans OT" w:cs="Calibri"/>
                <w:bCs/>
                <w:color w:val="FFFFFF"/>
                <w:sz w:val="20"/>
              </w:rPr>
            </w:pPr>
            <w:r>
              <w:rPr>
                <w:rFonts w:ascii="Scala Sans OT" w:eastAsia="Times New Roman" w:hAnsi="Scala Sans OT" w:cs="Calibri"/>
                <w:bCs/>
                <w:color w:val="FFFFFF"/>
                <w:sz w:val="20"/>
                <w:szCs w:val="22"/>
              </w:rPr>
              <w:t>von 6</w:t>
            </w:r>
          </w:p>
        </w:tc>
        <w:tc>
          <w:tcPr>
            <w:tcW w:w="1800" w:type="dxa"/>
            <w:tcBorders>
              <w:top w:val="nil"/>
              <w:left w:val="nil"/>
              <w:bottom w:val="nil"/>
              <w:right w:val="single" w:sz="4" w:space="0" w:color="auto"/>
            </w:tcBorders>
            <w:shd w:val="clear" w:color="000000" w:fill="4472C4"/>
            <w:vAlign w:val="center"/>
            <w:hideMark/>
          </w:tcPr>
          <w:p>
            <w:pPr>
              <w:spacing w:after="0" w:line="240" w:lineRule="auto"/>
              <w:rPr>
                <w:rFonts w:ascii="Scala Sans OT" w:eastAsia="Times New Roman" w:hAnsi="Scala Sans OT" w:cs="Calibri"/>
                <w:bCs/>
                <w:color w:val="FFFFFF"/>
                <w:sz w:val="20"/>
              </w:rPr>
            </w:pPr>
            <w:r>
              <w:rPr>
                <w:rFonts w:ascii="Scala Sans OT" w:eastAsia="Times New Roman" w:hAnsi="Scala Sans OT" w:cs="Calibri"/>
                <w:bCs/>
                <w:color w:val="FFFFFF"/>
                <w:sz w:val="20"/>
                <w:szCs w:val="22"/>
              </w:rPr>
              <w:t xml:space="preserve">oder </w:t>
            </w:r>
          </w:p>
        </w:tc>
        <w:tc>
          <w:tcPr>
            <w:tcW w:w="1200" w:type="dxa"/>
            <w:tcBorders>
              <w:top w:val="nil"/>
              <w:left w:val="nil"/>
              <w:bottom w:val="nil"/>
              <w:right w:val="single" w:sz="4" w:space="0" w:color="auto"/>
            </w:tcBorders>
            <w:shd w:val="clear" w:color="000000" w:fill="4472C4"/>
            <w:hideMark/>
          </w:tcPr>
          <w:p>
            <w:pPr>
              <w:spacing w:after="0" w:line="240" w:lineRule="auto"/>
              <w:rPr>
                <w:rFonts w:eastAsia="Times New Roman" w:cs="Calibri"/>
                <w:bCs/>
                <w:color w:val="FFFFFF"/>
                <w:sz w:val="20"/>
              </w:rPr>
            </w:pPr>
            <w:r>
              <w:rPr>
                <w:rFonts w:eastAsia="Times New Roman" w:cs="Calibri"/>
                <w:bCs/>
                <w:color w:val="FFFFFF"/>
                <w:sz w:val="20"/>
              </w:rPr>
              <w:t> </w:t>
            </w:r>
          </w:p>
        </w:tc>
      </w:tr>
      <w:tr>
        <w:trPr>
          <w:trHeight w:val="300"/>
        </w:trPr>
        <w:tc>
          <w:tcPr>
            <w:tcW w:w="2560" w:type="dxa"/>
            <w:vMerge/>
            <w:tcBorders>
              <w:top w:val="single" w:sz="4" w:space="0" w:color="auto"/>
              <w:left w:val="single" w:sz="4" w:space="0" w:color="auto"/>
              <w:bottom w:val="single" w:sz="4" w:space="0" w:color="auto"/>
              <w:right w:val="single" w:sz="4" w:space="0" w:color="auto"/>
            </w:tcBorders>
            <w:vAlign w:val="center"/>
            <w:hideMark/>
          </w:tcPr>
          <w:p>
            <w:pPr>
              <w:spacing w:after="0" w:line="240" w:lineRule="auto"/>
              <w:rPr>
                <w:rFonts w:ascii="Scala Sans OT" w:eastAsia="Times New Roman" w:hAnsi="Scala Sans OT" w:cs="Calibri"/>
                <w:b/>
                <w:bCs/>
                <w:color w:val="FFFFFF"/>
                <w:szCs w:val="22"/>
              </w:rPr>
            </w:pPr>
          </w:p>
        </w:tc>
        <w:tc>
          <w:tcPr>
            <w:tcW w:w="1200" w:type="dxa"/>
            <w:vMerge/>
            <w:tcBorders>
              <w:top w:val="single" w:sz="4" w:space="0" w:color="auto"/>
              <w:left w:val="single" w:sz="4" w:space="0" w:color="auto"/>
              <w:bottom w:val="single" w:sz="4" w:space="0" w:color="auto"/>
              <w:right w:val="single" w:sz="4" w:space="0" w:color="auto"/>
            </w:tcBorders>
            <w:vAlign w:val="center"/>
            <w:hideMark/>
          </w:tcPr>
          <w:p>
            <w:pPr>
              <w:spacing w:after="0" w:line="240" w:lineRule="auto"/>
              <w:rPr>
                <w:rFonts w:ascii="Scala Sans OT" w:eastAsia="Times New Roman" w:hAnsi="Scala Sans OT" w:cs="Calibri"/>
                <w:bCs/>
                <w:color w:val="FFFFFF"/>
                <w:szCs w:val="22"/>
              </w:rPr>
            </w:pPr>
          </w:p>
        </w:tc>
        <w:tc>
          <w:tcPr>
            <w:tcW w:w="1200" w:type="dxa"/>
            <w:tcBorders>
              <w:top w:val="nil"/>
              <w:left w:val="nil"/>
              <w:bottom w:val="single" w:sz="4" w:space="0" w:color="auto"/>
              <w:right w:val="single" w:sz="4" w:space="0" w:color="auto"/>
            </w:tcBorders>
            <w:shd w:val="clear" w:color="000000" w:fill="4472C4"/>
            <w:hideMark/>
          </w:tcPr>
          <w:p>
            <w:pPr>
              <w:spacing w:after="0" w:line="240" w:lineRule="auto"/>
              <w:rPr>
                <w:rFonts w:eastAsia="Times New Roman" w:cs="Calibri"/>
                <w:bCs/>
                <w:color w:val="FFFFFF"/>
                <w:sz w:val="20"/>
              </w:rPr>
            </w:pPr>
            <w:r>
              <w:rPr>
                <w:rFonts w:eastAsia="Times New Roman" w:cs="Calibri"/>
                <w:bCs/>
                <w:color w:val="FFFFFF"/>
                <w:sz w:val="20"/>
              </w:rPr>
              <w:t> </w:t>
            </w:r>
          </w:p>
        </w:tc>
        <w:tc>
          <w:tcPr>
            <w:tcW w:w="1200" w:type="dxa"/>
            <w:tcBorders>
              <w:top w:val="nil"/>
              <w:left w:val="nil"/>
              <w:bottom w:val="single" w:sz="4" w:space="0" w:color="auto"/>
              <w:right w:val="single" w:sz="4" w:space="0" w:color="auto"/>
            </w:tcBorders>
            <w:shd w:val="clear" w:color="000000" w:fill="4472C4"/>
            <w:hideMark/>
          </w:tcPr>
          <w:p>
            <w:pPr>
              <w:spacing w:after="0" w:line="240" w:lineRule="auto"/>
              <w:rPr>
                <w:rFonts w:eastAsia="Times New Roman" w:cs="Calibri"/>
                <w:bCs/>
                <w:color w:val="FFFFFF"/>
                <w:sz w:val="20"/>
              </w:rPr>
            </w:pPr>
            <w:r>
              <w:rPr>
                <w:rFonts w:eastAsia="Times New Roman" w:cs="Calibri"/>
                <w:bCs/>
                <w:color w:val="FFFFFF"/>
                <w:sz w:val="20"/>
              </w:rPr>
              <w:t> </w:t>
            </w:r>
          </w:p>
        </w:tc>
        <w:tc>
          <w:tcPr>
            <w:tcW w:w="1200" w:type="dxa"/>
            <w:tcBorders>
              <w:top w:val="nil"/>
              <w:left w:val="nil"/>
              <w:bottom w:val="single" w:sz="4" w:space="0" w:color="auto"/>
              <w:right w:val="single" w:sz="4" w:space="0" w:color="auto"/>
            </w:tcBorders>
            <w:shd w:val="clear" w:color="000000" w:fill="4472C4"/>
            <w:vAlign w:val="center"/>
            <w:hideMark/>
          </w:tcPr>
          <w:p>
            <w:pPr>
              <w:spacing w:after="0" w:line="240" w:lineRule="auto"/>
              <w:rPr>
                <w:rFonts w:ascii="Scala Sans OT" w:eastAsia="Times New Roman" w:hAnsi="Scala Sans OT" w:cs="Calibri"/>
                <w:bCs/>
                <w:color w:val="FFFFFF"/>
                <w:sz w:val="20"/>
              </w:rPr>
            </w:pPr>
            <w:r>
              <w:rPr>
                <w:rFonts w:ascii="Scala Sans OT" w:eastAsia="Times New Roman" w:hAnsi="Scala Sans OT" w:cs="Calibri"/>
                <w:bCs/>
                <w:color w:val="FFFFFF"/>
                <w:sz w:val="20"/>
                <w:szCs w:val="22"/>
              </w:rPr>
              <w:t>Monaten)</w:t>
            </w:r>
          </w:p>
        </w:tc>
        <w:tc>
          <w:tcPr>
            <w:tcW w:w="1800" w:type="dxa"/>
            <w:tcBorders>
              <w:top w:val="nil"/>
              <w:left w:val="nil"/>
              <w:bottom w:val="single" w:sz="4" w:space="0" w:color="auto"/>
              <w:right w:val="single" w:sz="4" w:space="0" w:color="auto"/>
            </w:tcBorders>
            <w:shd w:val="clear" w:color="000000" w:fill="4472C4"/>
            <w:vAlign w:val="center"/>
            <w:hideMark/>
          </w:tcPr>
          <w:p>
            <w:pPr>
              <w:spacing w:after="0" w:line="240" w:lineRule="auto"/>
              <w:rPr>
                <w:rFonts w:ascii="Scala Sans OT" w:eastAsia="Times New Roman" w:hAnsi="Scala Sans OT" w:cs="Calibri"/>
                <w:bCs/>
                <w:color w:val="FFFFFF"/>
                <w:sz w:val="20"/>
              </w:rPr>
            </w:pPr>
            <w:r>
              <w:rPr>
                <w:rFonts w:ascii="Scala Sans OT" w:eastAsia="Times New Roman" w:hAnsi="Scala Sans OT" w:cs="Calibri"/>
                <w:bCs/>
                <w:color w:val="FFFFFF"/>
                <w:sz w:val="20"/>
                <w:szCs w:val="22"/>
              </w:rPr>
              <w:t>genesen*</w:t>
            </w:r>
            <w:r>
              <w:rPr>
                <w:rFonts w:eastAsia="Times New Roman" w:cs="Calibri"/>
                <w:bCs/>
                <w:color w:val="FFFFFF"/>
                <w:sz w:val="20"/>
              </w:rPr>
              <w:t> </w:t>
            </w:r>
          </w:p>
        </w:tc>
        <w:tc>
          <w:tcPr>
            <w:tcW w:w="1200" w:type="dxa"/>
            <w:tcBorders>
              <w:top w:val="nil"/>
              <w:left w:val="nil"/>
              <w:bottom w:val="single" w:sz="4" w:space="0" w:color="auto"/>
              <w:right w:val="single" w:sz="4" w:space="0" w:color="auto"/>
            </w:tcBorders>
            <w:shd w:val="clear" w:color="000000" w:fill="4472C4"/>
            <w:hideMark/>
          </w:tcPr>
          <w:p>
            <w:pPr>
              <w:spacing w:after="0" w:line="240" w:lineRule="auto"/>
              <w:rPr>
                <w:rFonts w:eastAsia="Times New Roman" w:cs="Calibri"/>
                <w:bCs/>
                <w:color w:val="FFFFFF"/>
                <w:sz w:val="20"/>
              </w:rPr>
            </w:pPr>
            <w:r>
              <w:rPr>
                <w:rFonts w:eastAsia="Times New Roman" w:cs="Calibri"/>
                <w:bCs/>
                <w:color w:val="FFFFFF"/>
                <w:sz w:val="20"/>
              </w:rPr>
              <w:t> </w:t>
            </w:r>
          </w:p>
        </w:tc>
      </w:tr>
      <w:tr>
        <w:trPr>
          <w:trHeight w:val="300"/>
        </w:trPr>
        <w:tc>
          <w:tcPr>
            <w:tcW w:w="1036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pPr>
              <w:spacing w:after="0" w:line="240" w:lineRule="auto"/>
              <w:rPr>
                <w:rFonts w:ascii="Scala Sans OT" w:eastAsia="Times New Roman" w:hAnsi="Scala Sans OT" w:cs="Calibri"/>
                <w:color w:val="000000"/>
                <w:szCs w:val="22"/>
              </w:rPr>
            </w:pPr>
            <w:r>
              <w:rPr>
                <w:rFonts w:ascii="Scala Sans OT" w:eastAsia="Times New Roman" w:hAnsi="Scala Sans OT" w:cs="Calibri"/>
                <w:color w:val="000000"/>
                <w:szCs w:val="22"/>
              </w:rPr>
              <w:t>Kumuliert</w:t>
            </w:r>
          </w:p>
        </w:tc>
      </w:tr>
      <w:tr>
        <w:trPr>
          <w:trHeight w:val="300"/>
        </w:trPr>
        <w:tc>
          <w:tcPr>
            <w:tcW w:w="2560" w:type="dxa"/>
            <w:tcBorders>
              <w:top w:val="nil"/>
              <w:left w:val="single" w:sz="4" w:space="0" w:color="auto"/>
              <w:bottom w:val="single" w:sz="4" w:space="0" w:color="auto"/>
              <w:right w:val="single" w:sz="4" w:space="0" w:color="auto"/>
            </w:tcBorders>
            <w:shd w:val="clear" w:color="auto" w:fill="auto"/>
            <w:vAlign w:val="center"/>
            <w:hideMark/>
          </w:tcPr>
          <w:p>
            <w:pPr>
              <w:spacing w:after="0" w:line="240" w:lineRule="auto"/>
              <w:rPr>
                <w:rFonts w:ascii="Scala Sans OT" w:eastAsia="Times New Roman" w:hAnsi="Scala Sans OT" w:cs="Calibri"/>
                <w:color w:val="000000"/>
                <w:szCs w:val="22"/>
              </w:rPr>
            </w:pPr>
            <w:r>
              <w:rPr>
                <w:rFonts w:ascii="Scala Sans OT" w:eastAsia="Times New Roman" w:hAnsi="Scala Sans OT" w:cs="Calibri"/>
                <w:color w:val="000000"/>
                <w:szCs w:val="22"/>
              </w:rPr>
              <w:t xml:space="preserve">- Anzahl </w:t>
            </w:r>
          </w:p>
        </w:tc>
        <w:tc>
          <w:tcPr>
            <w:tcW w:w="1200" w:type="dxa"/>
            <w:tcBorders>
              <w:top w:val="nil"/>
              <w:left w:val="nil"/>
              <w:bottom w:val="single" w:sz="4" w:space="0" w:color="auto"/>
              <w:right w:val="single" w:sz="4" w:space="0" w:color="auto"/>
            </w:tcBorders>
            <w:shd w:val="clear" w:color="auto" w:fill="auto"/>
            <w:vAlign w:val="center"/>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13.059</w:t>
            </w:r>
          </w:p>
        </w:tc>
        <w:tc>
          <w:tcPr>
            <w:tcW w:w="1200" w:type="dxa"/>
            <w:tcBorders>
              <w:top w:val="nil"/>
              <w:left w:val="nil"/>
              <w:bottom w:val="single" w:sz="4" w:space="0" w:color="auto"/>
              <w:right w:val="single" w:sz="4" w:space="0" w:color="auto"/>
            </w:tcBorders>
            <w:shd w:val="clear" w:color="auto" w:fill="auto"/>
            <w:vAlign w:val="center"/>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12.195</w:t>
            </w:r>
          </w:p>
        </w:tc>
        <w:tc>
          <w:tcPr>
            <w:tcW w:w="1200" w:type="dxa"/>
            <w:tcBorders>
              <w:top w:val="nil"/>
              <w:left w:val="nil"/>
              <w:bottom w:val="single" w:sz="4" w:space="0" w:color="auto"/>
              <w:right w:val="single" w:sz="4" w:space="0" w:color="auto"/>
            </w:tcBorders>
            <w:shd w:val="clear" w:color="auto" w:fill="auto"/>
            <w:vAlign w:val="center"/>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10.268</w:t>
            </w:r>
          </w:p>
        </w:tc>
        <w:tc>
          <w:tcPr>
            <w:tcW w:w="1200" w:type="dxa"/>
            <w:tcBorders>
              <w:top w:val="nil"/>
              <w:left w:val="nil"/>
              <w:bottom w:val="single" w:sz="4" w:space="0" w:color="auto"/>
              <w:right w:val="single" w:sz="4" w:space="0" w:color="auto"/>
            </w:tcBorders>
            <w:shd w:val="clear" w:color="auto" w:fill="auto"/>
            <w:vAlign w:val="center"/>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132</w:t>
            </w:r>
          </w:p>
        </w:tc>
        <w:tc>
          <w:tcPr>
            <w:tcW w:w="1800" w:type="dxa"/>
            <w:tcBorders>
              <w:top w:val="nil"/>
              <w:left w:val="nil"/>
              <w:bottom w:val="single" w:sz="4" w:space="0" w:color="auto"/>
              <w:right w:val="single" w:sz="4" w:space="0" w:color="auto"/>
            </w:tcBorders>
            <w:shd w:val="clear" w:color="auto" w:fill="auto"/>
            <w:vAlign w:val="center"/>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11.591</w:t>
            </w:r>
          </w:p>
        </w:tc>
        <w:tc>
          <w:tcPr>
            <w:tcW w:w="1200" w:type="dxa"/>
            <w:tcBorders>
              <w:top w:val="nil"/>
              <w:left w:val="nil"/>
              <w:bottom w:val="single" w:sz="4" w:space="0" w:color="auto"/>
              <w:right w:val="single" w:sz="4" w:space="0" w:color="auto"/>
            </w:tcBorders>
            <w:shd w:val="clear" w:color="auto" w:fill="auto"/>
            <w:vAlign w:val="center"/>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7.184</w:t>
            </w:r>
          </w:p>
        </w:tc>
      </w:tr>
      <w:tr>
        <w:trPr>
          <w:trHeight w:val="300"/>
        </w:trPr>
        <w:tc>
          <w:tcPr>
            <w:tcW w:w="2560" w:type="dxa"/>
            <w:tcBorders>
              <w:top w:val="nil"/>
              <w:left w:val="single" w:sz="4" w:space="0" w:color="auto"/>
              <w:bottom w:val="single" w:sz="4" w:space="0" w:color="auto"/>
              <w:right w:val="single" w:sz="4" w:space="0" w:color="auto"/>
            </w:tcBorders>
            <w:shd w:val="clear" w:color="auto" w:fill="auto"/>
            <w:vAlign w:val="center"/>
            <w:hideMark/>
          </w:tcPr>
          <w:p>
            <w:pPr>
              <w:spacing w:after="0" w:line="240" w:lineRule="auto"/>
              <w:rPr>
                <w:rFonts w:ascii="Scala Sans OT" w:eastAsia="Times New Roman" w:hAnsi="Scala Sans OT" w:cs="Calibri"/>
                <w:color w:val="000000"/>
                <w:szCs w:val="22"/>
              </w:rPr>
            </w:pPr>
            <w:r>
              <w:rPr>
                <w:rFonts w:ascii="Scala Sans OT" w:eastAsia="Times New Roman" w:hAnsi="Scala Sans OT" w:cs="Calibri"/>
                <w:color w:val="000000"/>
                <w:szCs w:val="22"/>
              </w:rPr>
              <w:t>- Anteil (%)</w:t>
            </w:r>
          </w:p>
        </w:tc>
        <w:tc>
          <w:tcPr>
            <w:tcW w:w="1200" w:type="dxa"/>
            <w:tcBorders>
              <w:top w:val="nil"/>
              <w:left w:val="nil"/>
              <w:bottom w:val="single" w:sz="4" w:space="0" w:color="auto"/>
              <w:right w:val="single" w:sz="4" w:space="0" w:color="auto"/>
            </w:tcBorders>
            <w:shd w:val="clear" w:color="auto" w:fill="auto"/>
            <w:vAlign w:val="center"/>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w:t>
            </w:r>
          </w:p>
        </w:tc>
        <w:tc>
          <w:tcPr>
            <w:tcW w:w="1200" w:type="dxa"/>
            <w:tcBorders>
              <w:top w:val="nil"/>
              <w:left w:val="nil"/>
              <w:bottom w:val="single" w:sz="4" w:space="0" w:color="auto"/>
              <w:right w:val="single" w:sz="4" w:space="0" w:color="auto"/>
            </w:tcBorders>
            <w:shd w:val="clear" w:color="auto" w:fill="auto"/>
            <w:vAlign w:val="center"/>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93%</w:t>
            </w:r>
          </w:p>
        </w:tc>
        <w:tc>
          <w:tcPr>
            <w:tcW w:w="1200" w:type="dxa"/>
            <w:tcBorders>
              <w:top w:val="nil"/>
              <w:left w:val="nil"/>
              <w:bottom w:val="single" w:sz="4" w:space="0" w:color="auto"/>
              <w:right w:val="single" w:sz="4" w:space="0" w:color="auto"/>
            </w:tcBorders>
            <w:shd w:val="clear" w:color="auto" w:fill="auto"/>
            <w:vAlign w:val="center"/>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79%</w:t>
            </w:r>
          </w:p>
        </w:tc>
        <w:tc>
          <w:tcPr>
            <w:tcW w:w="1200" w:type="dxa"/>
            <w:tcBorders>
              <w:top w:val="nil"/>
              <w:left w:val="nil"/>
              <w:bottom w:val="single" w:sz="4" w:space="0" w:color="auto"/>
              <w:right w:val="single" w:sz="4" w:space="0" w:color="auto"/>
            </w:tcBorders>
            <w:shd w:val="clear" w:color="auto" w:fill="auto"/>
            <w:vAlign w:val="center"/>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1%</w:t>
            </w:r>
          </w:p>
        </w:tc>
        <w:tc>
          <w:tcPr>
            <w:tcW w:w="1800" w:type="dxa"/>
            <w:tcBorders>
              <w:top w:val="nil"/>
              <w:left w:val="nil"/>
              <w:bottom w:val="single" w:sz="4" w:space="0" w:color="auto"/>
              <w:right w:val="single" w:sz="4" w:space="0" w:color="auto"/>
            </w:tcBorders>
            <w:shd w:val="clear" w:color="auto" w:fill="auto"/>
            <w:vAlign w:val="center"/>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94%</w:t>
            </w:r>
          </w:p>
        </w:tc>
        <w:tc>
          <w:tcPr>
            <w:tcW w:w="1200" w:type="dxa"/>
            <w:tcBorders>
              <w:top w:val="nil"/>
              <w:left w:val="nil"/>
              <w:bottom w:val="single" w:sz="4" w:space="0" w:color="auto"/>
              <w:right w:val="single" w:sz="4" w:space="0" w:color="auto"/>
            </w:tcBorders>
            <w:shd w:val="clear" w:color="auto" w:fill="auto"/>
            <w:vAlign w:val="center"/>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55%</w:t>
            </w:r>
          </w:p>
        </w:tc>
      </w:tr>
      <w:tr>
        <w:trPr>
          <w:trHeight w:val="300"/>
        </w:trPr>
        <w:tc>
          <w:tcPr>
            <w:tcW w:w="2560" w:type="dxa"/>
            <w:tcBorders>
              <w:top w:val="nil"/>
              <w:left w:val="single" w:sz="4" w:space="0" w:color="auto"/>
              <w:bottom w:val="single" w:sz="4" w:space="0" w:color="auto"/>
              <w:right w:val="single" w:sz="4" w:space="0" w:color="auto"/>
            </w:tcBorders>
            <w:shd w:val="clear" w:color="auto" w:fill="auto"/>
            <w:vAlign w:val="center"/>
            <w:hideMark/>
          </w:tcPr>
          <w:p>
            <w:pPr>
              <w:spacing w:after="0" w:line="240" w:lineRule="auto"/>
              <w:rPr>
                <w:rFonts w:ascii="Scala Sans OT" w:eastAsia="Times New Roman" w:hAnsi="Scala Sans OT" w:cs="Calibri"/>
                <w:color w:val="000000"/>
                <w:szCs w:val="22"/>
              </w:rPr>
            </w:pPr>
            <w:r>
              <w:rPr>
                <w:rFonts w:ascii="Scala Sans OT" w:eastAsia="Times New Roman" w:hAnsi="Scala Sans OT" w:cs="Calibri"/>
                <w:color w:val="000000"/>
                <w:szCs w:val="22"/>
              </w:rPr>
              <w:t xml:space="preserve">   - 95%-KI</w:t>
            </w:r>
          </w:p>
        </w:tc>
        <w:tc>
          <w:tcPr>
            <w:tcW w:w="1200" w:type="dxa"/>
            <w:tcBorders>
              <w:top w:val="nil"/>
              <w:left w:val="nil"/>
              <w:bottom w:val="single" w:sz="4" w:space="0" w:color="auto"/>
              <w:right w:val="single" w:sz="4" w:space="0" w:color="auto"/>
            </w:tcBorders>
            <w:shd w:val="clear" w:color="auto" w:fill="auto"/>
            <w:vAlign w:val="center"/>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w:t>
            </w:r>
          </w:p>
        </w:tc>
        <w:tc>
          <w:tcPr>
            <w:tcW w:w="1200" w:type="dxa"/>
            <w:tcBorders>
              <w:top w:val="nil"/>
              <w:left w:val="nil"/>
              <w:bottom w:val="single" w:sz="4" w:space="0" w:color="auto"/>
              <w:right w:val="single" w:sz="4" w:space="0" w:color="auto"/>
            </w:tcBorders>
            <w:shd w:val="clear" w:color="auto" w:fill="auto"/>
            <w:vAlign w:val="center"/>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93-94%</w:t>
            </w:r>
          </w:p>
        </w:tc>
        <w:tc>
          <w:tcPr>
            <w:tcW w:w="1200" w:type="dxa"/>
            <w:tcBorders>
              <w:top w:val="nil"/>
              <w:left w:val="nil"/>
              <w:bottom w:val="single" w:sz="4" w:space="0" w:color="auto"/>
              <w:right w:val="single" w:sz="4" w:space="0" w:color="auto"/>
            </w:tcBorders>
            <w:shd w:val="clear" w:color="auto" w:fill="auto"/>
            <w:vAlign w:val="center"/>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78-79%</w:t>
            </w:r>
          </w:p>
        </w:tc>
        <w:tc>
          <w:tcPr>
            <w:tcW w:w="1200" w:type="dxa"/>
            <w:tcBorders>
              <w:top w:val="nil"/>
              <w:left w:val="nil"/>
              <w:bottom w:val="single" w:sz="4" w:space="0" w:color="auto"/>
              <w:right w:val="single" w:sz="4" w:space="0" w:color="auto"/>
            </w:tcBorders>
            <w:shd w:val="clear" w:color="auto" w:fill="auto"/>
            <w:vAlign w:val="center"/>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1-1%</w:t>
            </w:r>
          </w:p>
        </w:tc>
        <w:tc>
          <w:tcPr>
            <w:tcW w:w="1800" w:type="dxa"/>
            <w:tcBorders>
              <w:top w:val="nil"/>
              <w:left w:val="nil"/>
              <w:bottom w:val="single" w:sz="4" w:space="0" w:color="auto"/>
              <w:right w:val="single" w:sz="4" w:space="0" w:color="auto"/>
            </w:tcBorders>
            <w:shd w:val="clear" w:color="auto" w:fill="auto"/>
            <w:vAlign w:val="center"/>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93-94%</w:t>
            </w:r>
          </w:p>
        </w:tc>
        <w:tc>
          <w:tcPr>
            <w:tcW w:w="1200" w:type="dxa"/>
            <w:tcBorders>
              <w:top w:val="nil"/>
              <w:left w:val="nil"/>
              <w:bottom w:val="single" w:sz="4" w:space="0" w:color="auto"/>
              <w:right w:val="single" w:sz="4" w:space="0" w:color="auto"/>
            </w:tcBorders>
            <w:shd w:val="clear" w:color="auto" w:fill="auto"/>
            <w:vAlign w:val="center"/>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54-56%</w:t>
            </w:r>
          </w:p>
        </w:tc>
      </w:tr>
      <w:tr>
        <w:trPr>
          <w:trHeight w:val="300"/>
        </w:trPr>
        <w:tc>
          <w:tcPr>
            <w:tcW w:w="1036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pPr>
              <w:spacing w:after="0" w:line="240" w:lineRule="auto"/>
              <w:rPr>
                <w:rFonts w:ascii="Scala Sans OT" w:eastAsia="Times New Roman" w:hAnsi="Scala Sans OT" w:cs="Calibri"/>
                <w:color w:val="000000"/>
                <w:szCs w:val="22"/>
              </w:rPr>
            </w:pPr>
            <w:r>
              <w:rPr>
                <w:rFonts w:ascii="Scala Sans OT" w:eastAsia="Times New Roman" w:hAnsi="Scala Sans OT" w:cs="Calibri"/>
                <w:color w:val="000000"/>
                <w:szCs w:val="22"/>
              </w:rPr>
              <w:t>Quoten pro Einrichtung</w:t>
            </w:r>
          </w:p>
        </w:tc>
      </w:tr>
      <w:tr>
        <w:trPr>
          <w:trHeight w:val="300"/>
        </w:trPr>
        <w:tc>
          <w:tcPr>
            <w:tcW w:w="2560" w:type="dxa"/>
            <w:tcBorders>
              <w:top w:val="nil"/>
              <w:left w:val="single" w:sz="4" w:space="0" w:color="auto"/>
              <w:bottom w:val="single" w:sz="4" w:space="0" w:color="auto"/>
              <w:right w:val="single" w:sz="4" w:space="0" w:color="auto"/>
            </w:tcBorders>
            <w:shd w:val="clear" w:color="auto" w:fill="auto"/>
            <w:vAlign w:val="center"/>
            <w:hideMark/>
          </w:tcPr>
          <w:p>
            <w:pPr>
              <w:spacing w:after="0" w:line="240" w:lineRule="auto"/>
              <w:rPr>
                <w:rFonts w:ascii="Scala Sans OT" w:eastAsia="Times New Roman" w:hAnsi="Scala Sans OT" w:cs="Calibri"/>
                <w:color w:val="000000"/>
                <w:szCs w:val="22"/>
              </w:rPr>
            </w:pPr>
            <w:r>
              <w:rPr>
                <w:rFonts w:ascii="Scala Sans OT" w:eastAsia="Times New Roman" w:hAnsi="Scala Sans OT" w:cs="Calibri"/>
                <w:color w:val="000000"/>
                <w:szCs w:val="22"/>
              </w:rPr>
              <w:t xml:space="preserve">- Median </w:t>
            </w:r>
          </w:p>
        </w:tc>
        <w:tc>
          <w:tcPr>
            <w:tcW w:w="1200" w:type="dxa"/>
            <w:tcBorders>
              <w:top w:val="nil"/>
              <w:left w:val="nil"/>
              <w:bottom w:val="single" w:sz="4" w:space="0" w:color="auto"/>
              <w:right w:val="single" w:sz="4" w:space="0" w:color="auto"/>
            </w:tcBorders>
            <w:shd w:val="clear" w:color="auto" w:fill="auto"/>
            <w:vAlign w:val="center"/>
            <w:hideMark/>
          </w:tcPr>
          <w:p>
            <w:pPr>
              <w:spacing w:after="0" w:line="240" w:lineRule="auto"/>
              <w:jc w:val="right"/>
              <w:rPr>
                <w:rFonts w:ascii="Scala Sans OT" w:eastAsia="Times New Roman" w:hAnsi="Scala Sans OT" w:cs="Calibri"/>
                <w:color w:val="000000"/>
                <w:szCs w:val="22"/>
              </w:rPr>
            </w:pPr>
            <w:r>
              <w:rPr>
                <w:rFonts w:ascii="Scala Sans OT" w:eastAsia="Times New Roman" w:hAnsi="Scala Sans OT" w:cs="Calibri"/>
                <w:color w:val="000000"/>
                <w:szCs w:val="22"/>
              </w:rPr>
              <w:t>-</w:t>
            </w:r>
          </w:p>
        </w:tc>
        <w:tc>
          <w:tcPr>
            <w:tcW w:w="1200" w:type="dxa"/>
            <w:tcBorders>
              <w:top w:val="nil"/>
              <w:left w:val="nil"/>
              <w:bottom w:val="single" w:sz="4" w:space="0" w:color="auto"/>
              <w:right w:val="single" w:sz="4" w:space="0" w:color="auto"/>
            </w:tcBorders>
            <w:shd w:val="clear" w:color="auto" w:fill="auto"/>
            <w:vAlign w:val="center"/>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95%</w:t>
            </w:r>
          </w:p>
        </w:tc>
        <w:tc>
          <w:tcPr>
            <w:tcW w:w="1200" w:type="dxa"/>
            <w:tcBorders>
              <w:top w:val="nil"/>
              <w:left w:val="nil"/>
              <w:bottom w:val="single" w:sz="4" w:space="0" w:color="auto"/>
              <w:right w:val="single" w:sz="4" w:space="0" w:color="auto"/>
            </w:tcBorders>
            <w:shd w:val="clear" w:color="auto" w:fill="auto"/>
            <w:vAlign w:val="center"/>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89%</w:t>
            </w:r>
          </w:p>
        </w:tc>
        <w:tc>
          <w:tcPr>
            <w:tcW w:w="1200" w:type="dxa"/>
            <w:tcBorders>
              <w:top w:val="nil"/>
              <w:left w:val="nil"/>
              <w:bottom w:val="single" w:sz="4" w:space="0" w:color="auto"/>
              <w:right w:val="single" w:sz="4" w:space="0" w:color="auto"/>
            </w:tcBorders>
            <w:shd w:val="clear" w:color="auto" w:fill="auto"/>
            <w:vAlign w:val="center"/>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0%</w:t>
            </w:r>
          </w:p>
        </w:tc>
        <w:tc>
          <w:tcPr>
            <w:tcW w:w="1800" w:type="dxa"/>
            <w:tcBorders>
              <w:top w:val="nil"/>
              <w:left w:val="nil"/>
              <w:bottom w:val="single" w:sz="4" w:space="0" w:color="auto"/>
              <w:right w:val="single" w:sz="4" w:space="0" w:color="auto"/>
            </w:tcBorders>
            <w:shd w:val="clear" w:color="auto" w:fill="auto"/>
            <w:vAlign w:val="center"/>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95%</w:t>
            </w:r>
          </w:p>
        </w:tc>
        <w:tc>
          <w:tcPr>
            <w:tcW w:w="1200" w:type="dxa"/>
            <w:tcBorders>
              <w:top w:val="nil"/>
              <w:left w:val="nil"/>
              <w:bottom w:val="single" w:sz="4" w:space="0" w:color="auto"/>
              <w:right w:val="single" w:sz="4" w:space="0" w:color="auto"/>
            </w:tcBorders>
            <w:shd w:val="clear" w:color="auto" w:fill="auto"/>
            <w:vAlign w:val="center"/>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64%</w:t>
            </w:r>
          </w:p>
        </w:tc>
      </w:tr>
      <w:tr>
        <w:trPr>
          <w:trHeight w:val="300"/>
        </w:trPr>
        <w:tc>
          <w:tcPr>
            <w:tcW w:w="2560" w:type="dxa"/>
            <w:tcBorders>
              <w:top w:val="nil"/>
              <w:left w:val="single" w:sz="4" w:space="0" w:color="auto"/>
              <w:bottom w:val="single" w:sz="4" w:space="0" w:color="auto"/>
              <w:right w:val="single" w:sz="4" w:space="0" w:color="auto"/>
            </w:tcBorders>
            <w:shd w:val="clear" w:color="auto" w:fill="auto"/>
            <w:vAlign w:val="center"/>
            <w:hideMark/>
          </w:tcPr>
          <w:p>
            <w:pPr>
              <w:spacing w:after="0" w:line="240" w:lineRule="auto"/>
              <w:rPr>
                <w:rFonts w:ascii="Scala Sans OT" w:eastAsia="Times New Roman" w:hAnsi="Scala Sans OT" w:cs="Calibri"/>
                <w:color w:val="000000"/>
                <w:szCs w:val="22"/>
              </w:rPr>
            </w:pPr>
            <w:r>
              <w:rPr>
                <w:rFonts w:ascii="Scala Sans OT" w:eastAsia="Times New Roman" w:hAnsi="Scala Sans OT" w:cs="Calibri"/>
                <w:color w:val="000000"/>
                <w:szCs w:val="22"/>
              </w:rPr>
              <w:t>- IQR</w:t>
            </w:r>
          </w:p>
        </w:tc>
        <w:tc>
          <w:tcPr>
            <w:tcW w:w="1200" w:type="dxa"/>
            <w:tcBorders>
              <w:top w:val="nil"/>
              <w:left w:val="nil"/>
              <w:bottom w:val="single" w:sz="4" w:space="0" w:color="auto"/>
              <w:right w:val="single" w:sz="4" w:space="0" w:color="auto"/>
            </w:tcBorders>
            <w:shd w:val="clear" w:color="auto" w:fill="auto"/>
            <w:vAlign w:val="center"/>
            <w:hideMark/>
          </w:tcPr>
          <w:p>
            <w:pPr>
              <w:spacing w:after="0" w:line="240" w:lineRule="auto"/>
              <w:jc w:val="right"/>
              <w:rPr>
                <w:rFonts w:ascii="Scala Sans OT" w:eastAsia="Times New Roman" w:hAnsi="Scala Sans OT" w:cs="Calibri"/>
                <w:color w:val="000000"/>
                <w:szCs w:val="22"/>
              </w:rPr>
            </w:pPr>
            <w:r>
              <w:rPr>
                <w:rFonts w:ascii="Scala Sans OT" w:eastAsia="Times New Roman" w:hAnsi="Scala Sans OT" w:cs="Calibri"/>
                <w:color w:val="000000"/>
                <w:szCs w:val="22"/>
              </w:rPr>
              <w:t>-</w:t>
            </w:r>
          </w:p>
        </w:tc>
        <w:tc>
          <w:tcPr>
            <w:tcW w:w="1200" w:type="dxa"/>
            <w:tcBorders>
              <w:top w:val="nil"/>
              <w:left w:val="nil"/>
              <w:bottom w:val="single" w:sz="4" w:space="0" w:color="auto"/>
              <w:right w:val="single" w:sz="4" w:space="0" w:color="auto"/>
            </w:tcBorders>
            <w:shd w:val="clear" w:color="auto" w:fill="auto"/>
            <w:vAlign w:val="center"/>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91-98%</w:t>
            </w:r>
          </w:p>
        </w:tc>
        <w:tc>
          <w:tcPr>
            <w:tcW w:w="1200" w:type="dxa"/>
            <w:tcBorders>
              <w:top w:val="nil"/>
              <w:left w:val="nil"/>
              <w:bottom w:val="single" w:sz="4" w:space="0" w:color="auto"/>
              <w:right w:val="single" w:sz="4" w:space="0" w:color="auto"/>
            </w:tcBorders>
            <w:shd w:val="clear" w:color="auto" w:fill="auto"/>
            <w:vAlign w:val="center"/>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75-95%</w:t>
            </w:r>
          </w:p>
        </w:tc>
        <w:tc>
          <w:tcPr>
            <w:tcW w:w="1200" w:type="dxa"/>
            <w:tcBorders>
              <w:top w:val="nil"/>
              <w:left w:val="nil"/>
              <w:bottom w:val="single" w:sz="4" w:space="0" w:color="auto"/>
              <w:right w:val="single" w:sz="4" w:space="0" w:color="auto"/>
            </w:tcBorders>
            <w:shd w:val="clear" w:color="auto" w:fill="auto"/>
            <w:vAlign w:val="center"/>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0-0%</w:t>
            </w:r>
          </w:p>
        </w:tc>
        <w:tc>
          <w:tcPr>
            <w:tcW w:w="1800" w:type="dxa"/>
            <w:tcBorders>
              <w:top w:val="nil"/>
              <w:left w:val="nil"/>
              <w:bottom w:val="single" w:sz="4" w:space="0" w:color="auto"/>
              <w:right w:val="single" w:sz="4" w:space="0" w:color="auto"/>
            </w:tcBorders>
            <w:shd w:val="clear" w:color="auto" w:fill="auto"/>
            <w:vAlign w:val="center"/>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91-98%</w:t>
            </w:r>
          </w:p>
        </w:tc>
        <w:tc>
          <w:tcPr>
            <w:tcW w:w="1200" w:type="dxa"/>
            <w:tcBorders>
              <w:top w:val="nil"/>
              <w:left w:val="nil"/>
              <w:bottom w:val="single" w:sz="4" w:space="0" w:color="auto"/>
              <w:right w:val="single" w:sz="4" w:space="0" w:color="auto"/>
            </w:tcBorders>
            <w:shd w:val="clear" w:color="auto" w:fill="auto"/>
            <w:vAlign w:val="center"/>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29-85%</w:t>
            </w:r>
          </w:p>
        </w:tc>
      </w:tr>
      <w:tr>
        <w:trPr>
          <w:trHeight w:val="300"/>
        </w:trPr>
        <w:tc>
          <w:tcPr>
            <w:tcW w:w="2560" w:type="dxa"/>
            <w:tcBorders>
              <w:top w:val="nil"/>
              <w:left w:val="single" w:sz="4" w:space="0" w:color="auto"/>
              <w:bottom w:val="single" w:sz="4" w:space="0" w:color="auto"/>
              <w:right w:val="single" w:sz="4" w:space="0" w:color="auto"/>
            </w:tcBorders>
            <w:shd w:val="clear" w:color="auto" w:fill="auto"/>
            <w:vAlign w:val="center"/>
            <w:hideMark/>
          </w:tcPr>
          <w:p>
            <w:pPr>
              <w:spacing w:after="0" w:line="240" w:lineRule="auto"/>
              <w:rPr>
                <w:rFonts w:ascii="Scala Sans OT" w:eastAsia="Times New Roman" w:hAnsi="Scala Sans OT" w:cs="Calibri"/>
                <w:color w:val="000000"/>
                <w:szCs w:val="22"/>
              </w:rPr>
            </w:pPr>
            <w:r>
              <w:rPr>
                <w:rFonts w:ascii="Scala Sans OT" w:eastAsia="Times New Roman" w:hAnsi="Scala Sans OT" w:cs="Calibri"/>
                <w:color w:val="000000"/>
                <w:szCs w:val="22"/>
              </w:rPr>
              <w:t>- Spanne</w:t>
            </w:r>
          </w:p>
        </w:tc>
        <w:tc>
          <w:tcPr>
            <w:tcW w:w="1200" w:type="dxa"/>
            <w:tcBorders>
              <w:top w:val="nil"/>
              <w:left w:val="nil"/>
              <w:bottom w:val="single" w:sz="4" w:space="0" w:color="auto"/>
              <w:right w:val="single" w:sz="4" w:space="0" w:color="auto"/>
            </w:tcBorders>
            <w:shd w:val="clear" w:color="auto" w:fill="auto"/>
            <w:vAlign w:val="center"/>
            <w:hideMark/>
          </w:tcPr>
          <w:p>
            <w:pPr>
              <w:spacing w:after="0" w:line="240" w:lineRule="auto"/>
              <w:jc w:val="right"/>
              <w:rPr>
                <w:rFonts w:ascii="Scala Sans OT" w:eastAsia="Times New Roman" w:hAnsi="Scala Sans OT" w:cs="Calibri"/>
                <w:color w:val="000000"/>
                <w:szCs w:val="22"/>
              </w:rPr>
            </w:pPr>
            <w:r>
              <w:rPr>
                <w:rFonts w:ascii="Scala Sans OT" w:eastAsia="Times New Roman" w:hAnsi="Scala Sans OT" w:cs="Calibri"/>
                <w:color w:val="000000"/>
                <w:szCs w:val="22"/>
              </w:rPr>
              <w:t>-</w:t>
            </w:r>
          </w:p>
        </w:tc>
        <w:tc>
          <w:tcPr>
            <w:tcW w:w="1200" w:type="dxa"/>
            <w:tcBorders>
              <w:top w:val="nil"/>
              <w:left w:val="nil"/>
              <w:bottom w:val="single" w:sz="4" w:space="0" w:color="auto"/>
              <w:right w:val="single" w:sz="4" w:space="0" w:color="auto"/>
            </w:tcBorders>
            <w:shd w:val="clear" w:color="auto" w:fill="auto"/>
            <w:vAlign w:val="center"/>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73-100%</w:t>
            </w:r>
          </w:p>
        </w:tc>
        <w:tc>
          <w:tcPr>
            <w:tcW w:w="1200" w:type="dxa"/>
            <w:tcBorders>
              <w:top w:val="nil"/>
              <w:left w:val="nil"/>
              <w:bottom w:val="single" w:sz="4" w:space="0" w:color="auto"/>
              <w:right w:val="single" w:sz="4" w:space="0" w:color="auto"/>
            </w:tcBorders>
            <w:shd w:val="clear" w:color="auto" w:fill="auto"/>
            <w:vAlign w:val="center"/>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0</w:t>
            </w:r>
            <w:r>
              <w:rPr>
                <w:rFonts w:eastAsia="Times New Roman" w:cs="Calibri"/>
                <w:color w:val="000000"/>
                <w:sz w:val="16"/>
                <w:szCs w:val="16"/>
              </w:rPr>
              <w:t> </w:t>
            </w:r>
            <w:r>
              <w:rPr>
                <w:rFonts w:ascii="Scala Sans OT" w:eastAsia="Times New Roman" w:hAnsi="Scala Sans OT" w:cs="Calibri"/>
                <w:color w:val="005EB8"/>
                <w:szCs w:val="22"/>
              </w:rPr>
              <w:t>-100%</w:t>
            </w:r>
          </w:p>
        </w:tc>
        <w:tc>
          <w:tcPr>
            <w:tcW w:w="1200" w:type="dxa"/>
            <w:tcBorders>
              <w:top w:val="nil"/>
              <w:left w:val="nil"/>
              <w:bottom w:val="single" w:sz="4" w:space="0" w:color="auto"/>
              <w:right w:val="single" w:sz="4" w:space="0" w:color="auto"/>
            </w:tcBorders>
            <w:shd w:val="clear" w:color="auto" w:fill="auto"/>
            <w:vAlign w:val="center"/>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0-50%</w:t>
            </w:r>
          </w:p>
        </w:tc>
        <w:tc>
          <w:tcPr>
            <w:tcW w:w="1800" w:type="dxa"/>
            <w:tcBorders>
              <w:top w:val="nil"/>
              <w:left w:val="nil"/>
              <w:bottom w:val="single" w:sz="4" w:space="0" w:color="auto"/>
              <w:right w:val="single" w:sz="4" w:space="0" w:color="auto"/>
            </w:tcBorders>
            <w:shd w:val="clear" w:color="auto" w:fill="auto"/>
            <w:vAlign w:val="center"/>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74-100%</w:t>
            </w:r>
          </w:p>
        </w:tc>
        <w:tc>
          <w:tcPr>
            <w:tcW w:w="1200" w:type="dxa"/>
            <w:tcBorders>
              <w:top w:val="nil"/>
              <w:left w:val="nil"/>
              <w:bottom w:val="single" w:sz="4" w:space="0" w:color="auto"/>
              <w:right w:val="single" w:sz="4" w:space="0" w:color="auto"/>
            </w:tcBorders>
            <w:shd w:val="clear" w:color="auto" w:fill="auto"/>
            <w:vAlign w:val="center"/>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0-100%</w:t>
            </w:r>
            <w:bookmarkEnd w:id="7"/>
          </w:p>
        </w:tc>
      </w:tr>
    </w:tbl>
    <w:p>
      <w:pPr>
        <w:rPr>
          <w:rFonts w:ascii="Scala Sans OT" w:hAnsi="Scala Sans OT"/>
          <w:sz w:val="20"/>
        </w:rPr>
      </w:pPr>
      <w:r>
        <w:rPr>
          <w:rFonts w:ascii="Scala Sans OT" w:hAnsi="Scala Sans OT"/>
          <w:sz w:val="20"/>
        </w:rPr>
        <w:t>*beinhaltet nur die Einrichtungen die für die Kategorie „</w:t>
      </w:r>
      <w:proofErr w:type="gramStart"/>
      <w:r>
        <w:rPr>
          <w:rFonts w:ascii="Scala Sans OT" w:hAnsi="Scala Sans OT"/>
          <w:sz w:val="20"/>
        </w:rPr>
        <w:t>Vollständig  geimpft</w:t>
      </w:r>
      <w:proofErr w:type="gramEnd"/>
      <w:r>
        <w:rPr>
          <w:rFonts w:ascii="Scala Sans OT" w:hAnsi="Scala Sans OT"/>
          <w:sz w:val="20"/>
        </w:rPr>
        <w:t>“ und „genesen innerhalb von 6 Monaten“ Angaben gemacht haben</w:t>
      </w:r>
    </w:p>
    <w:p>
      <w:pPr>
        <w:rPr>
          <w:rFonts w:ascii="Scala Sans OT" w:hAnsi="Scala Sans OT"/>
          <w:szCs w:val="22"/>
        </w:rPr>
      </w:pPr>
    </w:p>
    <w:bookmarkEnd w:id="4"/>
    <w:p>
      <w:pPr>
        <w:keepNext/>
      </w:pPr>
      <w:r>
        <w:rPr>
          <w:noProof/>
        </w:rPr>
        <w:drawing>
          <wp:inline distT="0" distB="0" distL="0" distR="0">
            <wp:extent cx="5939790" cy="3394166"/>
            <wp:effectExtent l="0" t="0" r="381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3394166"/>
                    </a:xfrm>
                    <a:prstGeom prst="rect">
                      <a:avLst/>
                    </a:prstGeom>
                    <a:noFill/>
                    <a:ln>
                      <a:noFill/>
                    </a:ln>
                  </pic:spPr>
                </pic:pic>
              </a:graphicData>
            </a:graphic>
          </wp:inline>
        </w:drawing>
      </w:r>
    </w:p>
    <w:p>
      <w:pPr>
        <w:pStyle w:val="Beschriftung"/>
        <w:rPr>
          <w:rFonts w:ascii="Scala Sans OT" w:hAnsi="Scala Sans OT"/>
          <w:sz w:val="22"/>
          <w:szCs w:val="22"/>
        </w:rPr>
      </w:pPr>
      <w:bookmarkStart w:id="8" w:name="_Ref89163424"/>
      <w:r>
        <w:rPr>
          <w:rFonts w:ascii="Scala Sans OT" w:hAnsi="Scala Sans OT"/>
        </w:rPr>
        <w:t xml:space="preserve">Abbildung </w:t>
      </w:r>
      <w:r>
        <w:rPr>
          <w:rFonts w:ascii="Scala Sans OT" w:hAnsi="Scala Sans OT"/>
        </w:rPr>
        <w:fldChar w:fldCharType="begin"/>
      </w:r>
      <w:r>
        <w:rPr>
          <w:rFonts w:ascii="Scala Sans OT" w:hAnsi="Scala Sans OT"/>
        </w:rPr>
        <w:instrText xml:space="preserve"> SEQ Abbildung \* ARABIC </w:instrText>
      </w:r>
      <w:r>
        <w:rPr>
          <w:rFonts w:ascii="Scala Sans OT" w:hAnsi="Scala Sans OT"/>
        </w:rPr>
        <w:fldChar w:fldCharType="separate"/>
      </w:r>
      <w:r>
        <w:rPr>
          <w:rFonts w:ascii="Scala Sans OT" w:hAnsi="Scala Sans OT"/>
          <w:noProof/>
        </w:rPr>
        <w:t>1</w:t>
      </w:r>
      <w:r>
        <w:rPr>
          <w:rFonts w:ascii="Scala Sans OT" w:hAnsi="Scala Sans OT"/>
        </w:rPr>
        <w:fldChar w:fldCharType="end"/>
      </w:r>
      <w:bookmarkEnd w:id="8"/>
      <w:r>
        <w:rPr>
          <w:rFonts w:ascii="Scala Sans OT" w:hAnsi="Scala Sans OT"/>
        </w:rPr>
        <w:t>: Häufigkeitsverteilung der Impfquoten (Anteil (%) vollständig Geimpfte) bei Bewohnerinnen und Bewohnern.</w:t>
      </w:r>
    </w:p>
    <w:p>
      <w:pPr>
        <w:spacing w:before="240"/>
        <w:rPr>
          <w:rFonts w:ascii="Scala Sans OT" w:hAnsi="Scala Sans OT"/>
          <w:szCs w:val="22"/>
        </w:rPr>
      </w:pPr>
      <w:r>
        <w:rPr>
          <w:rFonts w:ascii="Scala Sans OT" w:hAnsi="Scala Sans OT"/>
          <w:szCs w:val="22"/>
        </w:rPr>
        <w:t xml:space="preserve">Bei </w:t>
      </w:r>
      <w:r>
        <w:rPr>
          <w:rFonts w:ascii="Scala Sans OT" w:hAnsi="Scala Sans OT"/>
          <w:color w:val="005EB8"/>
          <w:szCs w:val="22"/>
        </w:rPr>
        <w:t>79%</w:t>
      </w:r>
      <w:r>
        <w:rPr>
          <w:rFonts w:ascii="Scala Sans OT" w:hAnsi="Scala Sans OT"/>
          <w:szCs w:val="22"/>
        </w:rPr>
        <w:t xml:space="preserve"> (95%CI: </w:t>
      </w:r>
      <w:r>
        <w:rPr>
          <w:rFonts w:ascii="Scala Sans OT" w:hAnsi="Scala Sans OT"/>
          <w:color w:val="005EB8"/>
          <w:szCs w:val="22"/>
        </w:rPr>
        <w:t>78-79%</w:t>
      </w:r>
      <w:r>
        <w:rPr>
          <w:rFonts w:ascii="Scala Sans OT" w:hAnsi="Scala Sans OT"/>
          <w:szCs w:val="22"/>
        </w:rPr>
        <w:t xml:space="preserve">) der Bewohnerinnen und Bewohner lag die Grundimmunisierung mehr als 6 Monate zurück und </w:t>
      </w:r>
      <w:r>
        <w:rPr>
          <w:rFonts w:ascii="Scala Sans OT" w:hAnsi="Scala Sans OT"/>
          <w:color w:val="005EB8"/>
          <w:szCs w:val="22"/>
        </w:rPr>
        <w:t>55%</w:t>
      </w:r>
      <w:r>
        <w:rPr>
          <w:rFonts w:ascii="Scala Sans OT" w:hAnsi="Scala Sans OT"/>
          <w:szCs w:val="22"/>
        </w:rPr>
        <w:t xml:space="preserve"> (95%CI: </w:t>
      </w:r>
      <w:r>
        <w:rPr>
          <w:rFonts w:ascii="Scala Sans OT" w:hAnsi="Scala Sans OT"/>
          <w:color w:val="005EB8"/>
          <w:szCs w:val="22"/>
        </w:rPr>
        <w:t>54-56%</w:t>
      </w:r>
      <w:r>
        <w:rPr>
          <w:rFonts w:ascii="Scala Sans OT" w:hAnsi="Scala Sans OT"/>
          <w:szCs w:val="22"/>
        </w:rPr>
        <w:t xml:space="preserve">) haben bisher eine Auffrischimpfung erhalten. Im September lag der Anteil derjenigen mit einer Auffrischimpfung bei </w:t>
      </w:r>
      <w:r>
        <w:rPr>
          <w:rFonts w:ascii="Scala Sans OT" w:hAnsi="Scala Sans OT"/>
          <w:color w:val="005EB8"/>
          <w:szCs w:val="22"/>
        </w:rPr>
        <w:t>48%</w:t>
      </w:r>
      <w:r>
        <w:rPr>
          <w:rFonts w:ascii="Scala Sans OT" w:hAnsi="Scala Sans OT"/>
          <w:szCs w:val="22"/>
        </w:rPr>
        <w:t xml:space="preserve"> (</w:t>
      </w:r>
      <w:r>
        <w:rPr>
          <w:rFonts w:ascii="Scala Sans OT" w:hAnsi="Scala Sans OT"/>
          <w:color w:val="005EB8"/>
          <w:szCs w:val="22"/>
        </w:rPr>
        <w:t>47-49%</w:t>
      </w:r>
      <w:r>
        <w:rPr>
          <w:rFonts w:ascii="Scala Sans OT" w:hAnsi="Scala Sans OT"/>
          <w:szCs w:val="22"/>
        </w:rPr>
        <w:t xml:space="preserve">). In </w:t>
      </w:r>
      <w:r>
        <w:rPr>
          <w:rFonts w:ascii="Scala Sans OT" w:hAnsi="Scala Sans OT"/>
          <w:color w:val="005EB8"/>
          <w:szCs w:val="22"/>
        </w:rPr>
        <w:t>60/173</w:t>
      </w:r>
      <w:r>
        <w:rPr>
          <w:rFonts w:ascii="Scala Sans OT" w:hAnsi="Scala Sans OT"/>
          <w:szCs w:val="22"/>
        </w:rPr>
        <w:t xml:space="preserve"> (</w:t>
      </w:r>
      <w:r>
        <w:rPr>
          <w:rFonts w:ascii="Scala Sans OT" w:hAnsi="Scala Sans OT"/>
          <w:color w:val="005EB8"/>
          <w:szCs w:val="22"/>
        </w:rPr>
        <w:t>35%</w:t>
      </w:r>
      <w:r>
        <w:rPr>
          <w:rFonts w:ascii="Scala Sans OT" w:hAnsi="Scala Sans OT"/>
          <w:szCs w:val="22"/>
        </w:rPr>
        <w:t xml:space="preserve">) Einrichtungen haben weniger als 50% der Bewohnerinnen und Bewohner eine Auffrischimpfung erhalten, in </w:t>
      </w:r>
      <w:r>
        <w:rPr>
          <w:rFonts w:ascii="Scala Sans OT" w:hAnsi="Scala Sans OT"/>
          <w:color w:val="005EB8"/>
          <w:szCs w:val="22"/>
        </w:rPr>
        <w:t>46</w:t>
      </w:r>
      <w:r>
        <w:rPr>
          <w:rFonts w:ascii="Scala Sans OT" w:hAnsi="Scala Sans OT"/>
          <w:szCs w:val="22"/>
        </w:rPr>
        <w:t>/</w:t>
      </w:r>
      <w:r>
        <w:rPr>
          <w:rFonts w:ascii="Scala Sans OT" w:hAnsi="Scala Sans OT"/>
          <w:color w:val="005EB8"/>
          <w:szCs w:val="22"/>
        </w:rPr>
        <w:t>173</w:t>
      </w:r>
      <w:r>
        <w:rPr>
          <w:rFonts w:ascii="Scala Sans OT" w:hAnsi="Scala Sans OT"/>
          <w:szCs w:val="22"/>
        </w:rPr>
        <w:t xml:space="preserve"> (</w:t>
      </w:r>
      <w:r>
        <w:rPr>
          <w:rFonts w:ascii="Scala Sans OT" w:hAnsi="Scala Sans OT"/>
          <w:color w:val="005EB8"/>
          <w:szCs w:val="22"/>
        </w:rPr>
        <w:t>27%</w:t>
      </w:r>
      <w:r>
        <w:rPr>
          <w:rFonts w:ascii="Scala Sans OT" w:hAnsi="Scala Sans OT"/>
          <w:szCs w:val="22"/>
        </w:rPr>
        <w:t xml:space="preserve">) weniger als ein Drittel. In </w:t>
      </w:r>
      <w:r>
        <w:rPr>
          <w:rFonts w:ascii="Scala Sans OT" w:hAnsi="Scala Sans OT"/>
          <w:color w:val="005EB8"/>
          <w:szCs w:val="22"/>
        </w:rPr>
        <w:t>25</w:t>
      </w:r>
      <w:r>
        <w:rPr>
          <w:rFonts w:ascii="Scala Sans OT" w:hAnsi="Scala Sans OT"/>
          <w:szCs w:val="22"/>
        </w:rPr>
        <w:t>/</w:t>
      </w:r>
      <w:r>
        <w:rPr>
          <w:rFonts w:ascii="Scala Sans OT" w:hAnsi="Scala Sans OT"/>
          <w:color w:val="005EB8"/>
          <w:szCs w:val="22"/>
        </w:rPr>
        <w:t>173</w:t>
      </w:r>
      <w:r>
        <w:rPr>
          <w:rFonts w:ascii="Scala Sans OT" w:hAnsi="Scala Sans OT"/>
          <w:szCs w:val="22"/>
        </w:rPr>
        <w:t xml:space="preserve"> (</w:t>
      </w:r>
      <w:r>
        <w:rPr>
          <w:rFonts w:ascii="Scala Sans OT" w:hAnsi="Scala Sans OT"/>
          <w:color w:val="005EB8"/>
          <w:szCs w:val="22"/>
        </w:rPr>
        <w:t>15%</w:t>
      </w:r>
      <w:r>
        <w:rPr>
          <w:rFonts w:ascii="Scala Sans OT" w:hAnsi="Scala Sans OT"/>
          <w:szCs w:val="22"/>
        </w:rPr>
        <w:t>) der Einrichtungen wurden bei den die Bewohnerinnen und Bewohnern noch keine Auffrischimpfungen durchgeführt (</w:t>
      </w:r>
      <w:r>
        <w:rPr>
          <w:rFonts w:ascii="Scala Sans OT" w:hAnsi="Scala Sans OT"/>
          <w:szCs w:val="22"/>
        </w:rPr>
        <w:fldChar w:fldCharType="begin"/>
      </w:r>
      <w:r>
        <w:rPr>
          <w:rFonts w:ascii="Scala Sans OT" w:hAnsi="Scala Sans OT"/>
          <w:szCs w:val="22"/>
        </w:rPr>
        <w:instrText xml:space="preserve"> REF _Ref89163933 \h </w:instrText>
      </w:r>
      <w:r>
        <w:rPr>
          <w:rFonts w:ascii="Scala Sans OT" w:hAnsi="Scala Sans OT"/>
          <w:szCs w:val="22"/>
        </w:rPr>
      </w:r>
      <w:r>
        <w:rPr>
          <w:rFonts w:ascii="Scala Sans OT" w:hAnsi="Scala Sans OT"/>
          <w:szCs w:val="22"/>
        </w:rPr>
        <w:fldChar w:fldCharType="separate"/>
      </w:r>
      <w:r>
        <w:rPr>
          <w:rFonts w:ascii="Scala Sans OT" w:hAnsi="Scala Sans OT"/>
        </w:rPr>
        <w:t xml:space="preserve">Abbildung </w:t>
      </w:r>
      <w:r>
        <w:rPr>
          <w:rFonts w:ascii="Scala Sans OT" w:hAnsi="Scala Sans OT"/>
          <w:noProof/>
        </w:rPr>
        <w:t>2</w:t>
      </w:r>
      <w:r>
        <w:rPr>
          <w:rFonts w:ascii="Scala Sans OT" w:hAnsi="Scala Sans OT"/>
          <w:szCs w:val="22"/>
        </w:rPr>
        <w:fldChar w:fldCharType="end"/>
      </w:r>
      <w:r>
        <w:rPr>
          <w:rFonts w:ascii="Scala Sans OT" w:hAnsi="Scala Sans OT"/>
          <w:szCs w:val="22"/>
        </w:rPr>
        <w:t>).</w:t>
      </w:r>
    </w:p>
    <w:p>
      <w:pPr>
        <w:keepNext/>
      </w:pPr>
      <w:r>
        <w:rPr>
          <w:noProof/>
        </w:rPr>
        <w:lastRenderedPageBreak/>
        <w:drawing>
          <wp:inline distT="0" distB="0" distL="0" distR="0">
            <wp:extent cx="5939790" cy="3394166"/>
            <wp:effectExtent l="0" t="0" r="381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9790" cy="3394166"/>
                    </a:xfrm>
                    <a:prstGeom prst="rect">
                      <a:avLst/>
                    </a:prstGeom>
                    <a:noFill/>
                    <a:ln>
                      <a:noFill/>
                    </a:ln>
                  </pic:spPr>
                </pic:pic>
              </a:graphicData>
            </a:graphic>
          </wp:inline>
        </w:drawing>
      </w:r>
    </w:p>
    <w:p>
      <w:pPr>
        <w:pStyle w:val="Beschriftung"/>
        <w:rPr>
          <w:rFonts w:ascii="Scala Sans OT" w:hAnsi="Scala Sans OT"/>
          <w:sz w:val="22"/>
          <w:szCs w:val="22"/>
        </w:rPr>
      </w:pPr>
      <w:bookmarkStart w:id="9" w:name="_Ref89163933"/>
      <w:r>
        <w:rPr>
          <w:rFonts w:ascii="Scala Sans OT" w:hAnsi="Scala Sans OT"/>
        </w:rPr>
        <w:t xml:space="preserve">Abbildung </w:t>
      </w:r>
      <w:r>
        <w:rPr>
          <w:rFonts w:ascii="Scala Sans OT" w:hAnsi="Scala Sans OT"/>
        </w:rPr>
        <w:fldChar w:fldCharType="begin"/>
      </w:r>
      <w:r>
        <w:rPr>
          <w:rFonts w:ascii="Scala Sans OT" w:hAnsi="Scala Sans OT"/>
        </w:rPr>
        <w:instrText xml:space="preserve"> SEQ Abbildung \* ARABIC </w:instrText>
      </w:r>
      <w:r>
        <w:rPr>
          <w:rFonts w:ascii="Scala Sans OT" w:hAnsi="Scala Sans OT"/>
        </w:rPr>
        <w:fldChar w:fldCharType="separate"/>
      </w:r>
      <w:r>
        <w:rPr>
          <w:rFonts w:ascii="Scala Sans OT" w:hAnsi="Scala Sans OT"/>
          <w:noProof/>
        </w:rPr>
        <w:t>2</w:t>
      </w:r>
      <w:r>
        <w:rPr>
          <w:rFonts w:ascii="Scala Sans OT" w:hAnsi="Scala Sans OT"/>
        </w:rPr>
        <w:fldChar w:fldCharType="end"/>
      </w:r>
      <w:bookmarkEnd w:id="9"/>
      <w:r>
        <w:rPr>
          <w:rFonts w:ascii="Scala Sans OT" w:hAnsi="Scala Sans OT"/>
        </w:rPr>
        <w:t>: Häufigkeitsverteilung der Einrichtungen in Bezug auf die Quote der Auffrischimpfungen bei Bewohnerinnen und Bewohnern.</w:t>
      </w:r>
    </w:p>
    <w:p>
      <w:pPr>
        <w:rPr>
          <w:rFonts w:ascii="Scala Sans OT" w:hAnsi="Scala Sans OT"/>
          <w:color w:val="4F81BD" w:themeColor="accent1"/>
          <w:szCs w:val="22"/>
        </w:rPr>
      </w:pPr>
    </w:p>
    <w:p>
      <w:pPr>
        <w:pStyle w:val="FirstParagraph"/>
        <w:rPr>
          <w:rFonts w:ascii="Scala Sans OT" w:hAnsi="Scala Sans OT"/>
          <w:b/>
          <w:color w:val="4F81BD" w:themeColor="accent1"/>
          <w:lang w:val="de-DE"/>
        </w:rPr>
      </w:pPr>
      <w:r>
        <w:rPr>
          <w:rFonts w:ascii="Scala Sans OT" w:hAnsi="Scala Sans OT"/>
          <w:b/>
          <w:color w:val="4F81BD" w:themeColor="accent1"/>
          <w:lang w:val="de-DE"/>
        </w:rPr>
        <w:t>Impfquoten bei Beschäftigten</w:t>
      </w:r>
    </w:p>
    <w:p>
      <w:pPr>
        <w:rPr>
          <w:rFonts w:ascii="Scala Sans OT" w:hAnsi="Scala Sans OT"/>
          <w:szCs w:val="22"/>
        </w:rPr>
      </w:pPr>
      <w:r>
        <w:rPr>
          <w:rFonts w:ascii="Scala Sans OT" w:hAnsi="Scala Sans OT"/>
          <w:szCs w:val="22"/>
        </w:rPr>
        <w:t xml:space="preserve">Im </w:t>
      </w:r>
      <w:r>
        <w:rPr>
          <w:rFonts w:ascii="Scala Sans OT" w:hAnsi="Scala Sans OT"/>
          <w:color w:val="005EB8"/>
          <w:szCs w:val="22"/>
        </w:rPr>
        <w:t xml:space="preserve">Oktober 2021 </w:t>
      </w:r>
      <w:r>
        <w:rPr>
          <w:rFonts w:ascii="Scala Sans OT" w:hAnsi="Scala Sans OT"/>
          <w:szCs w:val="22"/>
        </w:rPr>
        <w:t xml:space="preserve">betrug der Anteil der vollständig geimpften Beschäftigten </w:t>
      </w:r>
      <w:r>
        <w:rPr>
          <w:rFonts w:ascii="Scala Sans OT" w:hAnsi="Scala Sans OT"/>
          <w:color w:val="005EB8"/>
          <w:szCs w:val="22"/>
        </w:rPr>
        <w:t>83%</w:t>
      </w:r>
      <w:r>
        <w:rPr>
          <w:rFonts w:ascii="Scala Sans OT" w:hAnsi="Scala Sans OT"/>
          <w:szCs w:val="22"/>
        </w:rPr>
        <w:t xml:space="preserve"> (95%CI: </w:t>
      </w:r>
      <w:r>
        <w:rPr>
          <w:rFonts w:ascii="Scala Sans OT" w:hAnsi="Scala Sans OT"/>
          <w:color w:val="005EB8"/>
          <w:szCs w:val="22"/>
        </w:rPr>
        <w:t>82-83%</w:t>
      </w:r>
      <w:r>
        <w:rPr>
          <w:rFonts w:ascii="Scala Sans OT" w:hAnsi="Scala Sans OT"/>
          <w:szCs w:val="22"/>
        </w:rPr>
        <w:t xml:space="preserve">) mit einer Spannweite der Impfquoten pro Einrichtung von </w:t>
      </w:r>
      <w:r>
        <w:rPr>
          <w:rFonts w:ascii="Scala Sans OT" w:hAnsi="Scala Sans OT"/>
          <w:color w:val="005EB8"/>
          <w:szCs w:val="22"/>
        </w:rPr>
        <w:t>40-100%</w:t>
      </w:r>
      <w:r>
        <w:rPr>
          <w:rFonts w:ascii="Scala Sans OT" w:hAnsi="Scala Sans OT"/>
          <w:szCs w:val="22"/>
        </w:rPr>
        <w:t xml:space="preserve"> (</w:t>
      </w:r>
      <w:r>
        <w:rPr>
          <w:rFonts w:ascii="Scala Sans OT" w:hAnsi="Scala Sans OT"/>
          <w:szCs w:val="22"/>
        </w:rPr>
        <w:fldChar w:fldCharType="begin"/>
      </w:r>
      <w:r>
        <w:rPr>
          <w:rFonts w:ascii="Scala Sans OT" w:hAnsi="Scala Sans OT"/>
          <w:szCs w:val="22"/>
        </w:rPr>
        <w:instrText xml:space="preserve"> REF _Ref89164675 \h </w:instrText>
      </w:r>
      <w:r>
        <w:rPr>
          <w:rFonts w:ascii="Scala Sans OT" w:hAnsi="Scala Sans OT"/>
          <w:szCs w:val="22"/>
        </w:rPr>
      </w:r>
      <w:r>
        <w:rPr>
          <w:rFonts w:ascii="Scala Sans OT" w:hAnsi="Scala Sans OT"/>
          <w:szCs w:val="22"/>
        </w:rPr>
        <w:fldChar w:fldCharType="separate"/>
      </w:r>
      <w:r>
        <w:rPr>
          <w:rFonts w:ascii="Scala Sans OT" w:hAnsi="Scala Sans OT"/>
        </w:rPr>
        <w:t xml:space="preserve">Tabelle </w:t>
      </w:r>
      <w:r>
        <w:rPr>
          <w:rFonts w:ascii="Scala Sans OT" w:hAnsi="Scala Sans OT"/>
          <w:noProof/>
        </w:rPr>
        <w:t>3</w:t>
      </w:r>
      <w:r>
        <w:rPr>
          <w:rFonts w:ascii="Scala Sans OT" w:hAnsi="Scala Sans OT"/>
          <w:szCs w:val="22"/>
        </w:rPr>
        <w:fldChar w:fldCharType="end"/>
      </w:r>
      <w:r>
        <w:rPr>
          <w:rFonts w:ascii="Scala Sans OT" w:hAnsi="Scala Sans OT"/>
          <w:szCs w:val="22"/>
        </w:rPr>
        <w:t>). Der Prozentsatz weicht nicht wesentlich von dem des Vormonats ab (</w:t>
      </w:r>
      <w:r>
        <w:rPr>
          <w:rFonts w:ascii="Scala Sans OT" w:hAnsi="Scala Sans OT"/>
          <w:color w:val="005EB8"/>
          <w:szCs w:val="22"/>
        </w:rPr>
        <w:t>82%</w:t>
      </w:r>
      <w:r>
        <w:rPr>
          <w:rFonts w:ascii="Scala Sans OT" w:hAnsi="Scala Sans OT"/>
          <w:szCs w:val="22"/>
        </w:rPr>
        <w:t xml:space="preserve">; 95%CI: </w:t>
      </w:r>
      <w:r>
        <w:rPr>
          <w:rFonts w:ascii="Scala Sans OT" w:hAnsi="Scala Sans OT"/>
          <w:color w:val="005EB8"/>
          <w:szCs w:val="22"/>
        </w:rPr>
        <w:t>81-82%</w:t>
      </w:r>
      <w:r>
        <w:rPr>
          <w:rFonts w:ascii="Scala Sans OT" w:hAnsi="Scala Sans OT"/>
          <w:szCs w:val="22"/>
        </w:rPr>
        <w:t>). Die Impfquote unter Beschäftigten mit engem Kontakt zu Bewohnerinnen und Bewohnern war nicht höher (</w:t>
      </w:r>
      <w:r>
        <w:rPr>
          <w:rFonts w:ascii="Scala Sans OT" w:hAnsi="Scala Sans OT"/>
          <w:color w:val="005EB8"/>
          <w:szCs w:val="22"/>
        </w:rPr>
        <w:t>83%</w:t>
      </w:r>
      <w:r>
        <w:rPr>
          <w:rFonts w:ascii="Scala Sans OT" w:hAnsi="Scala Sans OT"/>
          <w:szCs w:val="22"/>
        </w:rPr>
        <w:t xml:space="preserve">; 95%CI: </w:t>
      </w:r>
      <w:r>
        <w:rPr>
          <w:rFonts w:ascii="Scala Sans OT" w:hAnsi="Scala Sans OT"/>
          <w:color w:val="005EB8"/>
          <w:szCs w:val="22"/>
        </w:rPr>
        <w:t>82%-84%</w:t>
      </w:r>
      <w:r>
        <w:rPr>
          <w:rFonts w:ascii="Scala Sans OT" w:hAnsi="Scala Sans OT"/>
          <w:szCs w:val="22"/>
        </w:rPr>
        <w:t xml:space="preserve">) als bei der Gesamtheit der Beschäftigten. Von </w:t>
      </w:r>
      <w:r>
        <w:rPr>
          <w:rFonts w:ascii="Scala Sans OT" w:hAnsi="Scala Sans OT"/>
          <w:color w:val="005EB8"/>
          <w:szCs w:val="22"/>
        </w:rPr>
        <w:t>165</w:t>
      </w:r>
      <w:r>
        <w:rPr>
          <w:rFonts w:ascii="Scala Sans OT" w:hAnsi="Scala Sans OT"/>
          <w:szCs w:val="22"/>
        </w:rPr>
        <w:t xml:space="preserve"> Einrichtungen mit entsprechenden Angaben wiesen </w:t>
      </w:r>
      <w:r>
        <w:rPr>
          <w:rFonts w:ascii="Scala Sans OT" w:hAnsi="Scala Sans OT"/>
          <w:color w:val="005EB8"/>
          <w:szCs w:val="22"/>
        </w:rPr>
        <w:t>46</w:t>
      </w:r>
      <w:r>
        <w:rPr>
          <w:rFonts w:ascii="Scala Sans OT" w:hAnsi="Scala Sans OT"/>
          <w:szCs w:val="22"/>
        </w:rPr>
        <w:t xml:space="preserve"> (</w:t>
      </w:r>
      <w:r>
        <w:rPr>
          <w:rFonts w:ascii="Scala Sans OT" w:hAnsi="Scala Sans OT"/>
          <w:color w:val="005EB8"/>
          <w:szCs w:val="22"/>
        </w:rPr>
        <w:t>28%</w:t>
      </w:r>
      <w:r>
        <w:rPr>
          <w:rFonts w:ascii="Scala Sans OT" w:hAnsi="Scala Sans OT"/>
          <w:szCs w:val="22"/>
        </w:rPr>
        <w:t xml:space="preserve">) Impfquoten von &lt;80% auf. In </w:t>
      </w:r>
      <w:r>
        <w:rPr>
          <w:rFonts w:ascii="Scala Sans OT" w:hAnsi="Scala Sans OT"/>
          <w:color w:val="005EB8"/>
          <w:szCs w:val="22"/>
        </w:rPr>
        <w:t>5</w:t>
      </w:r>
      <w:r>
        <w:rPr>
          <w:rFonts w:ascii="Scala Sans OT" w:hAnsi="Scala Sans OT"/>
          <w:szCs w:val="22"/>
        </w:rPr>
        <w:t xml:space="preserve"> Einrichtungen (</w:t>
      </w:r>
      <w:r>
        <w:rPr>
          <w:rFonts w:ascii="Scala Sans OT" w:hAnsi="Scala Sans OT"/>
          <w:color w:val="005EB8"/>
          <w:szCs w:val="22"/>
        </w:rPr>
        <w:t>3%</w:t>
      </w:r>
      <w:r>
        <w:rPr>
          <w:rFonts w:ascii="Scala Sans OT" w:hAnsi="Scala Sans OT"/>
          <w:szCs w:val="22"/>
        </w:rPr>
        <w:t xml:space="preserve">) sind weniger als 50% der Beschäftigten vollständig geimpft. Die Verteilung der Einrichtungen in Bezug auf die Impfquoten ist in </w:t>
      </w:r>
      <w:r>
        <w:rPr>
          <w:rFonts w:ascii="Scala Sans OT" w:hAnsi="Scala Sans OT"/>
          <w:szCs w:val="22"/>
        </w:rPr>
        <w:fldChar w:fldCharType="begin"/>
      </w:r>
      <w:r>
        <w:rPr>
          <w:rFonts w:ascii="Scala Sans OT" w:hAnsi="Scala Sans OT"/>
          <w:szCs w:val="22"/>
        </w:rPr>
        <w:instrText xml:space="preserve"> REF _Ref89164837 \h </w:instrText>
      </w:r>
      <w:r>
        <w:rPr>
          <w:rFonts w:ascii="Scala Sans OT" w:hAnsi="Scala Sans OT"/>
          <w:szCs w:val="22"/>
        </w:rPr>
      </w:r>
      <w:r>
        <w:rPr>
          <w:rFonts w:ascii="Scala Sans OT" w:hAnsi="Scala Sans OT"/>
          <w:szCs w:val="22"/>
        </w:rPr>
        <w:fldChar w:fldCharType="separate"/>
      </w:r>
      <w:r>
        <w:rPr>
          <w:rFonts w:ascii="Scala Sans OT" w:hAnsi="Scala Sans OT"/>
        </w:rPr>
        <w:t xml:space="preserve">Abbildung </w:t>
      </w:r>
      <w:r>
        <w:rPr>
          <w:rFonts w:ascii="Scala Sans OT" w:hAnsi="Scala Sans OT"/>
          <w:noProof/>
        </w:rPr>
        <w:t>3</w:t>
      </w:r>
      <w:r>
        <w:rPr>
          <w:rFonts w:ascii="Scala Sans OT" w:hAnsi="Scala Sans OT"/>
          <w:szCs w:val="22"/>
        </w:rPr>
        <w:fldChar w:fldCharType="end"/>
      </w:r>
      <w:r>
        <w:rPr>
          <w:rFonts w:ascii="Scala Sans OT" w:hAnsi="Scala Sans OT"/>
          <w:szCs w:val="22"/>
        </w:rPr>
        <w:t xml:space="preserve"> dargestellt. </w:t>
      </w:r>
    </w:p>
    <w:p>
      <w:pPr>
        <w:pStyle w:val="Beschriftung"/>
        <w:keepNext/>
        <w:rPr>
          <w:rFonts w:ascii="Scala Sans OT" w:hAnsi="Scala Sans OT"/>
        </w:rPr>
      </w:pPr>
      <w:bookmarkStart w:id="10" w:name="_Ref89164675"/>
      <w:r>
        <w:rPr>
          <w:rFonts w:ascii="Scala Sans OT" w:hAnsi="Scala Sans OT"/>
        </w:rPr>
        <w:t xml:space="preserve">Tabelle </w:t>
      </w:r>
      <w:r>
        <w:rPr>
          <w:rFonts w:ascii="Scala Sans OT" w:hAnsi="Scala Sans OT"/>
        </w:rPr>
        <w:fldChar w:fldCharType="begin"/>
      </w:r>
      <w:r>
        <w:rPr>
          <w:rFonts w:ascii="Scala Sans OT" w:hAnsi="Scala Sans OT"/>
        </w:rPr>
        <w:instrText xml:space="preserve"> SEQ Tabelle \* ARABIC </w:instrText>
      </w:r>
      <w:r>
        <w:rPr>
          <w:rFonts w:ascii="Scala Sans OT" w:hAnsi="Scala Sans OT"/>
        </w:rPr>
        <w:fldChar w:fldCharType="separate"/>
      </w:r>
      <w:r>
        <w:rPr>
          <w:rFonts w:ascii="Scala Sans OT" w:hAnsi="Scala Sans OT"/>
          <w:noProof/>
        </w:rPr>
        <w:t>3</w:t>
      </w:r>
      <w:r>
        <w:rPr>
          <w:rFonts w:ascii="Scala Sans OT" w:hAnsi="Scala Sans OT"/>
        </w:rPr>
        <w:fldChar w:fldCharType="end"/>
      </w:r>
      <w:bookmarkEnd w:id="10"/>
      <w:r>
        <w:rPr>
          <w:rFonts w:ascii="Scala Sans OT" w:hAnsi="Scala Sans OT"/>
        </w:rPr>
        <w:t>: Impf- und Genesen-Quoten bei Beschäftigten.</w:t>
      </w:r>
      <w:r>
        <w:fldChar w:fldCharType="begin"/>
      </w:r>
      <w:r>
        <w:instrText xml:space="preserve"> LINK Excel.Sheet.12 "\\\\rki.local\\users\\schweickertb\\lokalesP\\Daten\\Coronavirus\\Alten- und Pflegeheime\\Impfmonitoring\\Auswertungen\\Auswerungen_18.11.2021.xlsx" "Besch_Impf!Z399S1:Z411S7" \a \f 4 \h  \* MERGEFORMAT </w:instrText>
      </w:r>
      <w:r>
        <w:fldChar w:fldCharType="separate"/>
      </w:r>
    </w:p>
    <w:tbl>
      <w:tblPr>
        <w:tblW w:w="8400" w:type="dxa"/>
        <w:tblCellMar>
          <w:left w:w="70" w:type="dxa"/>
          <w:right w:w="70" w:type="dxa"/>
        </w:tblCellMar>
        <w:tblLook w:val="04A0" w:firstRow="1" w:lastRow="0" w:firstColumn="1" w:lastColumn="0" w:noHBand="0" w:noVBand="1"/>
      </w:tblPr>
      <w:tblGrid>
        <w:gridCol w:w="1200"/>
        <w:gridCol w:w="1200"/>
        <w:gridCol w:w="1200"/>
        <w:gridCol w:w="1200"/>
        <w:gridCol w:w="1200"/>
        <w:gridCol w:w="1200"/>
        <w:gridCol w:w="1200"/>
      </w:tblGrid>
      <w:tr>
        <w:trPr>
          <w:trHeight w:val="300"/>
        </w:trPr>
        <w:tc>
          <w:tcPr>
            <w:tcW w:w="1200" w:type="dxa"/>
            <w:tcBorders>
              <w:top w:val="nil"/>
              <w:left w:val="nil"/>
              <w:bottom w:val="single" w:sz="4" w:space="0" w:color="auto"/>
              <w:right w:val="nil"/>
            </w:tcBorders>
            <w:shd w:val="clear" w:color="000000" w:fill="FFFFFF"/>
            <w:vAlign w:val="center"/>
            <w:hideMark/>
          </w:tcPr>
          <w:p>
            <w:pPr>
              <w:spacing w:after="0" w:line="240" w:lineRule="auto"/>
              <w:jc w:val="right"/>
              <w:rPr>
                <w:rFonts w:ascii="Scala Sans OT" w:eastAsia="Times New Roman" w:hAnsi="Scala Sans OT" w:cs="Calibri"/>
                <w:color w:val="000000"/>
                <w:szCs w:val="22"/>
              </w:rPr>
            </w:pPr>
            <w:r>
              <w:rPr>
                <w:rFonts w:ascii="Scala Sans OT" w:eastAsia="Times New Roman" w:hAnsi="Scala Sans OT" w:cs="Calibri"/>
                <w:color w:val="000000"/>
                <w:szCs w:val="22"/>
              </w:rPr>
              <w:t>Okt 21</w:t>
            </w:r>
          </w:p>
        </w:tc>
        <w:tc>
          <w:tcPr>
            <w:tcW w:w="1200" w:type="dxa"/>
            <w:tcBorders>
              <w:top w:val="nil"/>
              <w:left w:val="nil"/>
              <w:bottom w:val="single" w:sz="4" w:space="0" w:color="auto"/>
              <w:right w:val="nil"/>
            </w:tcBorders>
            <w:shd w:val="clear" w:color="000000" w:fill="FFFFFF"/>
            <w:vAlign w:val="center"/>
            <w:hideMark/>
          </w:tcPr>
          <w:p>
            <w:pPr>
              <w:spacing w:after="0" w:line="240" w:lineRule="auto"/>
              <w:rPr>
                <w:rFonts w:ascii="Scala Sans OT" w:eastAsia="Times New Roman" w:hAnsi="Scala Sans OT" w:cs="Calibri"/>
                <w:color w:val="000000"/>
                <w:szCs w:val="22"/>
              </w:rPr>
            </w:pPr>
            <w:r>
              <w:rPr>
                <w:rFonts w:ascii="Scala Sans OT" w:eastAsia="Times New Roman" w:hAnsi="Scala Sans OT" w:cs="Calibri"/>
                <w:color w:val="000000"/>
                <w:szCs w:val="22"/>
              </w:rPr>
              <w:t> </w:t>
            </w:r>
          </w:p>
        </w:tc>
        <w:tc>
          <w:tcPr>
            <w:tcW w:w="1200" w:type="dxa"/>
            <w:tcBorders>
              <w:top w:val="nil"/>
              <w:left w:val="nil"/>
              <w:bottom w:val="single" w:sz="4" w:space="0" w:color="auto"/>
              <w:right w:val="nil"/>
            </w:tcBorders>
            <w:shd w:val="clear" w:color="000000" w:fill="FFFFFF"/>
            <w:vAlign w:val="center"/>
            <w:hideMark/>
          </w:tcPr>
          <w:p>
            <w:pPr>
              <w:spacing w:after="0" w:line="240" w:lineRule="auto"/>
              <w:rPr>
                <w:rFonts w:ascii="Scala Sans OT" w:eastAsia="Times New Roman" w:hAnsi="Scala Sans OT" w:cs="Calibri"/>
                <w:color w:val="000000"/>
                <w:szCs w:val="22"/>
              </w:rPr>
            </w:pPr>
            <w:r>
              <w:rPr>
                <w:rFonts w:ascii="Scala Sans OT" w:eastAsia="Times New Roman" w:hAnsi="Scala Sans OT" w:cs="Calibri"/>
                <w:color w:val="000000"/>
                <w:szCs w:val="22"/>
              </w:rPr>
              <w:t> </w:t>
            </w:r>
          </w:p>
        </w:tc>
        <w:tc>
          <w:tcPr>
            <w:tcW w:w="1200" w:type="dxa"/>
            <w:tcBorders>
              <w:top w:val="nil"/>
              <w:left w:val="nil"/>
              <w:bottom w:val="single" w:sz="4" w:space="0" w:color="auto"/>
              <w:right w:val="nil"/>
            </w:tcBorders>
            <w:shd w:val="clear" w:color="000000" w:fill="FFFFFF"/>
            <w:vAlign w:val="center"/>
            <w:hideMark/>
          </w:tcPr>
          <w:p>
            <w:pPr>
              <w:spacing w:after="0" w:line="240" w:lineRule="auto"/>
              <w:rPr>
                <w:rFonts w:ascii="Scala Sans OT" w:eastAsia="Times New Roman" w:hAnsi="Scala Sans OT" w:cs="Calibri"/>
                <w:color w:val="000000"/>
                <w:szCs w:val="22"/>
              </w:rPr>
            </w:pPr>
            <w:r>
              <w:rPr>
                <w:rFonts w:ascii="Scala Sans OT" w:eastAsia="Times New Roman" w:hAnsi="Scala Sans OT" w:cs="Calibri"/>
                <w:color w:val="000000"/>
                <w:szCs w:val="22"/>
              </w:rPr>
              <w:t> </w:t>
            </w:r>
          </w:p>
        </w:tc>
        <w:tc>
          <w:tcPr>
            <w:tcW w:w="1200" w:type="dxa"/>
            <w:tcBorders>
              <w:top w:val="nil"/>
              <w:left w:val="nil"/>
              <w:bottom w:val="single" w:sz="4" w:space="0" w:color="auto"/>
              <w:right w:val="nil"/>
            </w:tcBorders>
            <w:shd w:val="clear" w:color="000000" w:fill="FFFFFF"/>
            <w:vAlign w:val="center"/>
            <w:hideMark/>
          </w:tcPr>
          <w:p>
            <w:pPr>
              <w:spacing w:after="0" w:line="240" w:lineRule="auto"/>
              <w:rPr>
                <w:rFonts w:ascii="Scala Sans OT" w:eastAsia="Times New Roman" w:hAnsi="Scala Sans OT" w:cs="Calibri"/>
                <w:color w:val="000000"/>
                <w:szCs w:val="22"/>
              </w:rPr>
            </w:pPr>
            <w:r>
              <w:rPr>
                <w:rFonts w:ascii="Scala Sans OT" w:eastAsia="Times New Roman" w:hAnsi="Scala Sans OT" w:cs="Calibri"/>
                <w:color w:val="000000"/>
                <w:szCs w:val="22"/>
              </w:rPr>
              <w:t> </w:t>
            </w:r>
          </w:p>
        </w:tc>
        <w:tc>
          <w:tcPr>
            <w:tcW w:w="1200" w:type="dxa"/>
            <w:tcBorders>
              <w:top w:val="nil"/>
              <w:left w:val="nil"/>
              <w:bottom w:val="single" w:sz="4" w:space="0" w:color="auto"/>
              <w:right w:val="nil"/>
            </w:tcBorders>
            <w:shd w:val="clear" w:color="000000" w:fill="FFFFFF"/>
            <w:vAlign w:val="center"/>
            <w:hideMark/>
          </w:tcPr>
          <w:p>
            <w:pPr>
              <w:spacing w:after="0" w:line="240" w:lineRule="auto"/>
              <w:rPr>
                <w:rFonts w:ascii="Scala Sans OT" w:eastAsia="Times New Roman" w:hAnsi="Scala Sans OT" w:cs="Calibri"/>
                <w:color w:val="000000"/>
                <w:szCs w:val="22"/>
              </w:rPr>
            </w:pPr>
            <w:r>
              <w:rPr>
                <w:rFonts w:ascii="Scala Sans OT" w:eastAsia="Times New Roman" w:hAnsi="Scala Sans OT" w:cs="Calibri"/>
                <w:color w:val="000000"/>
                <w:szCs w:val="22"/>
              </w:rPr>
              <w:t> </w:t>
            </w:r>
          </w:p>
        </w:tc>
        <w:tc>
          <w:tcPr>
            <w:tcW w:w="1200" w:type="dxa"/>
            <w:tcBorders>
              <w:top w:val="nil"/>
              <w:left w:val="nil"/>
              <w:bottom w:val="single" w:sz="4" w:space="0" w:color="auto"/>
              <w:right w:val="nil"/>
            </w:tcBorders>
            <w:shd w:val="clear" w:color="000000" w:fill="FFFFFF"/>
            <w:vAlign w:val="center"/>
            <w:hideMark/>
          </w:tcPr>
          <w:p>
            <w:pPr>
              <w:spacing w:after="0" w:line="240" w:lineRule="auto"/>
              <w:rPr>
                <w:rFonts w:ascii="Scala Sans OT" w:eastAsia="Times New Roman" w:hAnsi="Scala Sans OT" w:cs="Calibri"/>
                <w:color w:val="000000"/>
                <w:szCs w:val="22"/>
              </w:rPr>
            </w:pPr>
            <w:r>
              <w:rPr>
                <w:rFonts w:ascii="Scala Sans OT" w:eastAsia="Times New Roman" w:hAnsi="Scala Sans OT" w:cs="Calibri"/>
                <w:color w:val="000000"/>
                <w:szCs w:val="22"/>
              </w:rPr>
              <w:t> </w:t>
            </w:r>
          </w:p>
        </w:tc>
      </w:tr>
      <w:tr>
        <w:trPr>
          <w:trHeight w:val="300"/>
        </w:trPr>
        <w:tc>
          <w:tcPr>
            <w:tcW w:w="1200" w:type="dxa"/>
            <w:vMerge w:val="restart"/>
            <w:tcBorders>
              <w:top w:val="nil"/>
              <w:left w:val="single" w:sz="4" w:space="0" w:color="auto"/>
              <w:bottom w:val="single" w:sz="4" w:space="0" w:color="auto"/>
              <w:right w:val="single" w:sz="4" w:space="0" w:color="auto"/>
            </w:tcBorders>
            <w:shd w:val="clear" w:color="000000" w:fill="4472C4"/>
            <w:vAlign w:val="center"/>
            <w:hideMark/>
          </w:tcPr>
          <w:p>
            <w:pPr>
              <w:spacing w:after="0" w:line="240" w:lineRule="auto"/>
              <w:rPr>
                <w:rFonts w:ascii="Scala Sans OT" w:eastAsia="Times New Roman" w:hAnsi="Scala Sans OT" w:cs="Calibri"/>
                <w:b/>
                <w:bCs/>
                <w:color w:val="FFFFFF"/>
                <w:sz w:val="20"/>
              </w:rPr>
            </w:pPr>
            <w:r>
              <w:rPr>
                <w:rFonts w:ascii="Scala Sans OT" w:eastAsia="Times New Roman" w:hAnsi="Scala Sans OT" w:cs="Calibri"/>
                <w:b/>
                <w:bCs/>
                <w:color w:val="FFFFFF"/>
                <w:sz w:val="20"/>
                <w:szCs w:val="22"/>
              </w:rPr>
              <w:t> </w:t>
            </w:r>
          </w:p>
        </w:tc>
        <w:tc>
          <w:tcPr>
            <w:tcW w:w="1200" w:type="dxa"/>
            <w:vMerge w:val="restart"/>
            <w:tcBorders>
              <w:top w:val="nil"/>
              <w:left w:val="single" w:sz="4" w:space="0" w:color="auto"/>
              <w:bottom w:val="single" w:sz="4" w:space="0" w:color="auto"/>
              <w:right w:val="single" w:sz="4" w:space="0" w:color="auto"/>
            </w:tcBorders>
            <w:shd w:val="clear" w:color="000000" w:fill="4472C4"/>
            <w:vAlign w:val="center"/>
            <w:hideMark/>
          </w:tcPr>
          <w:p>
            <w:pPr>
              <w:spacing w:after="0" w:line="240" w:lineRule="auto"/>
              <w:rPr>
                <w:rFonts w:ascii="Scala Sans OT" w:eastAsia="Times New Roman" w:hAnsi="Scala Sans OT" w:cs="Calibri"/>
                <w:bCs/>
                <w:color w:val="FFFFFF"/>
                <w:sz w:val="20"/>
              </w:rPr>
            </w:pPr>
            <w:r>
              <w:rPr>
                <w:rFonts w:ascii="Scala Sans OT" w:eastAsia="Times New Roman" w:hAnsi="Scala Sans OT" w:cs="Calibri"/>
                <w:bCs/>
                <w:color w:val="FFFFFF"/>
                <w:sz w:val="20"/>
                <w:szCs w:val="22"/>
              </w:rPr>
              <w:t>Gesamt</w:t>
            </w:r>
          </w:p>
        </w:tc>
        <w:tc>
          <w:tcPr>
            <w:tcW w:w="1200" w:type="dxa"/>
            <w:tcBorders>
              <w:top w:val="nil"/>
              <w:left w:val="nil"/>
              <w:bottom w:val="nil"/>
              <w:right w:val="single" w:sz="4" w:space="0" w:color="auto"/>
            </w:tcBorders>
            <w:shd w:val="clear" w:color="000000" w:fill="4472C4"/>
            <w:vAlign w:val="center"/>
            <w:hideMark/>
          </w:tcPr>
          <w:p>
            <w:pPr>
              <w:spacing w:after="0" w:line="240" w:lineRule="auto"/>
              <w:rPr>
                <w:rFonts w:ascii="Scala Sans OT" w:eastAsia="Times New Roman" w:hAnsi="Scala Sans OT" w:cs="Calibri"/>
                <w:bCs/>
                <w:color w:val="FFFFFF"/>
                <w:sz w:val="20"/>
              </w:rPr>
            </w:pPr>
            <w:r>
              <w:rPr>
                <w:rFonts w:ascii="Scala Sans OT" w:eastAsia="Times New Roman" w:hAnsi="Scala Sans OT" w:cs="Calibri"/>
                <w:bCs/>
                <w:color w:val="FFFFFF"/>
                <w:sz w:val="20"/>
                <w:szCs w:val="22"/>
              </w:rPr>
              <w:t xml:space="preserve">Vollständig </w:t>
            </w:r>
          </w:p>
        </w:tc>
        <w:tc>
          <w:tcPr>
            <w:tcW w:w="1200" w:type="dxa"/>
            <w:tcBorders>
              <w:top w:val="nil"/>
              <w:left w:val="nil"/>
              <w:bottom w:val="nil"/>
              <w:right w:val="single" w:sz="4" w:space="0" w:color="auto"/>
            </w:tcBorders>
            <w:shd w:val="clear" w:color="000000" w:fill="4472C4"/>
            <w:vAlign w:val="center"/>
            <w:hideMark/>
          </w:tcPr>
          <w:p>
            <w:pPr>
              <w:spacing w:after="0" w:line="240" w:lineRule="auto"/>
              <w:rPr>
                <w:rFonts w:ascii="Scala Sans OT" w:eastAsia="Times New Roman" w:hAnsi="Scala Sans OT" w:cs="Calibri"/>
                <w:bCs/>
                <w:color w:val="FFFFFF"/>
                <w:sz w:val="20"/>
              </w:rPr>
            </w:pPr>
            <w:r>
              <w:rPr>
                <w:rFonts w:ascii="Scala Sans OT" w:eastAsia="Times New Roman" w:hAnsi="Scala Sans OT" w:cs="Calibri"/>
                <w:bCs/>
                <w:color w:val="FFFFFF"/>
                <w:sz w:val="20"/>
                <w:szCs w:val="22"/>
              </w:rPr>
              <w:t xml:space="preserve">Vollständig </w:t>
            </w:r>
          </w:p>
        </w:tc>
        <w:tc>
          <w:tcPr>
            <w:tcW w:w="1200" w:type="dxa"/>
            <w:tcBorders>
              <w:top w:val="nil"/>
              <w:left w:val="nil"/>
              <w:bottom w:val="nil"/>
              <w:right w:val="single" w:sz="4" w:space="0" w:color="auto"/>
            </w:tcBorders>
            <w:shd w:val="clear" w:color="000000" w:fill="4472C4"/>
            <w:vAlign w:val="center"/>
            <w:hideMark/>
          </w:tcPr>
          <w:p>
            <w:pPr>
              <w:spacing w:after="0" w:line="240" w:lineRule="auto"/>
              <w:rPr>
                <w:rFonts w:ascii="Scala Sans OT" w:eastAsia="Times New Roman" w:hAnsi="Scala Sans OT" w:cs="Calibri"/>
                <w:bCs/>
                <w:color w:val="FFFFFF"/>
                <w:sz w:val="20"/>
              </w:rPr>
            </w:pPr>
            <w:r>
              <w:rPr>
                <w:rFonts w:ascii="Scala Sans OT" w:eastAsia="Times New Roman" w:hAnsi="Scala Sans OT" w:cs="Calibri"/>
                <w:bCs/>
                <w:color w:val="FFFFFF"/>
                <w:sz w:val="20"/>
                <w:szCs w:val="22"/>
              </w:rPr>
              <w:t>Genesen</w:t>
            </w:r>
          </w:p>
        </w:tc>
        <w:tc>
          <w:tcPr>
            <w:tcW w:w="1200" w:type="dxa"/>
            <w:tcBorders>
              <w:top w:val="nil"/>
              <w:left w:val="nil"/>
              <w:bottom w:val="nil"/>
              <w:right w:val="single" w:sz="4" w:space="0" w:color="auto"/>
            </w:tcBorders>
            <w:shd w:val="clear" w:color="000000" w:fill="4472C4"/>
            <w:vAlign w:val="center"/>
            <w:hideMark/>
          </w:tcPr>
          <w:p>
            <w:pPr>
              <w:spacing w:after="0" w:line="240" w:lineRule="auto"/>
              <w:rPr>
                <w:rFonts w:ascii="Scala Sans OT" w:eastAsia="Times New Roman" w:hAnsi="Scala Sans OT" w:cs="Calibri"/>
                <w:bCs/>
                <w:color w:val="FFFFFF"/>
                <w:sz w:val="20"/>
              </w:rPr>
            </w:pPr>
            <w:r>
              <w:rPr>
                <w:rFonts w:ascii="Scala Sans OT" w:eastAsia="Times New Roman" w:hAnsi="Scala Sans OT" w:cs="Calibri"/>
                <w:bCs/>
                <w:color w:val="FFFFFF"/>
                <w:sz w:val="20"/>
                <w:szCs w:val="22"/>
              </w:rPr>
              <w:t xml:space="preserve">Vollständig </w:t>
            </w:r>
          </w:p>
        </w:tc>
        <w:tc>
          <w:tcPr>
            <w:tcW w:w="1200" w:type="dxa"/>
            <w:tcBorders>
              <w:top w:val="nil"/>
              <w:left w:val="nil"/>
              <w:bottom w:val="nil"/>
              <w:right w:val="single" w:sz="4" w:space="0" w:color="auto"/>
            </w:tcBorders>
            <w:shd w:val="clear" w:color="000000" w:fill="4472C4"/>
            <w:vAlign w:val="center"/>
            <w:hideMark/>
          </w:tcPr>
          <w:p>
            <w:pPr>
              <w:spacing w:after="0" w:line="240" w:lineRule="auto"/>
              <w:rPr>
                <w:rFonts w:ascii="Scala Sans OT" w:eastAsia="Times New Roman" w:hAnsi="Scala Sans OT" w:cs="Calibri"/>
                <w:bCs/>
                <w:color w:val="FFFFFF"/>
                <w:sz w:val="20"/>
              </w:rPr>
            </w:pPr>
            <w:proofErr w:type="spellStart"/>
            <w:r>
              <w:rPr>
                <w:rFonts w:ascii="Scala Sans OT" w:eastAsia="Times New Roman" w:hAnsi="Scala Sans OT" w:cs="Calibri"/>
                <w:bCs/>
                <w:color w:val="FFFFFF"/>
                <w:sz w:val="20"/>
                <w:szCs w:val="22"/>
              </w:rPr>
              <w:t>Auffrisch</w:t>
            </w:r>
            <w:proofErr w:type="spellEnd"/>
            <w:r>
              <w:rPr>
                <w:rFonts w:ascii="Scala Sans OT" w:eastAsia="Times New Roman" w:hAnsi="Scala Sans OT" w:cs="Calibri"/>
                <w:bCs/>
                <w:color w:val="FFFFFF"/>
                <w:sz w:val="20"/>
                <w:szCs w:val="22"/>
              </w:rPr>
              <w:t>-</w:t>
            </w:r>
          </w:p>
        </w:tc>
      </w:tr>
      <w:tr>
        <w:trPr>
          <w:trHeight w:val="300"/>
        </w:trPr>
        <w:tc>
          <w:tcPr>
            <w:tcW w:w="1200" w:type="dxa"/>
            <w:vMerge/>
            <w:tcBorders>
              <w:top w:val="nil"/>
              <w:left w:val="single" w:sz="4" w:space="0" w:color="auto"/>
              <w:bottom w:val="single" w:sz="4" w:space="0" w:color="auto"/>
              <w:right w:val="single" w:sz="4" w:space="0" w:color="auto"/>
            </w:tcBorders>
            <w:vAlign w:val="center"/>
            <w:hideMark/>
          </w:tcPr>
          <w:p>
            <w:pPr>
              <w:spacing w:after="0" w:line="240" w:lineRule="auto"/>
              <w:rPr>
                <w:rFonts w:ascii="Scala Sans OT" w:eastAsia="Times New Roman" w:hAnsi="Scala Sans OT" w:cs="Calibri"/>
                <w:b/>
                <w:bCs/>
                <w:color w:val="FFFFFF"/>
                <w:sz w:val="20"/>
              </w:rPr>
            </w:pPr>
          </w:p>
        </w:tc>
        <w:tc>
          <w:tcPr>
            <w:tcW w:w="1200" w:type="dxa"/>
            <w:vMerge/>
            <w:tcBorders>
              <w:top w:val="nil"/>
              <w:left w:val="single" w:sz="4" w:space="0" w:color="auto"/>
              <w:bottom w:val="single" w:sz="4" w:space="0" w:color="auto"/>
              <w:right w:val="single" w:sz="4" w:space="0" w:color="auto"/>
            </w:tcBorders>
            <w:vAlign w:val="center"/>
            <w:hideMark/>
          </w:tcPr>
          <w:p>
            <w:pPr>
              <w:spacing w:after="0" w:line="240" w:lineRule="auto"/>
              <w:rPr>
                <w:rFonts w:ascii="Scala Sans OT" w:eastAsia="Times New Roman" w:hAnsi="Scala Sans OT" w:cs="Calibri"/>
                <w:bCs/>
                <w:color w:val="FFFFFF"/>
                <w:sz w:val="20"/>
              </w:rPr>
            </w:pPr>
          </w:p>
        </w:tc>
        <w:tc>
          <w:tcPr>
            <w:tcW w:w="1200" w:type="dxa"/>
            <w:tcBorders>
              <w:top w:val="nil"/>
              <w:left w:val="nil"/>
              <w:bottom w:val="nil"/>
              <w:right w:val="single" w:sz="4" w:space="0" w:color="auto"/>
            </w:tcBorders>
            <w:shd w:val="clear" w:color="000000" w:fill="4472C4"/>
            <w:vAlign w:val="center"/>
            <w:hideMark/>
          </w:tcPr>
          <w:p>
            <w:pPr>
              <w:spacing w:after="0" w:line="240" w:lineRule="auto"/>
              <w:rPr>
                <w:rFonts w:ascii="Scala Sans OT" w:eastAsia="Times New Roman" w:hAnsi="Scala Sans OT" w:cs="Calibri"/>
                <w:bCs/>
                <w:color w:val="FFFFFF"/>
                <w:sz w:val="20"/>
              </w:rPr>
            </w:pPr>
            <w:r>
              <w:rPr>
                <w:rFonts w:ascii="Scala Sans OT" w:eastAsia="Times New Roman" w:hAnsi="Scala Sans OT" w:cs="Calibri"/>
                <w:bCs/>
                <w:color w:val="FFFFFF"/>
                <w:sz w:val="20"/>
                <w:szCs w:val="22"/>
              </w:rPr>
              <w:t>geimpft,</w:t>
            </w:r>
          </w:p>
        </w:tc>
        <w:tc>
          <w:tcPr>
            <w:tcW w:w="1200" w:type="dxa"/>
            <w:tcBorders>
              <w:top w:val="nil"/>
              <w:left w:val="nil"/>
              <w:bottom w:val="nil"/>
              <w:right w:val="single" w:sz="4" w:space="0" w:color="auto"/>
            </w:tcBorders>
            <w:shd w:val="clear" w:color="000000" w:fill="4472C4"/>
            <w:vAlign w:val="center"/>
            <w:hideMark/>
          </w:tcPr>
          <w:p>
            <w:pPr>
              <w:spacing w:after="0" w:line="240" w:lineRule="auto"/>
              <w:rPr>
                <w:rFonts w:ascii="Scala Sans OT" w:eastAsia="Times New Roman" w:hAnsi="Scala Sans OT" w:cs="Calibri"/>
                <w:bCs/>
                <w:color w:val="FFFFFF"/>
                <w:sz w:val="20"/>
              </w:rPr>
            </w:pPr>
            <w:r>
              <w:rPr>
                <w:rFonts w:ascii="Scala Sans OT" w:eastAsia="Times New Roman" w:hAnsi="Scala Sans OT" w:cs="Calibri"/>
                <w:bCs/>
                <w:color w:val="FFFFFF"/>
                <w:sz w:val="20"/>
                <w:szCs w:val="22"/>
              </w:rPr>
              <w:t xml:space="preserve">geimpft, </w:t>
            </w:r>
          </w:p>
        </w:tc>
        <w:tc>
          <w:tcPr>
            <w:tcW w:w="1200" w:type="dxa"/>
            <w:tcBorders>
              <w:top w:val="nil"/>
              <w:left w:val="nil"/>
              <w:bottom w:val="nil"/>
              <w:right w:val="single" w:sz="4" w:space="0" w:color="auto"/>
            </w:tcBorders>
            <w:shd w:val="clear" w:color="000000" w:fill="4472C4"/>
            <w:vAlign w:val="center"/>
            <w:hideMark/>
          </w:tcPr>
          <w:p>
            <w:pPr>
              <w:spacing w:after="0" w:line="240" w:lineRule="auto"/>
              <w:rPr>
                <w:rFonts w:ascii="Scala Sans OT" w:eastAsia="Times New Roman" w:hAnsi="Scala Sans OT" w:cs="Calibri"/>
                <w:bCs/>
                <w:color w:val="FFFFFF"/>
                <w:sz w:val="20"/>
              </w:rPr>
            </w:pPr>
            <w:r>
              <w:rPr>
                <w:rFonts w:ascii="Scala Sans OT" w:eastAsia="Times New Roman" w:hAnsi="Scala Sans OT" w:cs="Calibri"/>
                <w:bCs/>
                <w:color w:val="FFFFFF"/>
                <w:sz w:val="20"/>
                <w:szCs w:val="22"/>
              </w:rPr>
              <w:t xml:space="preserve">(innerhalb </w:t>
            </w:r>
          </w:p>
        </w:tc>
        <w:tc>
          <w:tcPr>
            <w:tcW w:w="1200" w:type="dxa"/>
            <w:tcBorders>
              <w:top w:val="nil"/>
              <w:left w:val="nil"/>
              <w:bottom w:val="nil"/>
              <w:right w:val="single" w:sz="4" w:space="0" w:color="auto"/>
            </w:tcBorders>
            <w:shd w:val="clear" w:color="000000" w:fill="4472C4"/>
            <w:vAlign w:val="center"/>
            <w:hideMark/>
          </w:tcPr>
          <w:p>
            <w:pPr>
              <w:spacing w:after="0" w:line="240" w:lineRule="auto"/>
              <w:rPr>
                <w:rFonts w:ascii="Scala Sans OT" w:eastAsia="Times New Roman" w:hAnsi="Scala Sans OT" w:cs="Calibri"/>
                <w:bCs/>
                <w:color w:val="FFFFFF"/>
                <w:sz w:val="20"/>
              </w:rPr>
            </w:pPr>
            <w:r>
              <w:rPr>
                <w:rFonts w:ascii="Scala Sans OT" w:eastAsia="Times New Roman" w:hAnsi="Scala Sans OT" w:cs="Calibri"/>
                <w:bCs/>
                <w:color w:val="FFFFFF"/>
                <w:sz w:val="20"/>
                <w:szCs w:val="22"/>
              </w:rPr>
              <w:t xml:space="preserve">geimpft </w:t>
            </w:r>
          </w:p>
        </w:tc>
        <w:tc>
          <w:tcPr>
            <w:tcW w:w="1200" w:type="dxa"/>
            <w:tcBorders>
              <w:top w:val="nil"/>
              <w:left w:val="nil"/>
              <w:bottom w:val="nil"/>
              <w:right w:val="single" w:sz="4" w:space="0" w:color="auto"/>
            </w:tcBorders>
            <w:shd w:val="clear" w:color="000000" w:fill="4472C4"/>
            <w:vAlign w:val="center"/>
            <w:hideMark/>
          </w:tcPr>
          <w:p>
            <w:pPr>
              <w:spacing w:after="0" w:line="240" w:lineRule="auto"/>
              <w:rPr>
                <w:rFonts w:ascii="Scala Sans OT" w:eastAsia="Times New Roman" w:hAnsi="Scala Sans OT" w:cs="Calibri"/>
                <w:bCs/>
                <w:color w:val="FFFFFF"/>
                <w:sz w:val="20"/>
              </w:rPr>
            </w:pPr>
            <w:proofErr w:type="spellStart"/>
            <w:r>
              <w:rPr>
                <w:rFonts w:ascii="Scala Sans OT" w:eastAsia="Times New Roman" w:hAnsi="Scala Sans OT" w:cs="Calibri"/>
                <w:bCs/>
                <w:color w:val="FFFFFF"/>
                <w:sz w:val="20"/>
                <w:szCs w:val="22"/>
              </w:rPr>
              <w:t>impfung</w:t>
            </w:r>
            <w:proofErr w:type="spellEnd"/>
          </w:p>
        </w:tc>
      </w:tr>
      <w:tr>
        <w:trPr>
          <w:trHeight w:val="300"/>
        </w:trPr>
        <w:tc>
          <w:tcPr>
            <w:tcW w:w="1200" w:type="dxa"/>
            <w:vMerge/>
            <w:tcBorders>
              <w:top w:val="nil"/>
              <w:left w:val="single" w:sz="4" w:space="0" w:color="auto"/>
              <w:bottom w:val="single" w:sz="4" w:space="0" w:color="auto"/>
              <w:right w:val="single" w:sz="4" w:space="0" w:color="auto"/>
            </w:tcBorders>
            <w:vAlign w:val="center"/>
            <w:hideMark/>
          </w:tcPr>
          <w:p>
            <w:pPr>
              <w:spacing w:after="0" w:line="240" w:lineRule="auto"/>
              <w:rPr>
                <w:rFonts w:ascii="Scala Sans OT" w:eastAsia="Times New Roman" w:hAnsi="Scala Sans OT" w:cs="Calibri"/>
                <w:b/>
                <w:bCs/>
                <w:color w:val="FFFFFF"/>
                <w:sz w:val="20"/>
              </w:rPr>
            </w:pPr>
          </w:p>
        </w:tc>
        <w:tc>
          <w:tcPr>
            <w:tcW w:w="1200" w:type="dxa"/>
            <w:vMerge/>
            <w:tcBorders>
              <w:top w:val="nil"/>
              <w:left w:val="single" w:sz="4" w:space="0" w:color="auto"/>
              <w:bottom w:val="single" w:sz="4" w:space="0" w:color="auto"/>
              <w:right w:val="single" w:sz="4" w:space="0" w:color="auto"/>
            </w:tcBorders>
            <w:vAlign w:val="center"/>
            <w:hideMark/>
          </w:tcPr>
          <w:p>
            <w:pPr>
              <w:spacing w:after="0" w:line="240" w:lineRule="auto"/>
              <w:rPr>
                <w:rFonts w:ascii="Scala Sans OT" w:eastAsia="Times New Roman" w:hAnsi="Scala Sans OT" w:cs="Calibri"/>
                <w:bCs/>
                <w:color w:val="FFFFFF"/>
                <w:sz w:val="20"/>
              </w:rPr>
            </w:pPr>
          </w:p>
        </w:tc>
        <w:tc>
          <w:tcPr>
            <w:tcW w:w="1200" w:type="dxa"/>
            <w:tcBorders>
              <w:top w:val="nil"/>
              <w:left w:val="nil"/>
              <w:bottom w:val="nil"/>
              <w:right w:val="single" w:sz="4" w:space="0" w:color="auto"/>
            </w:tcBorders>
            <w:shd w:val="clear" w:color="000000" w:fill="4472C4"/>
            <w:vAlign w:val="center"/>
            <w:hideMark/>
          </w:tcPr>
          <w:p>
            <w:pPr>
              <w:spacing w:after="0" w:line="240" w:lineRule="auto"/>
              <w:rPr>
                <w:rFonts w:ascii="Scala Sans OT" w:eastAsia="Times New Roman" w:hAnsi="Scala Sans OT" w:cs="Calibri"/>
                <w:bCs/>
                <w:color w:val="FFFFFF"/>
                <w:sz w:val="20"/>
              </w:rPr>
            </w:pPr>
            <w:r>
              <w:rPr>
                <w:rFonts w:ascii="Scala Sans OT" w:eastAsia="Times New Roman" w:hAnsi="Scala Sans OT" w:cs="Calibri"/>
                <w:bCs/>
                <w:color w:val="FFFFFF"/>
                <w:sz w:val="20"/>
                <w:szCs w:val="22"/>
              </w:rPr>
              <w:t>gesamt</w:t>
            </w:r>
          </w:p>
        </w:tc>
        <w:tc>
          <w:tcPr>
            <w:tcW w:w="1200" w:type="dxa"/>
            <w:tcBorders>
              <w:top w:val="nil"/>
              <w:left w:val="nil"/>
              <w:bottom w:val="nil"/>
              <w:right w:val="single" w:sz="4" w:space="0" w:color="auto"/>
            </w:tcBorders>
            <w:shd w:val="clear" w:color="000000" w:fill="4472C4"/>
            <w:vAlign w:val="center"/>
            <w:hideMark/>
          </w:tcPr>
          <w:p>
            <w:pPr>
              <w:spacing w:after="0" w:line="240" w:lineRule="auto"/>
              <w:rPr>
                <w:rFonts w:ascii="Scala Sans OT" w:eastAsia="Times New Roman" w:hAnsi="Scala Sans OT" w:cs="Calibri"/>
                <w:bCs/>
                <w:color w:val="FFFFFF"/>
                <w:sz w:val="20"/>
              </w:rPr>
            </w:pPr>
            <w:r>
              <w:rPr>
                <w:rFonts w:ascii="Scala Sans OT" w:eastAsia="Times New Roman" w:hAnsi="Scala Sans OT" w:cs="Calibri"/>
                <w:bCs/>
                <w:color w:val="FFFFFF"/>
                <w:sz w:val="20"/>
                <w:szCs w:val="22"/>
              </w:rPr>
              <w:t>&gt;6 Monate</w:t>
            </w:r>
          </w:p>
        </w:tc>
        <w:tc>
          <w:tcPr>
            <w:tcW w:w="1200" w:type="dxa"/>
            <w:tcBorders>
              <w:top w:val="nil"/>
              <w:left w:val="nil"/>
              <w:bottom w:val="nil"/>
              <w:right w:val="single" w:sz="4" w:space="0" w:color="auto"/>
            </w:tcBorders>
            <w:shd w:val="clear" w:color="000000" w:fill="4472C4"/>
            <w:vAlign w:val="center"/>
            <w:hideMark/>
          </w:tcPr>
          <w:p>
            <w:pPr>
              <w:spacing w:after="0" w:line="240" w:lineRule="auto"/>
              <w:rPr>
                <w:rFonts w:ascii="Scala Sans OT" w:eastAsia="Times New Roman" w:hAnsi="Scala Sans OT" w:cs="Calibri"/>
                <w:bCs/>
                <w:color w:val="FFFFFF"/>
                <w:sz w:val="20"/>
              </w:rPr>
            </w:pPr>
            <w:r>
              <w:rPr>
                <w:rFonts w:ascii="Scala Sans OT" w:eastAsia="Times New Roman" w:hAnsi="Scala Sans OT" w:cs="Calibri"/>
                <w:bCs/>
                <w:color w:val="FFFFFF"/>
                <w:sz w:val="20"/>
                <w:szCs w:val="22"/>
              </w:rPr>
              <w:t>von 6</w:t>
            </w:r>
          </w:p>
        </w:tc>
        <w:tc>
          <w:tcPr>
            <w:tcW w:w="1200" w:type="dxa"/>
            <w:tcBorders>
              <w:top w:val="nil"/>
              <w:left w:val="nil"/>
              <w:bottom w:val="nil"/>
              <w:right w:val="single" w:sz="4" w:space="0" w:color="auto"/>
            </w:tcBorders>
            <w:shd w:val="clear" w:color="000000" w:fill="4472C4"/>
            <w:vAlign w:val="center"/>
            <w:hideMark/>
          </w:tcPr>
          <w:p>
            <w:pPr>
              <w:spacing w:after="0" w:line="240" w:lineRule="auto"/>
              <w:rPr>
                <w:rFonts w:ascii="Scala Sans OT" w:eastAsia="Times New Roman" w:hAnsi="Scala Sans OT" w:cs="Calibri"/>
                <w:bCs/>
                <w:color w:val="FFFFFF"/>
                <w:sz w:val="20"/>
              </w:rPr>
            </w:pPr>
            <w:r>
              <w:rPr>
                <w:rFonts w:ascii="Scala Sans OT" w:eastAsia="Times New Roman" w:hAnsi="Scala Sans OT" w:cs="Calibri"/>
                <w:bCs/>
                <w:color w:val="FFFFFF"/>
                <w:sz w:val="20"/>
                <w:szCs w:val="22"/>
              </w:rPr>
              <w:t xml:space="preserve">oder </w:t>
            </w:r>
          </w:p>
        </w:tc>
        <w:tc>
          <w:tcPr>
            <w:tcW w:w="1200" w:type="dxa"/>
            <w:tcBorders>
              <w:top w:val="nil"/>
              <w:left w:val="nil"/>
              <w:bottom w:val="nil"/>
              <w:right w:val="single" w:sz="4" w:space="0" w:color="auto"/>
            </w:tcBorders>
            <w:shd w:val="clear" w:color="000000" w:fill="4472C4"/>
            <w:hideMark/>
          </w:tcPr>
          <w:p>
            <w:pPr>
              <w:spacing w:after="0" w:line="240" w:lineRule="auto"/>
              <w:rPr>
                <w:rFonts w:eastAsia="Times New Roman" w:cs="Calibri"/>
                <w:bCs/>
                <w:color w:val="FFFFFF"/>
                <w:sz w:val="20"/>
              </w:rPr>
            </w:pPr>
            <w:r>
              <w:rPr>
                <w:rFonts w:eastAsia="Times New Roman" w:cs="Calibri"/>
                <w:bCs/>
                <w:color w:val="FFFFFF"/>
                <w:sz w:val="20"/>
              </w:rPr>
              <w:t> </w:t>
            </w:r>
          </w:p>
        </w:tc>
      </w:tr>
      <w:tr>
        <w:trPr>
          <w:trHeight w:val="300"/>
        </w:trPr>
        <w:tc>
          <w:tcPr>
            <w:tcW w:w="1200" w:type="dxa"/>
            <w:vMerge/>
            <w:tcBorders>
              <w:top w:val="nil"/>
              <w:left w:val="single" w:sz="4" w:space="0" w:color="auto"/>
              <w:bottom w:val="single" w:sz="4" w:space="0" w:color="auto"/>
              <w:right w:val="single" w:sz="4" w:space="0" w:color="auto"/>
            </w:tcBorders>
            <w:vAlign w:val="center"/>
            <w:hideMark/>
          </w:tcPr>
          <w:p>
            <w:pPr>
              <w:spacing w:after="0" w:line="240" w:lineRule="auto"/>
              <w:rPr>
                <w:rFonts w:ascii="Scala Sans OT" w:eastAsia="Times New Roman" w:hAnsi="Scala Sans OT" w:cs="Calibri"/>
                <w:b/>
                <w:bCs/>
                <w:color w:val="FFFFFF"/>
                <w:sz w:val="20"/>
              </w:rPr>
            </w:pPr>
          </w:p>
        </w:tc>
        <w:tc>
          <w:tcPr>
            <w:tcW w:w="1200" w:type="dxa"/>
            <w:vMerge/>
            <w:tcBorders>
              <w:top w:val="nil"/>
              <w:left w:val="single" w:sz="4" w:space="0" w:color="auto"/>
              <w:bottom w:val="single" w:sz="4" w:space="0" w:color="auto"/>
              <w:right w:val="single" w:sz="4" w:space="0" w:color="auto"/>
            </w:tcBorders>
            <w:vAlign w:val="center"/>
            <w:hideMark/>
          </w:tcPr>
          <w:p>
            <w:pPr>
              <w:spacing w:after="0" w:line="240" w:lineRule="auto"/>
              <w:rPr>
                <w:rFonts w:ascii="Scala Sans OT" w:eastAsia="Times New Roman" w:hAnsi="Scala Sans OT" w:cs="Calibri"/>
                <w:bCs/>
                <w:color w:val="FFFFFF"/>
                <w:sz w:val="20"/>
              </w:rPr>
            </w:pPr>
          </w:p>
        </w:tc>
        <w:tc>
          <w:tcPr>
            <w:tcW w:w="1200" w:type="dxa"/>
            <w:tcBorders>
              <w:top w:val="nil"/>
              <w:left w:val="nil"/>
              <w:bottom w:val="single" w:sz="4" w:space="0" w:color="auto"/>
              <w:right w:val="single" w:sz="4" w:space="0" w:color="auto"/>
            </w:tcBorders>
            <w:shd w:val="clear" w:color="000000" w:fill="4472C4"/>
            <w:hideMark/>
          </w:tcPr>
          <w:p>
            <w:pPr>
              <w:spacing w:after="0" w:line="240" w:lineRule="auto"/>
              <w:rPr>
                <w:rFonts w:eastAsia="Times New Roman" w:cs="Calibri"/>
                <w:bCs/>
                <w:color w:val="FFFFFF"/>
                <w:sz w:val="20"/>
              </w:rPr>
            </w:pPr>
            <w:r>
              <w:rPr>
                <w:rFonts w:eastAsia="Times New Roman" w:cs="Calibri"/>
                <w:bCs/>
                <w:color w:val="FFFFFF"/>
                <w:sz w:val="20"/>
              </w:rPr>
              <w:t> </w:t>
            </w:r>
          </w:p>
        </w:tc>
        <w:tc>
          <w:tcPr>
            <w:tcW w:w="1200" w:type="dxa"/>
            <w:tcBorders>
              <w:top w:val="nil"/>
              <w:left w:val="nil"/>
              <w:bottom w:val="single" w:sz="4" w:space="0" w:color="auto"/>
              <w:right w:val="single" w:sz="4" w:space="0" w:color="auto"/>
            </w:tcBorders>
            <w:shd w:val="clear" w:color="000000" w:fill="4472C4"/>
            <w:hideMark/>
          </w:tcPr>
          <w:p>
            <w:pPr>
              <w:spacing w:after="0" w:line="240" w:lineRule="auto"/>
              <w:rPr>
                <w:rFonts w:eastAsia="Times New Roman" w:cs="Calibri"/>
                <w:bCs/>
                <w:color w:val="FFFFFF"/>
                <w:sz w:val="20"/>
              </w:rPr>
            </w:pPr>
            <w:r>
              <w:rPr>
                <w:rFonts w:eastAsia="Times New Roman" w:cs="Calibri"/>
                <w:bCs/>
                <w:color w:val="FFFFFF"/>
                <w:sz w:val="20"/>
              </w:rPr>
              <w:t> </w:t>
            </w:r>
          </w:p>
        </w:tc>
        <w:tc>
          <w:tcPr>
            <w:tcW w:w="1200" w:type="dxa"/>
            <w:tcBorders>
              <w:top w:val="nil"/>
              <w:left w:val="nil"/>
              <w:bottom w:val="single" w:sz="4" w:space="0" w:color="auto"/>
              <w:right w:val="single" w:sz="4" w:space="0" w:color="auto"/>
            </w:tcBorders>
            <w:shd w:val="clear" w:color="000000" w:fill="4472C4"/>
            <w:vAlign w:val="center"/>
            <w:hideMark/>
          </w:tcPr>
          <w:p>
            <w:pPr>
              <w:spacing w:after="0" w:line="240" w:lineRule="auto"/>
              <w:rPr>
                <w:rFonts w:ascii="Scala Sans OT" w:eastAsia="Times New Roman" w:hAnsi="Scala Sans OT" w:cs="Calibri"/>
                <w:bCs/>
                <w:color w:val="FFFFFF"/>
                <w:sz w:val="20"/>
              </w:rPr>
            </w:pPr>
            <w:r>
              <w:rPr>
                <w:rFonts w:ascii="Scala Sans OT" w:eastAsia="Times New Roman" w:hAnsi="Scala Sans OT" w:cs="Calibri"/>
                <w:bCs/>
                <w:color w:val="FFFFFF"/>
                <w:sz w:val="20"/>
                <w:szCs w:val="22"/>
              </w:rPr>
              <w:t>Monaten)</w:t>
            </w:r>
          </w:p>
        </w:tc>
        <w:tc>
          <w:tcPr>
            <w:tcW w:w="1200" w:type="dxa"/>
            <w:tcBorders>
              <w:top w:val="nil"/>
              <w:left w:val="nil"/>
              <w:bottom w:val="single" w:sz="4" w:space="0" w:color="auto"/>
              <w:right w:val="single" w:sz="4" w:space="0" w:color="auto"/>
            </w:tcBorders>
            <w:shd w:val="clear" w:color="000000" w:fill="4472C4"/>
            <w:vAlign w:val="center"/>
            <w:hideMark/>
          </w:tcPr>
          <w:p>
            <w:pPr>
              <w:spacing w:after="0" w:line="240" w:lineRule="auto"/>
              <w:rPr>
                <w:rFonts w:ascii="Scala Sans OT" w:eastAsia="Times New Roman" w:hAnsi="Scala Sans OT" w:cs="Calibri"/>
                <w:bCs/>
                <w:color w:val="FFFFFF"/>
                <w:sz w:val="20"/>
              </w:rPr>
            </w:pPr>
            <w:r>
              <w:rPr>
                <w:rFonts w:ascii="Scala Sans OT" w:eastAsia="Times New Roman" w:hAnsi="Scala Sans OT" w:cs="Calibri"/>
                <w:bCs/>
                <w:color w:val="FFFFFF"/>
                <w:sz w:val="20"/>
                <w:szCs w:val="22"/>
              </w:rPr>
              <w:t>genesen*</w:t>
            </w:r>
          </w:p>
        </w:tc>
        <w:tc>
          <w:tcPr>
            <w:tcW w:w="1200" w:type="dxa"/>
            <w:tcBorders>
              <w:top w:val="nil"/>
              <w:left w:val="nil"/>
              <w:bottom w:val="single" w:sz="4" w:space="0" w:color="auto"/>
              <w:right w:val="single" w:sz="4" w:space="0" w:color="auto"/>
            </w:tcBorders>
            <w:shd w:val="clear" w:color="000000" w:fill="4472C4"/>
            <w:hideMark/>
          </w:tcPr>
          <w:p>
            <w:pPr>
              <w:spacing w:after="0" w:line="240" w:lineRule="auto"/>
              <w:rPr>
                <w:rFonts w:eastAsia="Times New Roman" w:cs="Calibri"/>
                <w:bCs/>
                <w:color w:val="FFFFFF"/>
                <w:sz w:val="20"/>
              </w:rPr>
            </w:pPr>
            <w:r>
              <w:rPr>
                <w:rFonts w:eastAsia="Times New Roman" w:cs="Calibri"/>
                <w:bCs/>
                <w:color w:val="FFFFFF"/>
                <w:sz w:val="20"/>
              </w:rPr>
              <w:t> </w:t>
            </w:r>
          </w:p>
        </w:tc>
      </w:tr>
      <w:tr>
        <w:trPr>
          <w:trHeight w:val="300"/>
        </w:trPr>
        <w:tc>
          <w:tcPr>
            <w:tcW w:w="840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pPr>
              <w:spacing w:after="0" w:line="240" w:lineRule="auto"/>
              <w:rPr>
                <w:rFonts w:ascii="Scala Sans OT" w:eastAsia="Times New Roman" w:hAnsi="Scala Sans OT" w:cs="Calibri"/>
                <w:color w:val="000000"/>
                <w:szCs w:val="22"/>
              </w:rPr>
            </w:pPr>
            <w:r>
              <w:rPr>
                <w:rFonts w:ascii="Scala Sans OT" w:eastAsia="Times New Roman" w:hAnsi="Scala Sans OT" w:cs="Calibri"/>
                <w:color w:val="000000"/>
                <w:szCs w:val="22"/>
              </w:rPr>
              <w:t>Kumuliert</w:t>
            </w:r>
          </w:p>
        </w:tc>
      </w:tr>
      <w:tr>
        <w:trPr>
          <w:trHeight w:val="315"/>
        </w:trPr>
        <w:tc>
          <w:tcPr>
            <w:tcW w:w="1200" w:type="dxa"/>
            <w:tcBorders>
              <w:top w:val="nil"/>
              <w:left w:val="single" w:sz="4" w:space="0" w:color="auto"/>
              <w:bottom w:val="single" w:sz="4" w:space="0" w:color="auto"/>
              <w:right w:val="single" w:sz="4" w:space="0" w:color="auto"/>
            </w:tcBorders>
            <w:shd w:val="clear" w:color="auto" w:fill="auto"/>
            <w:vAlign w:val="center"/>
            <w:hideMark/>
          </w:tcPr>
          <w:p>
            <w:pPr>
              <w:spacing w:after="0" w:line="240" w:lineRule="auto"/>
              <w:rPr>
                <w:rFonts w:ascii="Scala Sans OT" w:eastAsia="Times New Roman" w:hAnsi="Scala Sans OT" w:cs="Calibri"/>
                <w:color w:val="000000"/>
                <w:szCs w:val="22"/>
              </w:rPr>
            </w:pPr>
            <w:r>
              <w:rPr>
                <w:rFonts w:ascii="Scala Sans OT" w:eastAsia="Times New Roman" w:hAnsi="Scala Sans OT" w:cs="Calibri"/>
                <w:color w:val="000000"/>
                <w:szCs w:val="22"/>
              </w:rPr>
              <w:t xml:space="preserve">- Anzahl </w:t>
            </w:r>
          </w:p>
        </w:tc>
        <w:tc>
          <w:tcPr>
            <w:tcW w:w="1200" w:type="dxa"/>
            <w:tcBorders>
              <w:top w:val="nil"/>
              <w:left w:val="nil"/>
              <w:bottom w:val="single" w:sz="4" w:space="0" w:color="auto"/>
              <w:right w:val="single" w:sz="4" w:space="0" w:color="auto"/>
            </w:tcBorders>
            <w:shd w:val="clear" w:color="auto" w:fill="auto"/>
            <w:vAlign w:val="center"/>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12.659</w:t>
            </w:r>
          </w:p>
        </w:tc>
        <w:tc>
          <w:tcPr>
            <w:tcW w:w="1200" w:type="dxa"/>
            <w:tcBorders>
              <w:top w:val="nil"/>
              <w:left w:val="nil"/>
              <w:bottom w:val="single" w:sz="4" w:space="0" w:color="auto"/>
              <w:right w:val="single" w:sz="4" w:space="0" w:color="auto"/>
            </w:tcBorders>
            <w:shd w:val="clear" w:color="auto" w:fill="auto"/>
            <w:vAlign w:val="center"/>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10.487</w:t>
            </w:r>
          </w:p>
        </w:tc>
        <w:tc>
          <w:tcPr>
            <w:tcW w:w="1200" w:type="dxa"/>
            <w:tcBorders>
              <w:top w:val="nil"/>
              <w:left w:val="nil"/>
              <w:bottom w:val="single" w:sz="4" w:space="0" w:color="auto"/>
              <w:right w:val="single" w:sz="4" w:space="0" w:color="auto"/>
            </w:tcBorders>
            <w:shd w:val="clear" w:color="auto" w:fill="auto"/>
            <w:vAlign w:val="center"/>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8.152</w:t>
            </w:r>
          </w:p>
        </w:tc>
        <w:tc>
          <w:tcPr>
            <w:tcW w:w="1200" w:type="dxa"/>
            <w:tcBorders>
              <w:top w:val="nil"/>
              <w:left w:val="nil"/>
              <w:bottom w:val="single" w:sz="4" w:space="0" w:color="auto"/>
              <w:right w:val="single" w:sz="4" w:space="0" w:color="auto"/>
            </w:tcBorders>
            <w:shd w:val="clear" w:color="auto" w:fill="auto"/>
            <w:vAlign w:val="center"/>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93</w:t>
            </w:r>
          </w:p>
        </w:tc>
        <w:tc>
          <w:tcPr>
            <w:tcW w:w="1200" w:type="dxa"/>
            <w:tcBorders>
              <w:top w:val="nil"/>
              <w:left w:val="nil"/>
              <w:bottom w:val="single" w:sz="4" w:space="0" w:color="auto"/>
              <w:right w:val="single" w:sz="4" w:space="0" w:color="auto"/>
            </w:tcBorders>
            <w:shd w:val="clear" w:color="auto" w:fill="auto"/>
            <w:vAlign w:val="center"/>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10.299</w:t>
            </w:r>
          </w:p>
        </w:tc>
        <w:tc>
          <w:tcPr>
            <w:tcW w:w="1200" w:type="dxa"/>
            <w:tcBorders>
              <w:top w:val="nil"/>
              <w:left w:val="nil"/>
              <w:bottom w:val="single" w:sz="4" w:space="0" w:color="auto"/>
              <w:right w:val="single" w:sz="4" w:space="0" w:color="auto"/>
            </w:tcBorders>
            <w:shd w:val="clear" w:color="auto" w:fill="auto"/>
            <w:vAlign w:val="center"/>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3.248</w:t>
            </w:r>
          </w:p>
        </w:tc>
      </w:tr>
      <w:tr>
        <w:trPr>
          <w:trHeight w:val="600"/>
        </w:trPr>
        <w:tc>
          <w:tcPr>
            <w:tcW w:w="1200" w:type="dxa"/>
            <w:tcBorders>
              <w:top w:val="nil"/>
              <w:left w:val="single" w:sz="4" w:space="0" w:color="auto"/>
              <w:bottom w:val="single" w:sz="4" w:space="0" w:color="auto"/>
              <w:right w:val="single" w:sz="4" w:space="0" w:color="auto"/>
            </w:tcBorders>
            <w:shd w:val="clear" w:color="auto" w:fill="auto"/>
            <w:vAlign w:val="center"/>
            <w:hideMark/>
          </w:tcPr>
          <w:p>
            <w:pPr>
              <w:spacing w:after="0" w:line="240" w:lineRule="auto"/>
              <w:rPr>
                <w:rFonts w:ascii="Scala Sans OT" w:eastAsia="Times New Roman" w:hAnsi="Scala Sans OT" w:cs="Calibri"/>
                <w:color w:val="000000"/>
                <w:szCs w:val="22"/>
              </w:rPr>
            </w:pPr>
            <w:r>
              <w:rPr>
                <w:rFonts w:ascii="Scala Sans OT" w:eastAsia="Times New Roman" w:hAnsi="Scala Sans OT" w:cs="Calibri"/>
                <w:color w:val="000000"/>
                <w:szCs w:val="22"/>
              </w:rPr>
              <w:t>- Anteil (%)</w:t>
            </w:r>
          </w:p>
        </w:tc>
        <w:tc>
          <w:tcPr>
            <w:tcW w:w="1200" w:type="dxa"/>
            <w:tcBorders>
              <w:top w:val="nil"/>
              <w:left w:val="nil"/>
              <w:bottom w:val="single" w:sz="4" w:space="0" w:color="auto"/>
              <w:right w:val="single" w:sz="4" w:space="0" w:color="auto"/>
            </w:tcBorders>
            <w:shd w:val="clear" w:color="auto" w:fill="auto"/>
            <w:vAlign w:val="center"/>
            <w:hideMark/>
          </w:tcPr>
          <w:p>
            <w:pPr>
              <w:spacing w:after="0" w:line="240" w:lineRule="auto"/>
              <w:jc w:val="right"/>
              <w:rPr>
                <w:rFonts w:ascii="Scala Sans OT" w:eastAsia="Times New Roman" w:hAnsi="Scala Sans OT" w:cs="Calibri"/>
                <w:color w:val="000000"/>
                <w:szCs w:val="22"/>
              </w:rPr>
            </w:pPr>
            <w:r>
              <w:rPr>
                <w:rFonts w:ascii="Scala Sans OT" w:eastAsia="Times New Roman" w:hAnsi="Scala Sans OT" w:cs="Calibri"/>
                <w:color w:val="000000"/>
                <w:szCs w:val="22"/>
              </w:rPr>
              <w:t>-</w:t>
            </w:r>
          </w:p>
        </w:tc>
        <w:tc>
          <w:tcPr>
            <w:tcW w:w="1200" w:type="dxa"/>
            <w:tcBorders>
              <w:top w:val="nil"/>
              <w:left w:val="nil"/>
              <w:bottom w:val="single" w:sz="4" w:space="0" w:color="auto"/>
              <w:right w:val="single" w:sz="4" w:space="0" w:color="auto"/>
            </w:tcBorders>
            <w:shd w:val="clear" w:color="auto" w:fill="auto"/>
            <w:vAlign w:val="center"/>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83%</w:t>
            </w:r>
          </w:p>
        </w:tc>
        <w:tc>
          <w:tcPr>
            <w:tcW w:w="1200" w:type="dxa"/>
            <w:tcBorders>
              <w:top w:val="nil"/>
              <w:left w:val="nil"/>
              <w:bottom w:val="single" w:sz="4" w:space="0" w:color="auto"/>
              <w:right w:val="single" w:sz="4" w:space="0" w:color="auto"/>
            </w:tcBorders>
            <w:shd w:val="clear" w:color="auto" w:fill="auto"/>
            <w:vAlign w:val="center"/>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64%</w:t>
            </w:r>
          </w:p>
        </w:tc>
        <w:tc>
          <w:tcPr>
            <w:tcW w:w="1200" w:type="dxa"/>
            <w:tcBorders>
              <w:top w:val="nil"/>
              <w:left w:val="nil"/>
              <w:bottom w:val="single" w:sz="4" w:space="0" w:color="auto"/>
              <w:right w:val="single" w:sz="4" w:space="0" w:color="auto"/>
            </w:tcBorders>
            <w:shd w:val="clear" w:color="auto" w:fill="auto"/>
            <w:vAlign w:val="center"/>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1%</w:t>
            </w:r>
          </w:p>
        </w:tc>
        <w:tc>
          <w:tcPr>
            <w:tcW w:w="1200" w:type="dxa"/>
            <w:tcBorders>
              <w:top w:val="nil"/>
              <w:left w:val="nil"/>
              <w:bottom w:val="single" w:sz="4" w:space="0" w:color="auto"/>
              <w:right w:val="single" w:sz="4" w:space="0" w:color="auto"/>
            </w:tcBorders>
            <w:shd w:val="clear" w:color="auto" w:fill="auto"/>
            <w:vAlign w:val="center"/>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84%</w:t>
            </w:r>
          </w:p>
        </w:tc>
        <w:tc>
          <w:tcPr>
            <w:tcW w:w="1200" w:type="dxa"/>
            <w:tcBorders>
              <w:top w:val="nil"/>
              <w:left w:val="nil"/>
              <w:bottom w:val="single" w:sz="4" w:space="0" w:color="auto"/>
              <w:right w:val="single" w:sz="4" w:space="0" w:color="auto"/>
            </w:tcBorders>
            <w:shd w:val="clear" w:color="auto" w:fill="auto"/>
            <w:vAlign w:val="center"/>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26%</w:t>
            </w:r>
          </w:p>
        </w:tc>
      </w:tr>
      <w:tr>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pPr>
              <w:spacing w:after="0" w:line="240" w:lineRule="auto"/>
              <w:rPr>
                <w:rFonts w:ascii="Scala Sans OT" w:eastAsia="Times New Roman" w:hAnsi="Scala Sans OT" w:cs="Calibri"/>
                <w:color w:val="000000"/>
                <w:szCs w:val="22"/>
              </w:rPr>
            </w:pPr>
            <w:r>
              <w:rPr>
                <w:rFonts w:ascii="Scala Sans OT" w:eastAsia="Times New Roman" w:hAnsi="Scala Sans OT" w:cs="Calibri"/>
                <w:color w:val="000000"/>
                <w:szCs w:val="22"/>
              </w:rPr>
              <w:t xml:space="preserve">   - 95%-KI</w:t>
            </w:r>
          </w:p>
        </w:tc>
        <w:tc>
          <w:tcPr>
            <w:tcW w:w="1200" w:type="dxa"/>
            <w:tcBorders>
              <w:top w:val="nil"/>
              <w:left w:val="nil"/>
              <w:bottom w:val="single" w:sz="4" w:space="0" w:color="auto"/>
              <w:right w:val="single" w:sz="4" w:space="0" w:color="auto"/>
            </w:tcBorders>
            <w:shd w:val="clear" w:color="auto" w:fill="auto"/>
            <w:vAlign w:val="center"/>
            <w:hideMark/>
          </w:tcPr>
          <w:p>
            <w:pPr>
              <w:spacing w:after="0" w:line="240" w:lineRule="auto"/>
              <w:jc w:val="right"/>
              <w:rPr>
                <w:rFonts w:ascii="Scala Sans OT" w:eastAsia="Times New Roman" w:hAnsi="Scala Sans OT" w:cs="Calibri"/>
                <w:color w:val="000000"/>
                <w:szCs w:val="22"/>
              </w:rPr>
            </w:pPr>
            <w:r>
              <w:rPr>
                <w:rFonts w:ascii="Scala Sans OT" w:eastAsia="Times New Roman" w:hAnsi="Scala Sans OT" w:cs="Calibri"/>
                <w:color w:val="000000"/>
                <w:szCs w:val="22"/>
              </w:rPr>
              <w:t>-</w:t>
            </w:r>
          </w:p>
        </w:tc>
        <w:tc>
          <w:tcPr>
            <w:tcW w:w="1200" w:type="dxa"/>
            <w:tcBorders>
              <w:top w:val="nil"/>
              <w:left w:val="nil"/>
              <w:bottom w:val="single" w:sz="4" w:space="0" w:color="auto"/>
              <w:right w:val="single" w:sz="4" w:space="0" w:color="auto"/>
            </w:tcBorders>
            <w:shd w:val="clear" w:color="auto" w:fill="auto"/>
            <w:vAlign w:val="center"/>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82-83%</w:t>
            </w:r>
          </w:p>
        </w:tc>
        <w:tc>
          <w:tcPr>
            <w:tcW w:w="1200" w:type="dxa"/>
            <w:tcBorders>
              <w:top w:val="nil"/>
              <w:left w:val="nil"/>
              <w:bottom w:val="single" w:sz="4" w:space="0" w:color="auto"/>
              <w:right w:val="single" w:sz="4" w:space="0" w:color="auto"/>
            </w:tcBorders>
            <w:shd w:val="clear" w:color="auto" w:fill="auto"/>
            <w:vAlign w:val="center"/>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64-65%</w:t>
            </w:r>
          </w:p>
        </w:tc>
        <w:tc>
          <w:tcPr>
            <w:tcW w:w="1200" w:type="dxa"/>
            <w:tcBorders>
              <w:top w:val="nil"/>
              <w:left w:val="nil"/>
              <w:bottom w:val="single" w:sz="4" w:space="0" w:color="auto"/>
              <w:right w:val="single" w:sz="4" w:space="0" w:color="auto"/>
            </w:tcBorders>
            <w:shd w:val="clear" w:color="auto" w:fill="auto"/>
            <w:vAlign w:val="center"/>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1-1%</w:t>
            </w:r>
          </w:p>
        </w:tc>
        <w:tc>
          <w:tcPr>
            <w:tcW w:w="1200" w:type="dxa"/>
            <w:tcBorders>
              <w:top w:val="nil"/>
              <w:left w:val="nil"/>
              <w:bottom w:val="single" w:sz="4" w:space="0" w:color="auto"/>
              <w:right w:val="single" w:sz="4" w:space="0" w:color="auto"/>
            </w:tcBorders>
            <w:shd w:val="clear" w:color="auto" w:fill="auto"/>
            <w:vAlign w:val="center"/>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83-85%</w:t>
            </w:r>
          </w:p>
        </w:tc>
        <w:tc>
          <w:tcPr>
            <w:tcW w:w="1200" w:type="dxa"/>
            <w:tcBorders>
              <w:top w:val="nil"/>
              <w:left w:val="nil"/>
              <w:bottom w:val="single" w:sz="4" w:space="0" w:color="auto"/>
              <w:right w:val="single" w:sz="4" w:space="0" w:color="auto"/>
            </w:tcBorders>
            <w:shd w:val="clear" w:color="auto" w:fill="auto"/>
            <w:vAlign w:val="center"/>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25-26%</w:t>
            </w:r>
          </w:p>
        </w:tc>
      </w:tr>
      <w:tr>
        <w:trPr>
          <w:trHeight w:val="300"/>
        </w:trPr>
        <w:tc>
          <w:tcPr>
            <w:tcW w:w="840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pPr>
              <w:spacing w:after="0" w:line="240" w:lineRule="auto"/>
              <w:rPr>
                <w:rFonts w:ascii="Scala Sans OT" w:eastAsia="Times New Roman" w:hAnsi="Scala Sans OT" w:cs="Calibri"/>
                <w:color w:val="000000"/>
                <w:szCs w:val="22"/>
              </w:rPr>
            </w:pPr>
            <w:r>
              <w:rPr>
                <w:rFonts w:ascii="Scala Sans OT" w:eastAsia="Times New Roman" w:hAnsi="Scala Sans OT" w:cs="Calibri"/>
                <w:color w:val="000000"/>
                <w:szCs w:val="22"/>
              </w:rPr>
              <w:t>Quoten pro Einrichtung</w:t>
            </w:r>
          </w:p>
        </w:tc>
      </w:tr>
      <w:tr>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pPr>
              <w:spacing w:after="0" w:line="240" w:lineRule="auto"/>
              <w:rPr>
                <w:rFonts w:ascii="Scala Sans OT" w:eastAsia="Times New Roman" w:hAnsi="Scala Sans OT" w:cs="Calibri"/>
                <w:color w:val="000000"/>
                <w:szCs w:val="22"/>
              </w:rPr>
            </w:pPr>
            <w:r>
              <w:rPr>
                <w:rFonts w:ascii="Scala Sans OT" w:eastAsia="Times New Roman" w:hAnsi="Scala Sans OT" w:cs="Calibri"/>
                <w:color w:val="000000"/>
                <w:szCs w:val="22"/>
              </w:rPr>
              <w:t xml:space="preserve">- Median </w:t>
            </w:r>
          </w:p>
        </w:tc>
        <w:tc>
          <w:tcPr>
            <w:tcW w:w="1200" w:type="dxa"/>
            <w:tcBorders>
              <w:top w:val="nil"/>
              <w:left w:val="nil"/>
              <w:bottom w:val="single" w:sz="4" w:space="0" w:color="auto"/>
              <w:right w:val="single" w:sz="4" w:space="0" w:color="auto"/>
            </w:tcBorders>
            <w:shd w:val="clear" w:color="auto" w:fill="auto"/>
            <w:vAlign w:val="center"/>
            <w:hideMark/>
          </w:tcPr>
          <w:p>
            <w:pPr>
              <w:spacing w:after="0" w:line="240" w:lineRule="auto"/>
              <w:jc w:val="right"/>
              <w:rPr>
                <w:rFonts w:ascii="Scala Sans OT" w:eastAsia="Times New Roman" w:hAnsi="Scala Sans OT" w:cs="Calibri"/>
                <w:color w:val="000000"/>
                <w:szCs w:val="22"/>
              </w:rPr>
            </w:pPr>
            <w:r>
              <w:rPr>
                <w:rFonts w:ascii="Scala Sans OT" w:eastAsia="Times New Roman" w:hAnsi="Scala Sans OT" w:cs="Calibri"/>
                <w:color w:val="000000"/>
                <w:szCs w:val="22"/>
              </w:rPr>
              <w:t>-</w:t>
            </w:r>
          </w:p>
        </w:tc>
        <w:tc>
          <w:tcPr>
            <w:tcW w:w="1200" w:type="dxa"/>
            <w:tcBorders>
              <w:top w:val="nil"/>
              <w:left w:val="nil"/>
              <w:bottom w:val="single" w:sz="4" w:space="0" w:color="auto"/>
              <w:right w:val="single" w:sz="4" w:space="0" w:color="auto"/>
            </w:tcBorders>
            <w:shd w:val="clear" w:color="auto" w:fill="auto"/>
            <w:vAlign w:val="center"/>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88%</w:t>
            </w:r>
          </w:p>
        </w:tc>
        <w:tc>
          <w:tcPr>
            <w:tcW w:w="1200" w:type="dxa"/>
            <w:tcBorders>
              <w:top w:val="nil"/>
              <w:left w:val="nil"/>
              <w:bottom w:val="single" w:sz="4" w:space="0" w:color="auto"/>
              <w:right w:val="single" w:sz="4" w:space="0" w:color="auto"/>
            </w:tcBorders>
            <w:shd w:val="clear" w:color="auto" w:fill="auto"/>
            <w:vAlign w:val="center"/>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73%</w:t>
            </w:r>
          </w:p>
        </w:tc>
        <w:tc>
          <w:tcPr>
            <w:tcW w:w="1200" w:type="dxa"/>
            <w:tcBorders>
              <w:top w:val="nil"/>
              <w:left w:val="nil"/>
              <w:bottom w:val="single" w:sz="4" w:space="0" w:color="auto"/>
              <w:right w:val="single" w:sz="4" w:space="0" w:color="auto"/>
            </w:tcBorders>
            <w:shd w:val="clear" w:color="auto" w:fill="auto"/>
            <w:vAlign w:val="center"/>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0%</w:t>
            </w:r>
          </w:p>
        </w:tc>
        <w:tc>
          <w:tcPr>
            <w:tcW w:w="1200" w:type="dxa"/>
            <w:tcBorders>
              <w:top w:val="nil"/>
              <w:left w:val="nil"/>
              <w:bottom w:val="single" w:sz="4" w:space="0" w:color="auto"/>
              <w:right w:val="single" w:sz="4" w:space="0" w:color="auto"/>
            </w:tcBorders>
            <w:shd w:val="clear" w:color="auto" w:fill="auto"/>
            <w:vAlign w:val="center"/>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88%</w:t>
            </w:r>
          </w:p>
        </w:tc>
        <w:tc>
          <w:tcPr>
            <w:tcW w:w="1200" w:type="dxa"/>
            <w:tcBorders>
              <w:top w:val="nil"/>
              <w:left w:val="nil"/>
              <w:bottom w:val="single" w:sz="4" w:space="0" w:color="auto"/>
              <w:right w:val="single" w:sz="4" w:space="0" w:color="auto"/>
            </w:tcBorders>
            <w:shd w:val="clear" w:color="auto" w:fill="auto"/>
            <w:vAlign w:val="center"/>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20%</w:t>
            </w:r>
          </w:p>
        </w:tc>
      </w:tr>
      <w:tr>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pPr>
              <w:spacing w:after="0" w:line="240" w:lineRule="auto"/>
              <w:rPr>
                <w:rFonts w:ascii="Scala Sans OT" w:eastAsia="Times New Roman" w:hAnsi="Scala Sans OT" w:cs="Calibri"/>
                <w:color w:val="000000"/>
                <w:szCs w:val="22"/>
              </w:rPr>
            </w:pPr>
            <w:r>
              <w:rPr>
                <w:rFonts w:ascii="Scala Sans OT" w:eastAsia="Times New Roman" w:hAnsi="Scala Sans OT" w:cs="Calibri"/>
                <w:color w:val="000000"/>
                <w:szCs w:val="22"/>
              </w:rPr>
              <w:t>- IQR</w:t>
            </w:r>
          </w:p>
        </w:tc>
        <w:tc>
          <w:tcPr>
            <w:tcW w:w="1200" w:type="dxa"/>
            <w:tcBorders>
              <w:top w:val="nil"/>
              <w:left w:val="nil"/>
              <w:bottom w:val="single" w:sz="4" w:space="0" w:color="auto"/>
              <w:right w:val="single" w:sz="4" w:space="0" w:color="auto"/>
            </w:tcBorders>
            <w:shd w:val="clear" w:color="auto" w:fill="auto"/>
            <w:vAlign w:val="center"/>
            <w:hideMark/>
          </w:tcPr>
          <w:p>
            <w:pPr>
              <w:spacing w:after="0" w:line="240" w:lineRule="auto"/>
              <w:jc w:val="right"/>
              <w:rPr>
                <w:rFonts w:ascii="Scala Sans OT" w:eastAsia="Times New Roman" w:hAnsi="Scala Sans OT" w:cs="Calibri"/>
                <w:color w:val="000000"/>
                <w:szCs w:val="22"/>
              </w:rPr>
            </w:pPr>
            <w:r>
              <w:rPr>
                <w:rFonts w:ascii="Scala Sans OT" w:eastAsia="Times New Roman" w:hAnsi="Scala Sans OT" w:cs="Calibri"/>
                <w:color w:val="000000"/>
                <w:szCs w:val="22"/>
              </w:rPr>
              <w:t>-</w:t>
            </w:r>
          </w:p>
        </w:tc>
        <w:tc>
          <w:tcPr>
            <w:tcW w:w="1200" w:type="dxa"/>
            <w:tcBorders>
              <w:top w:val="nil"/>
              <w:left w:val="nil"/>
              <w:bottom w:val="single" w:sz="4" w:space="0" w:color="auto"/>
              <w:right w:val="single" w:sz="4" w:space="0" w:color="auto"/>
            </w:tcBorders>
            <w:shd w:val="clear" w:color="auto" w:fill="auto"/>
            <w:vAlign w:val="center"/>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78-93%</w:t>
            </w:r>
          </w:p>
        </w:tc>
        <w:tc>
          <w:tcPr>
            <w:tcW w:w="1200" w:type="dxa"/>
            <w:tcBorders>
              <w:top w:val="nil"/>
              <w:left w:val="nil"/>
              <w:bottom w:val="single" w:sz="4" w:space="0" w:color="auto"/>
              <w:right w:val="single" w:sz="4" w:space="0" w:color="auto"/>
            </w:tcBorders>
            <w:shd w:val="clear" w:color="auto" w:fill="auto"/>
            <w:vAlign w:val="center"/>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53-90%</w:t>
            </w:r>
          </w:p>
        </w:tc>
        <w:tc>
          <w:tcPr>
            <w:tcW w:w="1200" w:type="dxa"/>
            <w:tcBorders>
              <w:top w:val="nil"/>
              <w:left w:val="nil"/>
              <w:bottom w:val="single" w:sz="4" w:space="0" w:color="auto"/>
              <w:right w:val="single" w:sz="4" w:space="0" w:color="auto"/>
            </w:tcBorders>
            <w:shd w:val="clear" w:color="auto" w:fill="auto"/>
            <w:vAlign w:val="center"/>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0-1%</w:t>
            </w:r>
          </w:p>
        </w:tc>
        <w:tc>
          <w:tcPr>
            <w:tcW w:w="1200" w:type="dxa"/>
            <w:tcBorders>
              <w:top w:val="nil"/>
              <w:left w:val="nil"/>
              <w:bottom w:val="single" w:sz="4" w:space="0" w:color="auto"/>
              <w:right w:val="single" w:sz="4" w:space="0" w:color="auto"/>
            </w:tcBorders>
            <w:shd w:val="clear" w:color="auto" w:fill="auto"/>
            <w:vAlign w:val="center"/>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79-94%</w:t>
            </w:r>
          </w:p>
        </w:tc>
        <w:tc>
          <w:tcPr>
            <w:tcW w:w="1200" w:type="dxa"/>
            <w:tcBorders>
              <w:top w:val="nil"/>
              <w:left w:val="nil"/>
              <w:bottom w:val="single" w:sz="4" w:space="0" w:color="auto"/>
              <w:right w:val="single" w:sz="4" w:space="0" w:color="auto"/>
            </w:tcBorders>
            <w:shd w:val="clear" w:color="auto" w:fill="auto"/>
            <w:vAlign w:val="center"/>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3-44%</w:t>
            </w:r>
          </w:p>
        </w:tc>
      </w:tr>
      <w:tr>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pPr>
              <w:spacing w:after="0" w:line="240" w:lineRule="auto"/>
              <w:rPr>
                <w:rFonts w:ascii="Scala Sans OT" w:eastAsia="Times New Roman" w:hAnsi="Scala Sans OT" w:cs="Calibri"/>
                <w:color w:val="000000"/>
                <w:szCs w:val="22"/>
              </w:rPr>
            </w:pPr>
            <w:r>
              <w:rPr>
                <w:rFonts w:ascii="Scala Sans OT" w:eastAsia="Times New Roman" w:hAnsi="Scala Sans OT" w:cs="Calibri"/>
                <w:color w:val="000000"/>
                <w:szCs w:val="22"/>
              </w:rPr>
              <w:t>- Spanne</w:t>
            </w:r>
          </w:p>
        </w:tc>
        <w:tc>
          <w:tcPr>
            <w:tcW w:w="1200" w:type="dxa"/>
            <w:tcBorders>
              <w:top w:val="nil"/>
              <w:left w:val="nil"/>
              <w:bottom w:val="single" w:sz="4" w:space="0" w:color="auto"/>
              <w:right w:val="single" w:sz="4" w:space="0" w:color="auto"/>
            </w:tcBorders>
            <w:shd w:val="clear" w:color="auto" w:fill="auto"/>
            <w:vAlign w:val="center"/>
            <w:hideMark/>
          </w:tcPr>
          <w:p>
            <w:pPr>
              <w:spacing w:after="0" w:line="240" w:lineRule="auto"/>
              <w:jc w:val="right"/>
              <w:rPr>
                <w:rFonts w:ascii="Scala Sans OT" w:eastAsia="Times New Roman" w:hAnsi="Scala Sans OT" w:cs="Calibri"/>
                <w:color w:val="000000"/>
                <w:szCs w:val="22"/>
              </w:rPr>
            </w:pPr>
            <w:r>
              <w:rPr>
                <w:rFonts w:ascii="Scala Sans OT" w:eastAsia="Times New Roman" w:hAnsi="Scala Sans OT" w:cs="Calibri"/>
                <w:color w:val="000000"/>
                <w:szCs w:val="22"/>
              </w:rPr>
              <w:t>-</w:t>
            </w:r>
          </w:p>
        </w:tc>
        <w:tc>
          <w:tcPr>
            <w:tcW w:w="1200" w:type="dxa"/>
            <w:tcBorders>
              <w:top w:val="nil"/>
              <w:left w:val="nil"/>
              <w:bottom w:val="single" w:sz="4" w:space="0" w:color="auto"/>
              <w:right w:val="single" w:sz="4" w:space="0" w:color="auto"/>
            </w:tcBorders>
            <w:shd w:val="clear" w:color="auto" w:fill="auto"/>
            <w:vAlign w:val="center"/>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40-100%</w:t>
            </w:r>
          </w:p>
        </w:tc>
        <w:tc>
          <w:tcPr>
            <w:tcW w:w="1200" w:type="dxa"/>
            <w:tcBorders>
              <w:top w:val="nil"/>
              <w:left w:val="nil"/>
              <w:bottom w:val="single" w:sz="4" w:space="0" w:color="auto"/>
              <w:right w:val="single" w:sz="4" w:space="0" w:color="auto"/>
            </w:tcBorders>
            <w:shd w:val="clear" w:color="auto" w:fill="auto"/>
            <w:vAlign w:val="center"/>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0-100%</w:t>
            </w:r>
          </w:p>
        </w:tc>
        <w:tc>
          <w:tcPr>
            <w:tcW w:w="1200" w:type="dxa"/>
            <w:tcBorders>
              <w:top w:val="nil"/>
              <w:left w:val="nil"/>
              <w:bottom w:val="single" w:sz="4" w:space="0" w:color="auto"/>
              <w:right w:val="single" w:sz="4" w:space="0" w:color="auto"/>
            </w:tcBorders>
            <w:shd w:val="clear" w:color="auto" w:fill="auto"/>
            <w:vAlign w:val="center"/>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0-25%</w:t>
            </w:r>
          </w:p>
        </w:tc>
        <w:tc>
          <w:tcPr>
            <w:tcW w:w="1200" w:type="dxa"/>
            <w:tcBorders>
              <w:top w:val="nil"/>
              <w:left w:val="nil"/>
              <w:bottom w:val="single" w:sz="4" w:space="0" w:color="auto"/>
              <w:right w:val="single" w:sz="4" w:space="0" w:color="auto"/>
            </w:tcBorders>
            <w:shd w:val="clear" w:color="auto" w:fill="auto"/>
            <w:vAlign w:val="center"/>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40-100%</w:t>
            </w:r>
          </w:p>
        </w:tc>
        <w:tc>
          <w:tcPr>
            <w:tcW w:w="1200" w:type="dxa"/>
            <w:tcBorders>
              <w:top w:val="nil"/>
              <w:left w:val="nil"/>
              <w:bottom w:val="single" w:sz="4" w:space="0" w:color="auto"/>
              <w:right w:val="single" w:sz="4" w:space="0" w:color="auto"/>
            </w:tcBorders>
            <w:shd w:val="clear" w:color="auto" w:fill="auto"/>
            <w:vAlign w:val="center"/>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0-100%</w:t>
            </w:r>
          </w:p>
        </w:tc>
      </w:tr>
    </w:tbl>
    <w:p>
      <w:r>
        <w:fldChar w:fldCharType="end"/>
      </w:r>
    </w:p>
    <w:p/>
    <w:p/>
    <w:p/>
    <w:p/>
    <w:p>
      <w:pPr>
        <w:rPr>
          <w:rFonts w:ascii="Scala Sans OT" w:hAnsi="Scala Sans OT"/>
          <w:szCs w:val="22"/>
        </w:rPr>
      </w:pPr>
    </w:p>
    <w:p>
      <w:pPr>
        <w:keepNext/>
      </w:pPr>
      <w:r>
        <w:rPr>
          <w:noProof/>
        </w:rPr>
        <w:drawing>
          <wp:inline distT="0" distB="0" distL="0" distR="0">
            <wp:extent cx="5939790" cy="3394166"/>
            <wp:effectExtent l="0" t="0" r="381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9790" cy="3394166"/>
                    </a:xfrm>
                    <a:prstGeom prst="rect">
                      <a:avLst/>
                    </a:prstGeom>
                    <a:noFill/>
                    <a:ln>
                      <a:noFill/>
                    </a:ln>
                  </pic:spPr>
                </pic:pic>
              </a:graphicData>
            </a:graphic>
          </wp:inline>
        </w:drawing>
      </w:r>
    </w:p>
    <w:p>
      <w:pPr>
        <w:pStyle w:val="Beschriftung"/>
        <w:rPr>
          <w:rFonts w:ascii="Scala Sans OT" w:hAnsi="Scala Sans OT"/>
          <w:sz w:val="22"/>
          <w:szCs w:val="22"/>
        </w:rPr>
      </w:pPr>
      <w:bookmarkStart w:id="11" w:name="_Ref89164837"/>
      <w:r>
        <w:rPr>
          <w:rFonts w:ascii="Scala Sans OT" w:hAnsi="Scala Sans OT"/>
        </w:rPr>
        <w:t xml:space="preserve">Abbildung </w:t>
      </w:r>
      <w:r>
        <w:rPr>
          <w:rFonts w:ascii="Scala Sans OT" w:hAnsi="Scala Sans OT"/>
        </w:rPr>
        <w:fldChar w:fldCharType="begin"/>
      </w:r>
      <w:r>
        <w:rPr>
          <w:rFonts w:ascii="Scala Sans OT" w:hAnsi="Scala Sans OT"/>
        </w:rPr>
        <w:instrText xml:space="preserve"> SEQ Abbildung \* ARABIC </w:instrText>
      </w:r>
      <w:r>
        <w:rPr>
          <w:rFonts w:ascii="Scala Sans OT" w:hAnsi="Scala Sans OT"/>
        </w:rPr>
        <w:fldChar w:fldCharType="separate"/>
      </w:r>
      <w:r>
        <w:rPr>
          <w:rFonts w:ascii="Scala Sans OT" w:hAnsi="Scala Sans OT"/>
          <w:noProof/>
        </w:rPr>
        <w:t>3</w:t>
      </w:r>
      <w:r>
        <w:rPr>
          <w:rFonts w:ascii="Scala Sans OT" w:hAnsi="Scala Sans OT"/>
        </w:rPr>
        <w:fldChar w:fldCharType="end"/>
      </w:r>
      <w:bookmarkEnd w:id="11"/>
      <w:r>
        <w:rPr>
          <w:rFonts w:ascii="Scala Sans OT" w:hAnsi="Scala Sans OT"/>
        </w:rPr>
        <w:t>: Häufigkeitsverteilung der Einrichtungen in Bezug auf die Impfquoten (Anteil (%) vollständig Geimpfte) bei Beschäftigten.</w:t>
      </w:r>
    </w:p>
    <w:p>
      <w:pPr>
        <w:rPr>
          <w:rFonts w:ascii="Scala Sans OT" w:hAnsi="Scala Sans OT"/>
          <w:szCs w:val="22"/>
        </w:rPr>
      </w:pPr>
    </w:p>
    <w:p>
      <w:pPr>
        <w:rPr>
          <w:rFonts w:ascii="Scala Sans OT" w:hAnsi="Scala Sans OT"/>
          <w:szCs w:val="22"/>
        </w:rPr>
      </w:pPr>
      <w:r>
        <w:rPr>
          <w:rFonts w:ascii="Scala Sans OT" w:hAnsi="Scala Sans OT"/>
          <w:szCs w:val="22"/>
        </w:rPr>
        <w:t xml:space="preserve">Bei </w:t>
      </w:r>
      <w:r>
        <w:rPr>
          <w:rFonts w:ascii="Scala Sans OT" w:hAnsi="Scala Sans OT"/>
          <w:color w:val="005EB8"/>
          <w:szCs w:val="22"/>
        </w:rPr>
        <w:t>64%</w:t>
      </w:r>
      <w:r>
        <w:rPr>
          <w:rFonts w:ascii="Scala Sans OT" w:hAnsi="Scala Sans OT"/>
          <w:szCs w:val="22"/>
        </w:rPr>
        <w:t xml:space="preserve"> (95%CI: </w:t>
      </w:r>
      <w:r>
        <w:rPr>
          <w:rFonts w:ascii="Scala Sans OT" w:hAnsi="Scala Sans OT"/>
          <w:color w:val="005EB8"/>
          <w:szCs w:val="22"/>
        </w:rPr>
        <w:t>64-65%</w:t>
      </w:r>
      <w:r>
        <w:rPr>
          <w:rFonts w:ascii="Scala Sans OT" w:hAnsi="Scala Sans OT"/>
          <w:szCs w:val="22"/>
        </w:rPr>
        <w:t xml:space="preserve">) der Beschäftigten lag die Grundimmunisierung mehr als 6 Monate zurück und </w:t>
      </w:r>
      <w:r>
        <w:rPr>
          <w:rFonts w:ascii="Scala Sans OT" w:hAnsi="Scala Sans OT"/>
          <w:color w:val="005EB8"/>
          <w:szCs w:val="22"/>
        </w:rPr>
        <w:t>26%</w:t>
      </w:r>
      <w:r>
        <w:rPr>
          <w:rFonts w:ascii="Scala Sans OT" w:hAnsi="Scala Sans OT"/>
          <w:szCs w:val="22"/>
        </w:rPr>
        <w:t xml:space="preserve"> (95%CI: </w:t>
      </w:r>
      <w:r>
        <w:rPr>
          <w:rFonts w:ascii="Scala Sans OT" w:hAnsi="Scala Sans OT"/>
          <w:color w:val="005EB8"/>
          <w:szCs w:val="22"/>
        </w:rPr>
        <w:t>25-26%</w:t>
      </w:r>
      <w:r>
        <w:rPr>
          <w:rFonts w:ascii="Scala Sans OT" w:hAnsi="Scala Sans OT"/>
          <w:szCs w:val="22"/>
        </w:rPr>
        <w:t xml:space="preserve">) haben bereits eine Auffrischimpfung erhalten. Im September lag der Anteil derjenigen mit Auffrischimpfung bei </w:t>
      </w:r>
      <w:r>
        <w:rPr>
          <w:rFonts w:ascii="Scala Sans OT" w:hAnsi="Scala Sans OT"/>
          <w:color w:val="005EB8"/>
          <w:szCs w:val="22"/>
        </w:rPr>
        <w:t>21%</w:t>
      </w:r>
      <w:r>
        <w:rPr>
          <w:rFonts w:ascii="Scala Sans OT" w:hAnsi="Scala Sans OT"/>
          <w:szCs w:val="22"/>
        </w:rPr>
        <w:t xml:space="preserve"> (95%CI: </w:t>
      </w:r>
      <w:r>
        <w:rPr>
          <w:rFonts w:ascii="Scala Sans OT" w:hAnsi="Scala Sans OT"/>
          <w:color w:val="005EB8"/>
          <w:szCs w:val="22"/>
        </w:rPr>
        <w:t>20-22%</w:t>
      </w:r>
      <w:r>
        <w:rPr>
          <w:rFonts w:ascii="Scala Sans OT" w:hAnsi="Scala Sans OT"/>
          <w:szCs w:val="22"/>
        </w:rPr>
        <w:t xml:space="preserve">). In </w:t>
      </w:r>
      <w:r>
        <w:rPr>
          <w:rFonts w:ascii="Scala Sans OT" w:hAnsi="Scala Sans OT"/>
          <w:color w:val="005EB8"/>
          <w:szCs w:val="22"/>
        </w:rPr>
        <w:t xml:space="preserve">59 </w:t>
      </w:r>
      <w:r>
        <w:rPr>
          <w:rFonts w:ascii="Scala Sans OT" w:hAnsi="Scala Sans OT"/>
          <w:szCs w:val="22"/>
        </w:rPr>
        <w:t xml:space="preserve">von </w:t>
      </w:r>
      <w:r>
        <w:rPr>
          <w:rFonts w:ascii="Scala Sans OT" w:hAnsi="Scala Sans OT"/>
          <w:color w:val="005EB8"/>
          <w:szCs w:val="22"/>
        </w:rPr>
        <w:t xml:space="preserve">162 </w:t>
      </w:r>
      <w:r>
        <w:rPr>
          <w:rFonts w:ascii="Scala Sans OT" w:hAnsi="Scala Sans OT"/>
          <w:szCs w:val="22"/>
        </w:rPr>
        <w:t>(</w:t>
      </w:r>
      <w:r>
        <w:rPr>
          <w:rFonts w:ascii="Scala Sans OT" w:hAnsi="Scala Sans OT"/>
          <w:color w:val="005EB8"/>
          <w:szCs w:val="22"/>
        </w:rPr>
        <w:t>36%</w:t>
      </w:r>
      <w:r>
        <w:rPr>
          <w:rFonts w:ascii="Scala Sans OT" w:hAnsi="Scala Sans OT"/>
          <w:szCs w:val="22"/>
        </w:rPr>
        <w:t xml:space="preserve">) Einrichtungen mit entsprechenden Angaben haben weniger als 10% der Beschäftigten und in </w:t>
      </w:r>
      <w:r>
        <w:rPr>
          <w:rFonts w:ascii="Scala Sans OT" w:hAnsi="Scala Sans OT"/>
          <w:color w:val="005EB8"/>
          <w:szCs w:val="22"/>
        </w:rPr>
        <w:t>30</w:t>
      </w:r>
      <w:r>
        <w:rPr>
          <w:rFonts w:ascii="Scala Sans OT" w:hAnsi="Scala Sans OT"/>
          <w:szCs w:val="22"/>
        </w:rPr>
        <w:t>/</w:t>
      </w:r>
      <w:r>
        <w:rPr>
          <w:rFonts w:ascii="Scala Sans OT" w:hAnsi="Scala Sans OT"/>
          <w:color w:val="005EB8"/>
          <w:szCs w:val="22"/>
        </w:rPr>
        <w:t>162</w:t>
      </w:r>
      <w:r>
        <w:rPr>
          <w:rFonts w:ascii="Scala Sans OT" w:hAnsi="Scala Sans OT"/>
          <w:szCs w:val="22"/>
        </w:rPr>
        <w:t xml:space="preserve"> (</w:t>
      </w:r>
      <w:r>
        <w:rPr>
          <w:rFonts w:ascii="Scala Sans OT" w:hAnsi="Scala Sans OT"/>
          <w:color w:val="005EB8"/>
          <w:szCs w:val="22"/>
        </w:rPr>
        <w:t>19%</w:t>
      </w:r>
      <w:r>
        <w:rPr>
          <w:rFonts w:ascii="Scala Sans OT" w:hAnsi="Scala Sans OT"/>
          <w:szCs w:val="22"/>
        </w:rPr>
        <w:t xml:space="preserve">) Einrichtungen haben noch keine Beschäftigten eine Auffrischimpfung erhalten. Die Verteilung der Einrichtungen in Bezug auf die Quoten der Auffrischimpfungen ist in </w:t>
      </w:r>
      <w:r>
        <w:rPr>
          <w:rFonts w:ascii="Scala Sans OT" w:hAnsi="Scala Sans OT"/>
          <w:szCs w:val="22"/>
        </w:rPr>
        <w:fldChar w:fldCharType="begin"/>
      </w:r>
      <w:r>
        <w:rPr>
          <w:rFonts w:ascii="Scala Sans OT" w:hAnsi="Scala Sans OT"/>
          <w:szCs w:val="22"/>
        </w:rPr>
        <w:instrText xml:space="preserve"> REF _Ref89165154 \h </w:instrText>
      </w:r>
      <w:r>
        <w:rPr>
          <w:rFonts w:ascii="Scala Sans OT" w:hAnsi="Scala Sans OT"/>
          <w:szCs w:val="22"/>
        </w:rPr>
      </w:r>
      <w:r>
        <w:rPr>
          <w:rFonts w:ascii="Scala Sans OT" w:hAnsi="Scala Sans OT"/>
          <w:szCs w:val="22"/>
        </w:rPr>
        <w:fldChar w:fldCharType="separate"/>
      </w:r>
      <w:r>
        <w:rPr>
          <w:rFonts w:ascii="Scala Sans OT" w:hAnsi="Scala Sans OT"/>
        </w:rPr>
        <w:t xml:space="preserve">Abbildung </w:t>
      </w:r>
      <w:r>
        <w:rPr>
          <w:rFonts w:ascii="Scala Sans OT" w:hAnsi="Scala Sans OT"/>
          <w:noProof/>
        </w:rPr>
        <w:t>4</w:t>
      </w:r>
      <w:r>
        <w:rPr>
          <w:rFonts w:ascii="Scala Sans OT" w:hAnsi="Scala Sans OT"/>
          <w:szCs w:val="22"/>
        </w:rPr>
        <w:fldChar w:fldCharType="end"/>
      </w:r>
      <w:r>
        <w:rPr>
          <w:rFonts w:ascii="Scala Sans OT" w:hAnsi="Scala Sans OT"/>
          <w:szCs w:val="22"/>
        </w:rPr>
        <w:t xml:space="preserve"> dargestellt. </w:t>
      </w:r>
      <w:r>
        <w:rPr>
          <w:rFonts w:ascii="Scala Sans OT" w:hAnsi="Scala Sans OT"/>
          <w:color w:val="005EB8"/>
          <w:szCs w:val="22"/>
        </w:rPr>
        <w:t>Acht</w:t>
      </w:r>
      <w:r>
        <w:rPr>
          <w:rFonts w:ascii="Scala Sans OT" w:hAnsi="Scala Sans OT"/>
          <w:szCs w:val="22"/>
        </w:rPr>
        <w:t xml:space="preserve"> von </w:t>
      </w:r>
      <w:r>
        <w:rPr>
          <w:rFonts w:ascii="Scala Sans OT" w:hAnsi="Scala Sans OT"/>
          <w:color w:val="005EB8"/>
          <w:szCs w:val="22"/>
        </w:rPr>
        <w:t>173</w:t>
      </w:r>
      <w:r>
        <w:rPr>
          <w:rFonts w:ascii="Scala Sans OT" w:hAnsi="Scala Sans OT"/>
          <w:szCs w:val="22"/>
        </w:rPr>
        <w:t xml:space="preserve"> (</w:t>
      </w:r>
      <w:r>
        <w:rPr>
          <w:rFonts w:ascii="Scala Sans OT" w:hAnsi="Scala Sans OT"/>
          <w:color w:val="005EB8"/>
          <w:szCs w:val="22"/>
        </w:rPr>
        <w:t>5%</w:t>
      </w:r>
      <w:r>
        <w:rPr>
          <w:rFonts w:ascii="Scala Sans OT" w:hAnsi="Scala Sans OT"/>
          <w:szCs w:val="22"/>
        </w:rPr>
        <w:t>) Einrichtungen haben keine Daten zum Impfstatus der Beschäftigten übermittelt.</w:t>
      </w:r>
    </w:p>
    <w:p>
      <w:pPr>
        <w:keepNext/>
      </w:pPr>
      <w:r>
        <w:rPr>
          <w:noProof/>
        </w:rPr>
        <w:drawing>
          <wp:inline distT="0" distB="0" distL="0" distR="0">
            <wp:extent cx="5939790" cy="3394166"/>
            <wp:effectExtent l="0" t="0" r="381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9790" cy="3394166"/>
                    </a:xfrm>
                    <a:prstGeom prst="rect">
                      <a:avLst/>
                    </a:prstGeom>
                    <a:noFill/>
                    <a:ln>
                      <a:noFill/>
                    </a:ln>
                  </pic:spPr>
                </pic:pic>
              </a:graphicData>
            </a:graphic>
          </wp:inline>
        </w:drawing>
      </w:r>
    </w:p>
    <w:p>
      <w:pPr>
        <w:pStyle w:val="Beschriftung"/>
        <w:rPr>
          <w:rFonts w:ascii="Scala Sans OT" w:hAnsi="Scala Sans OT"/>
          <w:sz w:val="22"/>
          <w:szCs w:val="22"/>
        </w:rPr>
      </w:pPr>
      <w:bookmarkStart w:id="12" w:name="_Ref89165154"/>
      <w:r>
        <w:rPr>
          <w:rFonts w:ascii="Scala Sans OT" w:hAnsi="Scala Sans OT"/>
        </w:rPr>
        <w:t xml:space="preserve">Abbildung </w:t>
      </w:r>
      <w:r>
        <w:rPr>
          <w:rFonts w:ascii="Scala Sans OT" w:hAnsi="Scala Sans OT"/>
        </w:rPr>
        <w:fldChar w:fldCharType="begin"/>
      </w:r>
      <w:r>
        <w:rPr>
          <w:rFonts w:ascii="Scala Sans OT" w:hAnsi="Scala Sans OT"/>
        </w:rPr>
        <w:instrText xml:space="preserve"> SEQ Abbildung \* ARABIC </w:instrText>
      </w:r>
      <w:r>
        <w:rPr>
          <w:rFonts w:ascii="Scala Sans OT" w:hAnsi="Scala Sans OT"/>
        </w:rPr>
        <w:fldChar w:fldCharType="separate"/>
      </w:r>
      <w:r>
        <w:rPr>
          <w:rFonts w:ascii="Scala Sans OT" w:hAnsi="Scala Sans OT"/>
          <w:noProof/>
        </w:rPr>
        <w:t>4</w:t>
      </w:r>
      <w:r>
        <w:rPr>
          <w:rFonts w:ascii="Scala Sans OT" w:hAnsi="Scala Sans OT"/>
        </w:rPr>
        <w:fldChar w:fldCharType="end"/>
      </w:r>
      <w:bookmarkEnd w:id="12"/>
      <w:r>
        <w:rPr>
          <w:rFonts w:ascii="Scala Sans OT" w:hAnsi="Scala Sans OT"/>
        </w:rPr>
        <w:t>: Häufigkeitsverteilung der Einrichtungen in Bezug auf die Quote der Auffrischimpfungen bei den Beschäftigten.</w:t>
      </w:r>
    </w:p>
    <w:p>
      <w:pPr>
        <w:rPr>
          <w:rFonts w:ascii="Scala Sans OT" w:hAnsi="Scala Sans OT"/>
          <w:szCs w:val="22"/>
        </w:rPr>
      </w:pPr>
    </w:p>
    <w:p>
      <w:pPr>
        <w:pStyle w:val="FirstParagraph"/>
        <w:rPr>
          <w:b/>
          <w:color w:val="4F81BD" w:themeColor="accent1"/>
          <w:lang w:val="de-DE"/>
        </w:rPr>
      </w:pPr>
      <w:r>
        <w:rPr>
          <w:b/>
          <w:color w:val="4F81BD" w:themeColor="accent1"/>
          <w:lang w:val="de-DE"/>
        </w:rPr>
        <w:lastRenderedPageBreak/>
        <w:t>Testfrequenzen bei regelmäßigen Reihentestungen</w:t>
      </w:r>
    </w:p>
    <w:p>
      <w:pPr>
        <w:rPr>
          <w:rFonts w:ascii="Scala Sans OT" w:hAnsi="Scala Sans OT"/>
          <w:szCs w:val="22"/>
        </w:rPr>
      </w:pPr>
      <w:r>
        <w:rPr>
          <w:rFonts w:ascii="Scala Sans OT" w:hAnsi="Scala Sans OT"/>
          <w:color w:val="4F81BD" w:themeColor="accent1"/>
          <w:szCs w:val="22"/>
        </w:rPr>
        <w:t>Bewohnerinnen und Bewohner</w:t>
      </w:r>
      <w:r>
        <w:rPr>
          <w:rFonts w:ascii="Scala Sans OT" w:hAnsi="Scala Sans OT"/>
          <w:szCs w:val="22"/>
        </w:rPr>
        <w:br/>
        <w:t xml:space="preserve">Regelmäßige Reihentestungen bei geimpften Bewohnerinnen und Bewohnern wurden in </w:t>
      </w:r>
      <w:r>
        <w:rPr>
          <w:rFonts w:ascii="Scala Sans OT" w:hAnsi="Scala Sans OT"/>
          <w:color w:val="005EB8"/>
          <w:szCs w:val="22"/>
        </w:rPr>
        <w:t>66%</w:t>
      </w:r>
      <w:r>
        <w:rPr>
          <w:rFonts w:ascii="Scala Sans OT" w:hAnsi="Scala Sans OT"/>
          <w:szCs w:val="22"/>
        </w:rPr>
        <w:t xml:space="preserve"> der Einrichtungen und bei Ungeimpften in </w:t>
      </w:r>
      <w:r>
        <w:rPr>
          <w:rFonts w:ascii="Scala Sans OT" w:hAnsi="Scala Sans OT"/>
          <w:color w:val="005EB8"/>
          <w:szCs w:val="22"/>
        </w:rPr>
        <w:t>81%</w:t>
      </w:r>
      <w:r>
        <w:rPr>
          <w:rFonts w:ascii="Scala Sans OT" w:hAnsi="Scala Sans OT"/>
          <w:szCs w:val="22"/>
        </w:rPr>
        <w:t xml:space="preserve"> der Einrichtungen durchgeführt. In </w:t>
      </w:r>
      <w:r>
        <w:rPr>
          <w:rFonts w:ascii="Scala Sans OT" w:hAnsi="Scala Sans OT"/>
          <w:color w:val="005EB8"/>
          <w:szCs w:val="22"/>
        </w:rPr>
        <w:t>72%</w:t>
      </w:r>
      <w:r>
        <w:rPr>
          <w:rFonts w:ascii="Scala Sans OT" w:hAnsi="Scala Sans OT"/>
          <w:szCs w:val="22"/>
        </w:rPr>
        <w:t xml:space="preserve"> der Einrichtungen wurden die Ungeimpften und in </w:t>
      </w:r>
      <w:r>
        <w:rPr>
          <w:rFonts w:ascii="Scala Sans OT" w:hAnsi="Scala Sans OT"/>
          <w:color w:val="005EB8"/>
          <w:szCs w:val="22"/>
        </w:rPr>
        <w:t>37%</w:t>
      </w:r>
      <w:r>
        <w:rPr>
          <w:rFonts w:ascii="Scala Sans OT" w:hAnsi="Scala Sans OT"/>
          <w:szCs w:val="22"/>
        </w:rPr>
        <w:t xml:space="preserve"> der Einrichtungen die Geimpften mindestens 1x/Woche getestet (</w:t>
      </w:r>
      <w:r>
        <w:rPr>
          <w:rFonts w:ascii="Scala Sans OT" w:hAnsi="Scala Sans OT"/>
          <w:szCs w:val="22"/>
        </w:rPr>
        <w:fldChar w:fldCharType="begin"/>
      </w:r>
      <w:r>
        <w:rPr>
          <w:rFonts w:ascii="Scala Sans OT" w:hAnsi="Scala Sans OT"/>
          <w:szCs w:val="22"/>
        </w:rPr>
        <w:instrText xml:space="preserve"> REF _Ref89169928 \h </w:instrText>
      </w:r>
      <w:r>
        <w:rPr>
          <w:rFonts w:ascii="Scala Sans OT" w:hAnsi="Scala Sans OT"/>
          <w:szCs w:val="22"/>
        </w:rPr>
      </w:r>
      <w:r>
        <w:rPr>
          <w:rFonts w:ascii="Scala Sans OT" w:hAnsi="Scala Sans OT"/>
          <w:szCs w:val="22"/>
        </w:rPr>
        <w:fldChar w:fldCharType="separate"/>
      </w:r>
      <w:r>
        <w:rPr>
          <w:rFonts w:ascii="Scala Sans OT" w:hAnsi="Scala Sans OT"/>
        </w:rPr>
        <w:t xml:space="preserve">Tabelle </w:t>
      </w:r>
      <w:r>
        <w:rPr>
          <w:rFonts w:ascii="Scala Sans OT" w:hAnsi="Scala Sans OT"/>
          <w:noProof/>
        </w:rPr>
        <w:t>4</w:t>
      </w:r>
      <w:r>
        <w:rPr>
          <w:rFonts w:ascii="Scala Sans OT" w:hAnsi="Scala Sans OT"/>
          <w:szCs w:val="22"/>
        </w:rPr>
        <w:fldChar w:fldCharType="end"/>
      </w:r>
      <w:r>
        <w:rPr>
          <w:rFonts w:ascii="Scala Sans OT" w:hAnsi="Scala Sans OT"/>
          <w:szCs w:val="22"/>
        </w:rPr>
        <w:t xml:space="preserve">). Bei </w:t>
      </w:r>
      <w:r>
        <w:rPr>
          <w:rFonts w:ascii="Scala Sans OT" w:hAnsi="Scala Sans OT"/>
          <w:color w:val="005EB8"/>
          <w:szCs w:val="22"/>
        </w:rPr>
        <w:t xml:space="preserve">44% </w:t>
      </w:r>
      <w:r>
        <w:rPr>
          <w:rFonts w:ascii="Scala Sans OT" w:hAnsi="Scala Sans OT"/>
          <w:szCs w:val="22"/>
        </w:rPr>
        <w:t xml:space="preserve">der Einrichtungen gab es keinen Unterschied in den Angaben zur Testhäufigkeit bei Geimpften und Ungeimpften. Darunter fallen auch </w:t>
      </w:r>
      <w:r>
        <w:rPr>
          <w:rFonts w:ascii="Scala Sans OT" w:hAnsi="Scala Sans OT"/>
          <w:color w:val="005EB8"/>
          <w:szCs w:val="22"/>
        </w:rPr>
        <w:t>28</w:t>
      </w:r>
      <w:r>
        <w:rPr>
          <w:rFonts w:ascii="Scala Sans OT" w:hAnsi="Scala Sans OT"/>
          <w:szCs w:val="22"/>
        </w:rPr>
        <w:t xml:space="preserve"> (</w:t>
      </w:r>
      <w:r>
        <w:rPr>
          <w:rFonts w:ascii="Scala Sans OT" w:hAnsi="Scala Sans OT"/>
          <w:color w:val="005EB8"/>
          <w:szCs w:val="22"/>
        </w:rPr>
        <w:t>18%</w:t>
      </w:r>
      <w:r>
        <w:rPr>
          <w:rFonts w:ascii="Scala Sans OT" w:hAnsi="Scala Sans OT"/>
          <w:szCs w:val="22"/>
        </w:rPr>
        <w:t xml:space="preserve">) Einrichtungen, in welchen Bewohnerinnen und Bewohner nicht getestet wurden. Für </w:t>
      </w:r>
      <w:r>
        <w:rPr>
          <w:rFonts w:ascii="Scala Sans OT" w:hAnsi="Scala Sans OT"/>
          <w:color w:val="005EB8"/>
          <w:szCs w:val="22"/>
        </w:rPr>
        <w:t xml:space="preserve">20 </w:t>
      </w:r>
      <w:r>
        <w:rPr>
          <w:rFonts w:ascii="Scala Sans OT" w:hAnsi="Scala Sans OT"/>
          <w:szCs w:val="22"/>
        </w:rPr>
        <w:t>(</w:t>
      </w:r>
      <w:r>
        <w:rPr>
          <w:rFonts w:ascii="Scala Sans OT" w:hAnsi="Scala Sans OT"/>
          <w:color w:val="005EB8"/>
          <w:szCs w:val="22"/>
        </w:rPr>
        <w:t>12%</w:t>
      </w:r>
      <w:r>
        <w:rPr>
          <w:rFonts w:ascii="Scala Sans OT" w:hAnsi="Scala Sans OT"/>
          <w:szCs w:val="22"/>
        </w:rPr>
        <w:t xml:space="preserve">) Einrichtungen lagen unvollständige Angaben vor. </w:t>
      </w:r>
    </w:p>
    <w:p>
      <w:pPr>
        <w:rPr>
          <w:rFonts w:ascii="Scala Sans OT" w:hAnsi="Scala Sans OT"/>
          <w:szCs w:val="22"/>
        </w:rPr>
      </w:pPr>
      <w:r>
        <w:rPr>
          <w:rFonts w:ascii="Scala Sans OT" w:hAnsi="Scala Sans OT"/>
          <w:color w:val="4F81BD" w:themeColor="accent1"/>
          <w:szCs w:val="22"/>
        </w:rPr>
        <w:t>Beschäftigte</w:t>
      </w:r>
      <w:r>
        <w:rPr>
          <w:rFonts w:ascii="Scala Sans OT" w:hAnsi="Scala Sans OT"/>
          <w:szCs w:val="22"/>
        </w:rPr>
        <w:br/>
        <w:t xml:space="preserve">Regelmäßige Reihentestungen bei geimpften oder ungeimpften Beschäftigten wurden in </w:t>
      </w:r>
      <w:r>
        <w:rPr>
          <w:rFonts w:ascii="Scala Sans OT" w:hAnsi="Scala Sans OT"/>
          <w:color w:val="005EB8"/>
          <w:szCs w:val="22"/>
        </w:rPr>
        <w:t>84%</w:t>
      </w:r>
      <w:r>
        <w:rPr>
          <w:rFonts w:ascii="Scala Sans OT" w:hAnsi="Scala Sans OT"/>
          <w:szCs w:val="22"/>
        </w:rPr>
        <w:t xml:space="preserve"> bzw. </w:t>
      </w:r>
      <w:r>
        <w:rPr>
          <w:rFonts w:ascii="Scala Sans OT" w:hAnsi="Scala Sans OT"/>
          <w:color w:val="005EB8"/>
          <w:szCs w:val="22"/>
        </w:rPr>
        <w:t>98%</w:t>
      </w:r>
      <w:r>
        <w:rPr>
          <w:rFonts w:ascii="Scala Sans OT" w:hAnsi="Scala Sans OT"/>
          <w:szCs w:val="22"/>
        </w:rPr>
        <w:t xml:space="preserve"> der Einrichtungen durchgeführt. In 98% der Einrichtungen wurden die Ungeimpften und in </w:t>
      </w:r>
      <w:r>
        <w:rPr>
          <w:rFonts w:ascii="Scala Sans OT" w:hAnsi="Scala Sans OT"/>
          <w:color w:val="4F81BD" w:themeColor="accent1"/>
          <w:szCs w:val="22"/>
        </w:rPr>
        <w:t>66%</w:t>
      </w:r>
      <w:r>
        <w:rPr>
          <w:rFonts w:ascii="Scala Sans OT" w:hAnsi="Scala Sans OT"/>
          <w:szCs w:val="22"/>
        </w:rPr>
        <w:t xml:space="preserve"> die Geimpften mindestens 1x/Woche getestet (</w:t>
      </w:r>
      <w:r>
        <w:rPr>
          <w:rFonts w:ascii="Scala Sans OT" w:hAnsi="Scala Sans OT"/>
          <w:szCs w:val="22"/>
        </w:rPr>
        <w:fldChar w:fldCharType="begin"/>
      </w:r>
      <w:r>
        <w:rPr>
          <w:rFonts w:ascii="Scala Sans OT" w:hAnsi="Scala Sans OT"/>
          <w:szCs w:val="22"/>
        </w:rPr>
        <w:instrText xml:space="preserve"> REF _Ref89169928 \h </w:instrText>
      </w:r>
      <w:r>
        <w:rPr>
          <w:rFonts w:ascii="Scala Sans OT" w:hAnsi="Scala Sans OT"/>
          <w:szCs w:val="22"/>
        </w:rPr>
      </w:r>
      <w:r>
        <w:rPr>
          <w:rFonts w:ascii="Scala Sans OT" w:hAnsi="Scala Sans OT"/>
          <w:szCs w:val="22"/>
        </w:rPr>
        <w:fldChar w:fldCharType="separate"/>
      </w:r>
      <w:r>
        <w:rPr>
          <w:rFonts w:ascii="Scala Sans OT" w:hAnsi="Scala Sans OT"/>
        </w:rPr>
        <w:t xml:space="preserve">Tabelle </w:t>
      </w:r>
      <w:r>
        <w:rPr>
          <w:rFonts w:ascii="Scala Sans OT" w:hAnsi="Scala Sans OT"/>
          <w:noProof/>
        </w:rPr>
        <w:t>4</w:t>
      </w:r>
      <w:r>
        <w:rPr>
          <w:rFonts w:ascii="Scala Sans OT" w:hAnsi="Scala Sans OT"/>
          <w:szCs w:val="22"/>
        </w:rPr>
        <w:fldChar w:fldCharType="end"/>
      </w:r>
      <w:r>
        <w:rPr>
          <w:rFonts w:ascii="Scala Sans OT" w:hAnsi="Scala Sans OT"/>
          <w:szCs w:val="22"/>
        </w:rPr>
        <w:t xml:space="preserve">). Bei </w:t>
      </w:r>
      <w:r>
        <w:rPr>
          <w:rFonts w:ascii="Scala Sans OT" w:hAnsi="Scala Sans OT"/>
          <w:color w:val="005EB8"/>
          <w:szCs w:val="22"/>
        </w:rPr>
        <w:t>28%</w:t>
      </w:r>
      <w:r>
        <w:rPr>
          <w:rFonts w:ascii="Scala Sans OT" w:hAnsi="Scala Sans OT"/>
          <w:szCs w:val="22"/>
        </w:rPr>
        <w:t xml:space="preserve"> der Einrichtungen gab es keinen Unterschied in den Angaben zur Testhäufigkeit bei Geimpften und Ungeimpften. Für </w:t>
      </w:r>
      <w:r>
        <w:rPr>
          <w:rFonts w:ascii="Scala Sans OT" w:hAnsi="Scala Sans OT"/>
          <w:color w:val="005EB8"/>
          <w:szCs w:val="22"/>
        </w:rPr>
        <w:t>21</w:t>
      </w:r>
      <w:r>
        <w:rPr>
          <w:rFonts w:ascii="Scala Sans OT" w:hAnsi="Scala Sans OT"/>
          <w:szCs w:val="22"/>
        </w:rPr>
        <w:t xml:space="preserve"> (</w:t>
      </w:r>
      <w:r>
        <w:rPr>
          <w:rFonts w:ascii="Scala Sans OT" w:hAnsi="Scala Sans OT"/>
          <w:color w:val="005EB8"/>
          <w:szCs w:val="22"/>
        </w:rPr>
        <w:t>12%</w:t>
      </w:r>
      <w:r>
        <w:rPr>
          <w:rFonts w:ascii="Scala Sans OT" w:hAnsi="Scala Sans OT"/>
          <w:szCs w:val="22"/>
        </w:rPr>
        <w:t>) Einrichtungen lagen unvollständige Angaben vor.</w:t>
      </w:r>
    </w:p>
    <w:p>
      <w:pPr>
        <w:pStyle w:val="Beschriftung"/>
        <w:keepNext/>
        <w:rPr>
          <w:rFonts w:ascii="Scala Sans OT" w:hAnsi="Scala Sans OT"/>
        </w:rPr>
      </w:pPr>
      <w:bookmarkStart w:id="13" w:name="_Ref89169928"/>
      <w:r>
        <w:rPr>
          <w:rFonts w:ascii="Scala Sans OT" w:hAnsi="Scala Sans OT"/>
        </w:rPr>
        <w:t xml:space="preserve">Tabelle </w:t>
      </w:r>
      <w:r>
        <w:rPr>
          <w:rFonts w:ascii="Scala Sans OT" w:hAnsi="Scala Sans OT"/>
        </w:rPr>
        <w:fldChar w:fldCharType="begin"/>
      </w:r>
      <w:r>
        <w:rPr>
          <w:rFonts w:ascii="Scala Sans OT" w:hAnsi="Scala Sans OT"/>
        </w:rPr>
        <w:instrText xml:space="preserve"> SEQ Tabelle \* ARABIC </w:instrText>
      </w:r>
      <w:r>
        <w:rPr>
          <w:rFonts w:ascii="Scala Sans OT" w:hAnsi="Scala Sans OT"/>
        </w:rPr>
        <w:fldChar w:fldCharType="separate"/>
      </w:r>
      <w:r>
        <w:rPr>
          <w:rFonts w:ascii="Scala Sans OT" w:hAnsi="Scala Sans OT"/>
          <w:noProof/>
        </w:rPr>
        <w:t>4</w:t>
      </w:r>
      <w:r>
        <w:rPr>
          <w:rFonts w:ascii="Scala Sans OT" w:hAnsi="Scala Sans OT"/>
        </w:rPr>
        <w:fldChar w:fldCharType="end"/>
      </w:r>
      <w:bookmarkEnd w:id="13"/>
      <w:r>
        <w:rPr>
          <w:rFonts w:ascii="Scala Sans OT" w:hAnsi="Scala Sans OT"/>
        </w:rPr>
        <w:t xml:space="preserve">: </w:t>
      </w:r>
      <w:r>
        <w:rPr>
          <w:rFonts w:ascii="Scala Sans OT" w:hAnsi="Scala Sans OT"/>
          <w:szCs w:val="22"/>
        </w:rPr>
        <w:t>Angaben zur Häufigkeit von seriellen Reihentestungen bei geimpften und ungeimpften Bewohnerinnen und Bewohnern und Beschäftigten.</w:t>
      </w:r>
    </w:p>
    <w:tbl>
      <w:tblPr>
        <w:tblW w:w="9464" w:type="dxa"/>
        <w:tblCellMar>
          <w:left w:w="70" w:type="dxa"/>
          <w:right w:w="70" w:type="dxa"/>
        </w:tblCellMar>
        <w:tblLook w:val="04A0" w:firstRow="1" w:lastRow="0" w:firstColumn="1" w:lastColumn="0" w:noHBand="0" w:noVBand="1"/>
      </w:tblPr>
      <w:tblGrid>
        <w:gridCol w:w="1262"/>
        <w:gridCol w:w="856"/>
        <w:gridCol w:w="1159"/>
        <w:gridCol w:w="856"/>
        <w:gridCol w:w="1159"/>
        <w:gridCol w:w="8"/>
        <w:gridCol w:w="10"/>
        <w:gridCol w:w="968"/>
        <w:gridCol w:w="1159"/>
        <w:gridCol w:w="856"/>
        <w:gridCol w:w="1151"/>
        <w:gridCol w:w="8"/>
        <w:gridCol w:w="12"/>
      </w:tblGrid>
      <w:tr>
        <w:trPr>
          <w:trHeight w:val="300"/>
        </w:trPr>
        <w:tc>
          <w:tcPr>
            <w:tcW w:w="1262" w:type="dxa"/>
            <w:tcBorders>
              <w:top w:val="single" w:sz="4" w:space="0" w:color="auto"/>
              <w:left w:val="single" w:sz="4" w:space="0" w:color="auto"/>
              <w:bottom w:val="single" w:sz="4" w:space="0" w:color="auto"/>
              <w:right w:val="single" w:sz="4" w:space="0" w:color="auto"/>
            </w:tcBorders>
            <w:shd w:val="clear" w:color="000000" w:fill="4472C4"/>
            <w:noWrap/>
            <w:vAlign w:val="bottom"/>
            <w:hideMark/>
          </w:tcPr>
          <w:p>
            <w:pPr>
              <w:spacing w:after="0" w:line="240" w:lineRule="auto"/>
              <w:rPr>
                <w:rFonts w:ascii="Scala Sans OT" w:eastAsia="Times New Roman" w:hAnsi="Scala Sans OT" w:cs="Calibri"/>
                <w:b/>
                <w:bCs/>
                <w:color w:val="FFFFFF"/>
                <w:szCs w:val="22"/>
              </w:rPr>
            </w:pPr>
            <w:r>
              <w:rPr>
                <w:rFonts w:ascii="Scala Sans OT" w:eastAsia="Times New Roman" w:hAnsi="Scala Sans OT" w:cs="Calibri"/>
                <w:b/>
                <w:bCs/>
                <w:color w:val="FFFFFF"/>
                <w:szCs w:val="22"/>
              </w:rPr>
              <w:t>n=142</w:t>
            </w:r>
          </w:p>
        </w:tc>
        <w:tc>
          <w:tcPr>
            <w:tcW w:w="4048" w:type="dxa"/>
            <w:gridSpan w:val="6"/>
            <w:tcBorders>
              <w:top w:val="single" w:sz="4" w:space="0" w:color="auto"/>
              <w:left w:val="nil"/>
              <w:bottom w:val="single" w:sz="4" w:space="0" w:color="auto"/>
              <w:right w:val="single" w:sz="4" w:space="0" w:color="000000"/>
            </w:tcBorders>
            <w:shd w:val="clear" w:color="000000" w:fill="4472C4"/>
            <w:noWrap/>
            <w:vAlign w:val="bottom"/>
            <w:hideMark/>
          </w:tcPr>
          <w:p>
            <w:pPr>
              <w:spacing w:after="0" w:line="240" w:lineRule="auto"/>
              <w:jc w:val="center"/>
              <w:rPr>
                <w:rFonts w:ascii="Scala Sans OT" w:eastAsia="Times New Roman" w:hAnsi="Scala Sans OT" w:cs="Calibri"/>
                <w:b/>
                <w:bCs/>
                <w:color w:val="FFFFFF"/>
                <w:szCs w:val="22"/>
              </w:rPr>
            </w:pPr>
            <w:r>
              <w:rPr>
                <w:rFonts w:ascii="Scala Sans OT" w:eastAsia="Times New Roman" w:hAnsi="Scala Sans OT" w:cs="Calibri"/>
                <w:b/>
                <w:bCs/>
                <w:color w:val="FFFFFF"/>
                <w:szCs w:val="22"/>
              </w:rPr>
              <w:t>Ungeimpfte</w:t>
            </w:r>
          </w:p>
        </w:tc>
        <w:tc>
          <w:tcPr>
            <w:tcW w:w="4154" w:type="dxa"/>
            <w:gridSpan w:val="6"/>
            <w:tcBorders>
              <w:top w:val="single" w:sz="4" w:space="0" w:color="auto"/>
              <w:left w:val="nil"/>
              <w:bottom w:val="single" w:sz="4" w:space="0" w:color="auto"/>
              <w:right w:val="single" w:sz="4" w:space="0" w:color="000000"/>
            </w:tcBorders>
            <w:shd w:val="clear" w:color="000000" w:fill="4472C4"/>
            <w:noWrap/>
            <w:vAlign w:val="bottom"/>
            <w:hideMark/>
          </w:tcPr>
          <w:p>
            <w:pPr>
              <w:spacing w:after="0" w:line="240" w:lineRule="auto"/>
              <w:jc w:val="center"/>
              <w:rPr>
                <w:rFonts w:ascii="Scala Sans OT" w:eastAsia="Times New Roman" w:hAnsi="Scala Sans OT" w:cs="Calibri"/>
                <w:b/>
                <w:bCs/>
                <w:color w:val="FFFFFF"/>
                <w:szCs w:val="22"/>
              </w:rPr>
            </w:pPr>
            <w:r>
              <w:rPr>
                <w:rFonts w:ascii="Scala Sans OT" w:eastAsia="Times New Roman" w:hAnsi="Scala Sans OT" w:cs="Calibri"/>
                <w:b/>
                <w:bCs/>
                <w:color w:val="FFFFFF"/>
                <w:szCs w:val="22"/>
              </w:rPr>
              <w:t>Geimpfte</w:t>
            </w:r>
          </w:p>
        </w:tc>
      </w:tr>
      <w:tr>
        <w:trPr>
          <w:gridAfter w:val="2"/>
          <w:wAfter w:w="20" w:type="dxa"/>
          <w:trHeight w:val="300"/>
        </w:trPr>
        <w:tc>
          <w:tcPr>
            <w:tcW w:w="1262"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Scala Sans OT" w:eastAsia="Times New Roman" w:hAnsi="Scala Sans OT" w:cs="Calibri"/>
                <w:color w:val="000000"/>
                <w:szCs w:val="22"/>
              </w:rPr>
            </w:pPr>
            <w:r>
              <w:rPr>
                <w:rFonts w:ascii="Scala Sans OT" w:eastAsia="Times New Roman" w:hAnsi="Scala Sans OT" w:cs="Calibri"/>
                <w:color w:val="000000"/>
                <w:szCs w:val="22"/>
              </w:rPr>
              <w:t>Monat</w:t>
            </w:r>
          </w:p>
        </w:tc>
        <w:tc>
          <w:tcPr>
            <w:tcW w:w="2015" w:type="dxa"/>
            <w:gridSpan w:val="2"/>
            <w:tcBorders>
              <w:top w:val="single" w:sz="4" w:space="0" w:color="auto"/>
              <w:left w:val="nil"/>
              <w:bottom w:val="single" w:sz="4" w:space="0" w:color="auto"/>
              <w:right w:val="single" w:sz="4" w:space="0" w:color="000000"/>
            </w:tcBorders>
            <w:shd w:val="clear" w:color="auto" w:fill="auto"/>
            <w:noWrap/>
            <w:vAlign w:val="bottom"/>
            <w:hideMark/>
          </w:tcPr>
          <w:p>
            <w:pPr>
              <w:spacing w:after="0" w:line="240" w:lineRule="auto"/>
              <w:jc w:val="center"/>
              <w:rPr>
                <w:rFonts w:ascii="Scala Sans OT" w:eastAsia="Times New Roman" w:hAnsi="Scala Sans OT" w:cs="Calibri"/>
                <w:color w:val="000000"/>
                <w:szCs w:val="22"/>
              </w:rPr>
            </w:pPr>
            <w:r>
              <w:rPr>
                <w:rFonts w:ascii="Scala Sans OT" w:eastAsia="Times New Roman" w:hAnsi="Scala Sans OT" w:cs="Calibri"/>
                <w:color w:val="000000"/>
                <w:szCs w:val="22"/>
              </w:rPr>
              <w:t>September</w:t>
            </w:r>
          </w:p>
        </w:tc>
        <w:tc>
          <w:tcPr>
            <w:tcW w:w="2023" w:type="dxa"/>
            <w:gridSpan w:val="3"/>
            <w:tcBorders>
              <w:top w:val="single" w:sz="4" w:space="0" w:color="auto"/>
              <w:left w:val="nil"/>
              <w:bottom w:val="single" w:sz="4" w:space="0" w:color="auto"/>
              <w:right w:val="single" w:sz="4" w:space="0" w:color="000000"/>
            </w:tcBorders>
            <w:shd w:val="clear" w:color="auto" w:fill="auto"/>
            <w:noWrap/>
            <w:vAlign w:val="bottom"/>
            <w:hideMark/>
          </w:tcPr>
          <w:p>
            <w:pPr>
              <w:spacing w:after="0" w:line="240" w:lineRule="auto"/>
              <w:jc w:val="center"/>
              <w:rPr>
                <w:rFonts w:ascii="Scala Sans OT" w:eastAsia="Times New Roman" w:hAnsi="Scala Sans OT" w:cs="Calibri"/>
                <w:color w:val="000000"/>
                <w:szCs w:val="22"/>
              </w:rPr>
            </w:pPr>
            <w:r>
              <w:rPr>
                <w:rFonts w:ascii="Scala Sans OT" w:eastAsia="Times New Roman" w:hAnsi="Scala Sans OT" w:cs="Calibri"/>
                <w:color w:val="000000"/>
                <w:szCs w:val="22"/>
              </w:rPr>
              <w:t>Oktober</w:t>
            </w:r>
          </w:p>
        </w:tc>
        <w:tc>
          <w:tcPr>
            <w:tcW w:w="2137" w:type="dxa"/>
            <w:gridSpan w:val="3"/>
            <w:tcBorders>
              <w:top w:val="single" w:sz="4" w:space="0" w:color="auto"/>
              <w:left w:val="nil"/>
              <w:bottom w:val="single" w:sz="4" w:space="0" w:color="auto"/>
              <w:right w:val="single" w:sz="4" w:space="0" w:color="000000"/>
            </w:tcBorders>
            <w:shd w:val="clear" w:color="auto" w:fill="auto"/>
            <w:noWrap/>
            <w:vAlign w:val="bottom"/>
            <w:hideMark/>
          </w:tcPr>
          <w:p>
            <w:pPr>
              <w:spacing w:after="0" w:line="240" w:lineRule="auto"/>
              <w:jc w:val="center"/>
              <w:rPr>
                <w:rFonts w:ascii="Scala Sans OT" w:eastAsia="Times New Roman" w:hAnsi="Scala Sans OT" w:cs="Calibri"/>
                <w:color w:val="000000"/>
                <w:szCs w:val="22"/>
              </w:rPr>
            </w:pPr>
            <w:r>
              <w:rPr>
                <w:rFonts w:ascii="Scala Sans OT" w:eastAsia="Times New Roman" w:hAnsi="Scala Sans OT" w:cs="Calibri"/>
                <w:color w:val="000000"/>
                <w:szCs w:val="22"/>
              </w:rPr>
              <w:t>September</w:t>
            </w:r>
          </w:p>
        </w:tc>
        <w:tc>
          <w:tcPr>
            <w:tcW w:w="2007" w:type="dxa"/>
            <w:gridSpan w:val="2"/>
            <w:tcBorders>
              <w:top w:val="single" w:sz="4" w:space="0" w:color="auto"/>
              <w:left w:val="nil"/>
              <w:bottom w:val="single" w:sz="4" w:space="0" w:color="auto"/>
              <w:right w:val="single" w:sz="4" w:space="0" w:color="000000"/>
            </w:tcBorders>
            <w:shd w:val="clear" w:color="auto" w:fill="auto"/>
            <w:noWrap/>
            <w:vAlign w:val="bottom"/>
            <w:hideMark/>
          </w:tcPr>
          <w:p>
            <w:pPr>
              <w:spacing w:after="0" w:line="240" w:lineRule="auto"/>
              <w:jc w:val="center"/>
              <w:rPr>
                <w:rFonts w:ascii="Scala Sans OT" w:eastAsia="Times New Roman" w:hAnsi="Scala Sans OT" w:cs="Calibri"/>
                <w:color w:val="000000"/>
                <w:szCs w:val="22"/>
              </w:rPr>
            </w:pPr>
            <w:r>
              <w:rPr>
                <w:rFonts w:ascii="Scala Sans OT" w:eastAsia="Times New Roman" w:hAnsi="Scala Sans OT" w:cs="Calibri"/>
                <w:color w:val="000000"/>
                <w:szCs w:val="22"/>
              </w:rPr>
              <w:t>Oktober</w:t>
            </w:r>
          </w:p>
        </w:tc>
      </w:tr>
      <w:tr>
        <w:trPr>
          <w:gridAfter w:val="1"/>
          <w:wAfter w:w="12" w:type="dxa"/>
          <w:trHeight w:val="300"/>
        </w:trPr>
        <w:tc>
          <w:tcPr>
            <w:tcW w:w="1262"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Scala Sans OT" w:eastAsia="Times New Roman" w:hAnsi="Scala Sans OT" w:cs="Calibri"/>
                <w:color w:val="000000"/>
                <w:szCs w:val="22"/>
              </w:rPr>
            </w:pPr>
            <w:r>
              <w:rPr>
                <w:rFonts w:ascii="Scala Sans OT" w:eastAsia="Times New Roman" w:hAnsi="Scala Sans OT" w:cs="Calibri"/>
                <w:color w:val="000000"/>
                <w:szCs w:val="22"/>
              </w:rPr>
              <w:t> </w:t>
            </w:r>
          </w:p>
        </w:tc>
        <w:tc>
          <w:tcPr>
            <w:tcW w:w="856"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Scala Sans OT" w:eastAsia="Times New Roman" w:hAnsi="Scala Sans OT" w:cs="Calibri"/>
                <w:color w:val="000000"/>
                <w:szCs w:val="22"/>
              </w:rPr>
            </w:pPr>
            <w:r>
              <w:rPr>
                <w:rFonts w:ascii="Scala Sans OT" w:eastAsia="Times New Roman" w:hAnsi="Scala Sans OT" w:cs="Calibri"/>
                <w:color w:val="000000"/>
                <w:szCs w:val="22"/>
              </w:rPr>
              <w:t>Anzahl</w:t>
            </w:r>
          </w:p>
        </w:tc>
        <w:tc>
          <w:tcPr>
            <w:tcW w:w="1159"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Scala Sans OT" w:eastAsia="Times New Roman" w:hAnsi="Scala Sans OT" w:cs="Calibri"/>
                <w:color w:val="000000"/>
                <w:szCs w:val="22"/>
              </w:rPr>
            </w:pPr>
            <w:r>
              <w:rPr>
                <w:rFonts w:ascii="Scala Sans OT" w:eastAsia="Times New Roman" w:hAnsi="Scala Sans OT" w:cs="Calibri"/>
                <w:color w:val="000000"/>
                <w:szCs w:val="22"/>
              </w:rPr>
              <w:t>Anteil (%)</w:t>
            </w:r>
          </w:p>
        </w:tc>
        <w:tc>
          <w:tcPr>
            <w:tcW w:w="856"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Scala Sans OT" w:eastAsia="Times New Roman" w:hAnsi="Scala Sans OT" w:cs="Calibri"/>
                <w:color w:val="000000"/>
                <w:szCs w:val="22"/>
              </w:rPr>
            </w:pPr>
            <w:r>
              <w:rPr>
                <w:rFonts w:ascii="Scala Sans OT" w:eastAsia="Times New Roman" w:hAnsi="Scala Sans OT" w:cs="Calibri"/>
                <w:color w:val="000000"/>
                <w:szCs w:val="22"/>
              </w:rPr>
              <w:t>Anzahl</w:t>
            </w:r>
          </w:p>
        </w:tc>
        <w:tc>
          <w:tcPr>
            <w:tcW w:w="1159"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Scala Sans OT" w:eastAsia="Times New Roman" w:hAnsi="Scala Sans OT" w:cs="Calibri"/>
                <w:color w:val="000000"/>
                <w:szCs w:val="22"/>
              </w:rPr>
            </w:pPr>
            <w:r>
              <w:rPr>
                <w:rFonts w:ascii="Scala Sans OT" w:eastAsia="Times New Roman" w:hAnsi="Scala Sans OT" w:cs="Calibri"/>
                <w:color w:val="000000"/>
                <w:szCs w:val="22"/>
              </w:rPr>
              <w:t>Anteil (%)</w:t>
            </w:r>
          </w:p>
        </w:tc>
        <w:tc>
          <w:tcPr>
            <w:tcW w:w="986" w:type="dxa"/>
            <w:gridSpan w:val="3"/>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Scala Sans OT" w:eastAsia="Times New Roman" w:hAnsi="Scala Sans OT" w:cs="Calibri"/>
                <w:color w:val="000000"/>
                <w:szCs w:val="22"/>
              </w:rPr>
            </w:pPr>
            <w:r>
              <w:rPr>
                <w:rFonts w:ascii="Scala Sans OT" w:eastAsia="Times New Roman" w:hAnsi="Scala Sans OT" w:cs="Calibri"/>
                <w:color w:val="000000"/>
                <w:szCs w:val="22"/>
              </w:rPr>
              <w:t>Anzahl</w:t>
            </w:r>
          </w:p>
        </w:tc>
        <w:tc>
          <w:tcPr>
            <w:tcW w:w="1159"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Scala Sans OT" w:eastAsia="Times New Roman" w:hAnsi="Scala Sans OT" w:cs="Calibri"/>
                <w:color w:val="000000"/>
                <w:szCs w:val="22"/>
              </w:rPr>
            </w:pPr>
            <w:r>
              <w:rPr>
                <w:rFonts w:ascii="Scala Sans OT" w:eastAsia="Times New Roman" w:hAnsi="Scala Sans OT" w:cs="Calibri"/>
                <w:color w:val="000000"/>
                <w:szCs w:val="22"/>
              </w:rPr>
              <w:t>Anteil (%)</w:t>
            </w:r>
          </w:p>
        </w:tc>
        <w:tc>
          <w:tcPr>
            <w:tcW w:w="856"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Scala Sans OT" w:eastAsia="Times New Roman" w:hAnsi="Scala Sans OT" w:cs="Calibri"/>
                <w:color w:val="000000"/>
                <w:szCs w:val="22"/>
              </w:rPr>
            </w:pPr>
            <w:r>
              <w:rPr>
                <w:rFonts w:ascii="Scala Sans OT" w:eastAsia="Times New Roman" w:hAnsi="Scala Sans OT" w:cs="Calibri"/>
                <w:color w:val="000000"/>
                <w:szCs w:val="22"/>
              </w:rPr>
              <w:t>Anzahl</w:t>
            </w:r>
          </w:p>
        </w:tc>
        <w:tc>
          <w:tcPr>
            <w:tcW w:w="1159" w:type="dxa"/>
            <w:gridSpan w:val="2"/>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Scala Sans OT" w:eastAsia="Times New Roman" w:hAnsi="Scala Sans OT" w:cs="Calibri"/>
                <w:color w:val="000000"/>
                <w:szCs w:val="22"/>
              </w:rPr>
            </w:pPr>
            <w:r>
              <w:rPr>
                <w:rFonts w:ascii="Scala Sans OT" w:eastAsia="Times New Roman" w:hAnsi="Scala Sans OT" w:cs="Calibri"/>
                <w:color w:val="000000"/>
                <w:szCs w:val="22"/>
              </w:rPr>
              <w:t>Anteil (%)</w:t>
            </w:r>
          </w:p>
        </w:tc>
      </w:tr>
      <w:tr>
        <w:trPr>
          <w:gridAfter w:val="1"/>
          <w:wAfter w:w="12" w:type="dxa"/>
          <w:trHeight w:val="300"/>
        </w:trPr>
        <w:tc>
          <w:tcPr>
            <w:tcW w:w="1262" w:type="dxa"/>
            <w:tcBorders>
              <w:top w:val="nil"/>
              <w:left w:val="single" w:sz="4" w:space="0" w:color="auto"/>
              <w:bottom w:val="single" w:sz="4" w:space="0" w:color="auto"/>
              <w:right w:val="single" w:sz="4" w:space="0" w:color="auto"/>
            </w:tcBorders>
            <w:shd w:val="clear" w:color="000000" w:fill="D9E1F2"/>
            <w:noWrap/>
            <w:vAlign w:val="bottom"/>
            <w:hideMark/>
          </w:tcPr>
          <w:p>
            <w:pPr>
              <w:spacing w:after="0" w:line="240" w:lineRule="auto"/>
              <w:rPr>
                <w:rFonts w:ascii="Scala Sans OT" w:eastAsia="Times New Roman" w:hAnsi="Scala Sans OT" w:cs="Calibri"/>
                <w:b/>
                <w:bCs/>
                <w:szCs w:val="22"/>
              </w:rPr>
            </w:pPr>
            <w:r>
              <w:rPr>
                <w:rFonts w:ascii="Scala Sans OT" w:eastAsia="Times New Roman" w:hAnsi="Scala Sans OT" w:cs="Calibri"/>
                <w:b/>
                <w:bCs/>
                <w:szCs w:val="22"/>
              </w:rPr>
              <w:t>Bewohner</w:t>
            </w:r>
          </w:p>
        </w:tc>
        <w:tc>
          <w:tcPr>
            <w:tcW w:w="856" w:type="dxa"/>
            <w:tcBorders>
              <w:top w:val="nil"/>
              <w:left w:val="nil"/>
              <w:bottom w:val="single" w:sz="4" w:space="0" w:color="auto"/>
              <w:right w:val="nil"/>
            </w:tcBorders>
            <w:shd w:val="clear" w:color="000000" w:fill="D9E1F2"/>
            <w:noWrap/>
            <w:vAlign w:val="bottom"/>
            <w:hideMark/>
          </w:tcPr>
          <w:p>
            <w:pPr>
              <w:spacing w:after="0" w:line="240" w:lineRule="auto"/>
              <w:jc w:val="center"/>
              <w:rPr>
                <w:rFonts w:ascii="Scala Sans OT" w:eastAsia="Times New Roman" w:hAnsi="Scala Sans OT" w:cs="Calibri"/>
                <w:b/>
                <w:bCs/>
                <w:szCs w:val="22"/>
              </w:rPr>
            </w:pPr>
            <w:r>
              <w:rPr>
                <w:rFonts w:ascii="Scala Sans OT" w:eastAsia="Times New Roman" w:hAnsi="Scala Sans OT" w:cs="Calibri"/>
                <w:b/>
                <w:bCs/>
                <w:szCs w:val="22"/>
              </w:rPr>
              <w:t> </w:t>
            </w:r>
          </w:p>
        </w:tc>
        <w:tc>
          <w:tcPr>
            <w:tcW w:w="1159" w:type="dxa"/>
            <w:tcBorders>
              <w:top w:val="nil"/>
              <w:left w:val="nil"/>
              <w:bottom w:val="single" w:sz="4" w:space="0" w:color="auto"/>
              <w:right w:val="nil"/>
            </w:tcBorders>
            <w:shd w:val="clear" w:color="000000" w:fill="D9E1F2"/>
            <w:noWrap/>
            <w:vAlign w:val="bottom"/>
            <w:hideMark/>
          </w:tcPr>
          <w:p>
            <w:pPr>
              <w:spacing w:after="0" w:line="240" w:lineRule="auto"/>
              <w:jc w:val="center"/>
              <w:rPr>
                <w:rFonts w:ascii="Scala Sans OT" w:eastAsia="Times New Roman" w:hAnsi="Scala Sans OT" w:cs="Calibri"/>
                <w:b/>
                <w:bCs/>
                <w:szCs w:val="22"/>
              </w:rPr>
            </w:pPr>
            <w:r>
              <w:rPr>
                <w:rFonts w:ascii="Scala Sans OT" w:eastAsia="Times New Roman" w:hAnsi="Scala Sans OT" w:cs="Calibri"/>
                <w:b/>
                <w:bCs/>
                <w:szCs w:val="22"/>
              </w:rPr>
              <w:t> </w:t>
            </w:r>
          </w:p>
        </w:tc>
        <w:tc>
          <w:tcPr>
            <w:tcW w:w="856" w:type="dxa"/>
            <w:tcBorders>
              <w:top w:val="nil"/>
              <w:left w:val="nil"/>
              <w:bottom w:val="single" w:sz="4" w:space="0" w:color="auto"/>
              <w:right w:val="nil"/>
            </w:tcBorders>
            <w:shd w:val="clear" w:color="000000" w:fill="D9E1F2"/>
            <w:noWrap/>
            <w:vAlign w:val="bottom"/>
            <w:hideMark/>
          </w:tcPr>
          <w:p>
            <w:pPr>
              <w:spacing w:after="0" w:line="240" w:lineRule="auto"/>
              <w:jc w:val="center"/>
              <w:rPr>
                <w:rFonts w:ascii="Scala Sans OT" w:eastAsia="Times New Roman" w:hAnsi="Scala Sans OT" w:cs="Calibri"/>
                <w:b/>
                <w:bCs/>
                <w:szCs w:val="22"/>
              </w:rPr>
            </w:pPr>
            <w:r>
              <w:rPr>
                <w:rFonts w:ascii="Scala Sans OT" w:eastAsia="Times New Roman" w:hAnsi="Scala Sans OT" w:cs="Calibri"/>
                <w:b/>
                <w:bCs/>
                <w:szCs w:val="22"/>
              </w:rPr>
              <w:t> </w:t>
            </w:r>
          </w:p>
        </w:tc>
        <w:tc>
          <w:tcPr>
            <w:tcW w:w="1159" w:type="dxa"/>
            <w:tcBorders>
              <w:top w:val="nil"/>
              <w:left w:val="nil"/>
              <w:bottom w:val="single" w:sz="4" w:space="0" w:color="auto"/>
              <w:right w:val="single" w:sz="4" w:space="0" w:color="auto"/>
            </w:tcBorders>
            <w:shd w:val="clear" w:color="000000" w:fill="D9E1F2"/>
            <w:noWrap/>
            <w:vAlign w:val="bottom"/>
            <w:hideMark/>
          </w:tcPr>
          <w:p>
            <w:pPr>
              <w:spacing w:after="0" w:line="240" w:lineRule="auto"/>
              <w:jc w:val="center"/>
              <w:rPr>
                <w:rFonts w:ascii="Scala Sans OT" w:eastAsia="Times New Roman" w:hAnsi="Scala Sans OT" w:cs="Calibri"/>
                <w:b/>
                <w:bCs/>
                <w:szCs w:val="22"/>
              </w:rPr>
            </w:pPr>
            <w:r>
              <w:rPr>
                <w:rFonts w:ascii="Scala Sans OT" w:eastAsia="Times New Roman" w:hAnsi="Scala Sans OT" w:cs="Calibri"/>
                <w:b/>
                <w:bCs/>
                <w:szCs w:val="22"/>
              </w:rPr>
              <w:t> </w:t>
            </w:r>
          </w:p>
        </w:tc>
        <w:tc>
          <w:tcPr>
            <w:tcW w:w="986" w:type="dxa"/>
            <w:gridSpan w:val="3"/>
            <w:tcBorders>
              <w:top w:val="nil"/>
              <w:left w:val="nil"/>
              <w:bottom w:val="single" w:sz="4" w:space="0" w:color="auto"/>
              <w:right w:val="nil"/>
            </w:tcBorders>
            <w:shd w:val="clear" w:color="000000" w:fill="D9E1F2"/>
            <w:noWrap/>
            <w:vAlign w:val="bottom"/>
            <w:hideMark/>
          </w:tcPr>
          <w:p>
            <w:pPr>
              <w:spacing w:after="0" w:line="240" w:lineRule="auto"/>
              <w:jc w:val="center"/>
              <w:rPr>
                <w:rFonts w:ascii="Scala Sans OT" w:eastAsia="Times New Roman" w:hAnsi="Scala Sans OT" w:cs="Calibri"/>
                <w:b/>
                <w:bCs/>
                <w:szCs w:val="22"/>
              </w:rPr>
            </w:pPr>
            <w:r>
              <w:rPr>
                <w:rFonts w:ascii="Scala Sans OT" w:eastAsia="Times New Roman" w:hAnsi="Scala Sans OT" w:cs="Calibri"/>
                <w:b/>
                <w:bCs/>
                <w:szCs w:val="22"/>
              </w:rPr>
              <w:t> </w:t>
            </w:r>
          </w:p>
        </w:tc>
        <w:tc>
          <w:tcPr>
            <w:tcW w:w="1159" w:type="dxa"/>
            <w:tcBorders>
              <w:top w:val="nil"/>
              <w:left w:val="nil"/>
              <w:bottom w:val="single" w:sz="4" w:space="0" w:color="auto"/>
              <w:right w:val="nil"/>
            </w:tcBorders>
            <w:shd w:val="clear" w:color="000000" w:fill="D9E1F2"/>
            <w:noWrap/>
            <w:vAlign w:val="bottom"/>
            <w:hideMark/>
          </w:tcPr>
          <w:p>
            <w:pPr>
              <w:spacing w:after="0" w:line="240" w:lineRule="auto"/>
              <w:jc w:val="center"/>
              <w:rPr>
                <w:rFonts w:ascii="Scala Sans OT" w:eastAsia="Times New Roman" w:hAnsi="Scala Sans OT" w:cs="Calibri"/>
                <w:b/>
                <w:bCs/>
                <w:szCs w:val="22"/>
              </w:rPr>
            </w:pPr>
            <w:r>
              <w:rPr>
                <w:rFonts w:ascii="Scala Sans OT" w:eastAsia="Times New Roman" w:hAnsi="Scala Sans OT" w:cs="Calibri"/>
                <w:b/>
                <w:bCs/>
                <w:szCs w:val="22"/>
              </w:rPr>
              <w:t> </w:t>
            </w:r>
          </w:p>
        </w:tc>
        <w:tc>
          <w:tcPr>
            <w:tcW w:w="856" w:type="dxa"/>
            <w:tcBorders>
              <w:top w:val="nil"/>
              <w:left w:val="nil"/>
              <w:bottom w:val="single" w:sz="4" w:space="0" w:color="auto"/>
              <w:right w:val="nil"/>
            </w:tcBorders>
            <w:shd w:val="clear" w:color="000000" w:fill="D9E1F2"/>
            <w:noWrap/>
            <w:vAlign w:val="bottom"/>
            <w:hideMark/>
          </w:tcPr>
          <w:p>
            <w:pPr>
              <w:spacing w:after="0" w:line="240" w:lineRule="auto"/>
              <w:jc w:val="center"/>
              <w:rPr>
                <w:rFonts w:ascii="Scala Sans OT" w:eastAsia="Times New Roman" w:hAnsi="Scala Sans OT" w:cs="Calibri"/>
                <w:b/>
                <w:bCs/>
                <w:szCs w:val="22"/>
              </w:rPr>
            </w:pPr>
            <w:r>
              <w:rPr>
                <w:rFonts w:ascii="Scala Sans OT" w:eastAsia="Times New Roman" w:hAnsi="Scala Sans OT" w:cs="Calibri"/>
                <w:b/>
                <w:bCs/>
                <w:szCs w:val="22"/>
              </w:rPr>
              <w:t> </w:t>
            </w:r>
          </w:p>
        </w:tc>
        <w:tc>
          <w:tcPr>
            <w:tcW w:w="1159" w:type="dxa"/>
            <w:gridSpan w:val="2"/>
            <w:tcBorders>
              <w:top w:val="nil"/>
              <w:left w:val="nil"/>
              <w:bottom w:val="single" w:sz="4" w:space="0" w:color="auto"/>
              <w:right w:val="single" w:sz="4" w:space="0" w:color="auto"/>
            </w:tcBorders>
            <w:shd w:val="clear" w:color="000000" w:fill="D9E1F2"/>
            <w:noWrap/>
            <w:vAlign w:val="bottom"/>
            <w:hideMark/>
          </w:tcPr>
          <w:p>
            <w:pPr>
              <w:spacing w:after="0" w:line="240" w:lineRule="auto"/>
              <w:jc w:val="center"/>
              <w:rPr>
                <w:rFonts w:ascii="Scala Sans OT" w:eastAsia="Times New Roman" w:hAnsi="Scala Sans OT" w:cs="Calibri"/>
                <w:b/>
                <w:bCs/>
                <w:szCs w:val="22"/>
              </w:rPr>
            </w:pPr>
            <w:r>
              <w:rPr>
                <w:rFonts w:ascii="Scala Sans OT" w:eastAsia="Times New Roman" w:hAnsi="Scala Sans OT" w:cs="Calibri"/>
                <w:b/>
                <w:bCs/>
                <w:szCs w:val="22"/>
              </w:rPr>
              <w:t> </w:t>
            </w:r>
          </w:p>
        </w:tc>
      </w:tr>
      <w:tr>
        <w:trPr>
          <w:gridAfter w:val="1"/>
          <w:wAfter w:w="12" w:type="dxa"/>
          <w:trHeight w:val="300"/>
        </w:trPr>
        <w:tc>
          <w:tcPr>
            <w:tcW w:w="1262"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Scala Sans OT" w:eastAsia="Times New Roman" w:hAnsi="Scala Sans OT" w:cs="Calibri"/>
                <w:color w:val="000000"/>
                <w:szCs w:val="22"/>
              </w:rPr>
            </w:pPr>
            <w:r>
              <w:rPr>
                <w:rFonts w:ascii="Scala Sans OT" w:eastAsia="Times New Roman" w:hAnsi="Scala Sans OT" w:cs="Calibri"/>
                <w:color w:val="000000"/>
                <w:szCs w:val="22"/>
              </w:rPr>
              <w:t>1x/Woche</w:t>
            </w:r>
          </w:p>
        </w:tc>
        <w:tc>
          <w:tcPr>
            <w:tcW w:w="856"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 50</w:t>
            </w:r>
          </w:p>
        </w:tc>
        <w:tc>
          <w:tcPr>
            <w:tcW w:w="1159"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49% </w:t>
            </w:r>
          </w:p>
        </w:tc>
        <w:tc>
          <w:tcPr>
            <w:tcW w:w="856"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 65</w:t>
            </w:r>
          </w:p>
        </w:tc>
        <w:tc>
          <w:tcPr>
            <w:tcW w:w="1159"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42% </w:t>
            </w:r>
          </w:p>
        </w:tc>
        <w:tc>
          <w:tcPr>
            <w:tcW w:w="986" w:type="dxa"/>
            <w:gridSpan w:val="3"/>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23 </w:t>
            </w:r>
          </w:p>
        </w:tc>
        <w:tc>
          <w:tcPr>
            <w:tcW w:w="1159"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23% </w:t>
            </w:r>
          </w:p>
        </w:tc>
        <w:tc>
          <w:tcPr>
            <w:tcW w:w="856"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49</w:t>
            </w:r>
          </w:p>
        </w:tc>
        <w:tc>
          <w:tcPr>
            <w:tcW w:w="1159" w:type="dxa"/>
            <w:gridSpan w:val="2"/>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32%</w:t>
            </w:r>
          </w:p>
        </w:tc>
      </w:tr>
      <w:tr>
        <w:trPr>
          <w:gridAfter w:val="1"/>
          <w:wAfter w:w="12" w:type="dxa"/>
          <w:trHeight w:val="300"/>
        </w:trPr>
        <w:tc>
          <w:tcPr>
            <w:tcW w:w="1262"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Scala Sans OT" w:eastAsia="Times New Roman" w:hAnsi="Scala Sans OT" w:cs="Calibri"/>
                <w:color w:val="000000"/>
                <w:szCs w:val="22"/>
              </w:rPr>
            </w:pPr>
            <w:r>
              <w:rPr>
                <w:rFonts w:ascii="Scala Sans OT" w:eastAsia="Times New Roman" w:hAnsi="Scala Sans OT" w:cs="Calibri"/>
                <w:color w:val="000000"/>
                <w:szCs w:val="22"/>
              </w:rPr>
              <w:t>&lt;1x/Woche</w:t>
            </w:r>
          </w:p>
        </w:tc>
        <w:tc>
          <w:tcPr>
            <w:tcW w:w="856"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 13</w:t>
            </w:r>
          </w:p>
        </w:tc>
        <w:tc>
          <w:tcPr>
            <w:tcW w:w="1159"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 13%</w:t>
            </w:r>
          </w:p>
        </w:tc>
        <w:tc>
          <w:tcPr>
            <w:tcW w:w="856"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 13</w:t>
            </w:r>
          </w:p>
        </w:tc>
        <w:tc>
          <w:tcPr>
            <w:tcW w:w="1159"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 8%</w:t>
            </w:r>
          </w:p>
        </w:tc>
        <w:tc>
          <w:tcPr>
            <w:tcW w:w="986" w:type="dxa"/>
            <w:gridSpan w:val="3"/>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38 </w:t>
            </w:r>
          </w:p>
        </w:tc>
        <w:tc>
          <w:tcPr>
            <w:tcW w:w="1159"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37% </w:t>
            </w:r>
          </w:p>
        </w:tc>
        <w:tc>
          <w:tcPr>
            <w:tcW w:w="856"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45</w:t>
            </w:r>
          </w:p>
        </w:tc>
        <w:tc>
          <w:tcPr>
            <w:tcW w:w="1159" w:type="dxa"/>
            <w:gridSpan w:val="2"/>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29%</w:t>
            </w:r>
          </w:p>
        </w:tc>
      </w:tr>
      <w:tr>
        <w:trPr>
          <w:gridAfter w:val="1"/>
          <w:wAfter w:w="12" w:type="dxa"/>
          <w:trHeight w:val="300"/>
        </w:trPr>
        <w:tc>
          <w:tcPr>
            <w:tcW w:w="1262"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Scala Sans OT" w:eastAsia="Times New Roman" w:hAnsi="Scala Sans OT" w:cs="Calibri"/>
                <w:color w:val="000000"/>
                <w:szCs w:val="22"/>
              </w:rPr>
            </w:pPr>
            <w:r>
              <w:rPr>
                <w:rFonts w:ascii="Scala Sans OT" w:eastAsia="Times New Roman" w:hAnsi="Scala Sans OT" w:cs="Calibri"/>
                <w:color w:val="000000"/>
                <w:szCs w:val="22"/>
              </w:rPr>
              <w:t>&gt; 1x/Woche</w:t>
            </w:r>
          </w:p>
        </w:tc>
        <w:tc>
          <w:tcPr>
            <w:tcW w:w="856"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 22</w:t>
            </w:r>
          </w:p>
        </w:tc>
        <w:tc>
          <w:tcPr>
            <w:tcW w:w="1159"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 22%</w:t>
            </w:r>
          </w:p>
        </w:tc>
        <w:tc>
          <w:tcPr>
            <w:tcW w:w="856"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 46</w:t>
            </w:r>
          </w:p>
        </w:tc>
        <w:tc>
          <w:tcPr>
            <w:tcW w:w="1159"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 30%</w:t>
            </w:r>
          </w:p>
        </w:tc>
        <w:tc>
          <w:tcPr>
            <w:tcW w:w="986" w:type="dxa"/>
            <w:gridSpan w:val="3"/>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5 </w:t>
            </w:r>
          </w:p>
        </w:tc>
        <w:tc>
          <w:tcPr>
            <w:tcW w:w="1159"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5% </w:t>
            </w:r>
          </w:p>
        </w:tc>
        <w:tc>
          <w:tcPr>
            <w:tcW w:w="856"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7</w:t>
            </w:r>
          </w:p>
        </w:tc>
        <w:tc>
          <w:tcPr>
            <w:tcW w:w="1159" w:type="dxa"/>
            <w:gridSpan w:val="2"/>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5%</w:t>
            </w:r>
          </w:p>
        </w:tc>
      </w:tr>
      <w:tr>
        <w:trPr>
          <w:gridAfter w:val="1"/>
          <w:wAfter w:w="12" w:type="dxa"/>
          <w:trHeight w:val="300"/>
        </w:trPr>
        <w:tc>
          <w:tcPr>
            <w:tcW w:w="1262"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Scala Sans OT" w:eastAsia="Times New Roman" w:hAnsi="Scala Sans OT" w:cs="Calibri"/>
                <w:color w:val="000000"/>
                <w:szCs w:val="22"/>
              </w:rPr>
            </w:pPr>
            <w:r>
              <w:rPr>
                <w:rFonts w:ascii="Scala Sans OT" w:eastAsia="Times New Roman" w:hAnsi="Scala Sans OT" w:cs="Calibri"/>
                <w:color w:val="000000"/>
                <w:szCs w:val="22"/>
              </w:rPr>
              <w:t>keine Testung</w:t>
            </w:r>
          </w:p>
        </w:tc>
        <w:tc>
          <w:tcPr>
            <w:tcW w:w="856"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 17</w:t>
            </w:r>
          </w:p>
        </w:tc>
        <w:tc>
          <w:tcPr>
            <w:tcW w:w="1159"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 17%</w:t>
            </w:r>
          </w:p>
        </w:tc>
        <w:tc>
          <w:tcPr>
            <w:tcW w:w="856"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 29</w:t>
            </w:r>
          </w:p>
        </w:tc>
        <w:tc>
          <w:tcPr>
            <w:tcW w:w="1159"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 19%</w:t>
            </w:r>
          </w:p>
        </w:tc>
        <w:tc>
          <w:tcPr>
            <w:tcW w:w="986" w:type="dxa"/>
            <w:gridSpan w:val="3"/>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36 </w:t>
            </w:r>
          </w:p>
        </w:tc>
        <w:tc>
          <w:tcPr>
            <w:tcW w:w="1159"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35% </w:t>
            </w:r>
          </w:p>
        </w:tc>
        <w:tc>
          <w:tcPr>
            <w:tcW w:w="856"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52</w:t>
            </w:r>
          </w:p>
        </w:tc>
        <w:tc>
          <w:tcPr>
            <w:tcW w:w="1159" w:type="dxa"/>
            <w:gridSpan w:val="2"/>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34%</w:t>
            </w:r>
          </w:p>
        </w:tc>
      </w:tr>
      <w:tr>
        <w:trPr>
          <w:gridAfter w:val="1"/>
          <w:wAfter w:w="12" w:type="dxa"/>
          <w:trHeight w:val="300"/>
        </w:trPr>
        <w:tc>
          <w:tcPr>
            <w:tcW w:w="1262" w:type="dxa"/>
            <w:tcBorders>
              <w:top w:val="nil"/>
              <w:left w:val="single" w:sz="4" w:space="0" w:color="auto"/>
              <w:bottom w:val="single" w:sz="4" w:space="0" w:color="auto"/>
              <w:right w:val="single" w:sz="4" w:space="0" w:color="auto"/>
            </w:tcBorders>
            <w:shd w:val="clear" w:color="000000" w:fill="D9E1F2"/>
            <w:noWrap/>
            <w:vAlign w:val="bottom"/>
            <w:hideMark/>
          </w:tcPr>
          <w:p>
            <w:pPr>
              <w:spacing w:after="0" w:line="240" w:lineRule="auto"/>
              <w:rPr>
                <w:rFonts w:ascii="Scala Sans OT" w:eastAsia="Times New Roman" w:hAnsi="Scala Sans OT" w:cs="Calibri"/>
                <w:b/>
                <w:bCs/>
                <w:szCs w:val="22"/>
              </w:rPr>
            </w:pPr>
            <w:r>
              <w:rPr>
                <w:rFonts w:ascii="Scala Sans OT" w:eastAsia="Times New Roman" w:hAnsi="Scala Sans OT" w:cs="Calibri"/>
                <w:b/>
                <w:bCs/>
                <w:szCs w:val="22"/>
              </w:rPr>
              <w:t>Beschäftigte</w:t>
            </w:r>
          </w:p>
        </w:tc>
        <w:tc>
          <w:tcPr>
            <w:tcW w:w="856" w:type="dxa"/>
            <w:tcBorders>
              <w:top w:val="nil"/>
              <w:left w:val="nil"/>
              <w:bottom w:val="single" w:sz="4" w:space="0" w:color="auto"/>
              <w:right w:val="nil"/>
            </w:tcBorders>
            <w:shd w:val="clear" w:color="000000" w:fill="D9E1F2"/>
            <w:noWrap/>
            <w:vAlign w:val="bottom"/>
            <w:hideMark/>
          </w:tcPr>
          <w:p>
            <w:pPr>
              <w:spacing w:after="0" w:line="240" w:lineRule="auto"/>
              <w:jc w:val="center"/>
              <w:rPr>
                <w:rFonts w:ascii="Scala Sans OT" w:eastAsia="Times New Roman" w:hAnsi="Scala Sans OT" w:cs="Calibri"/>
                <w:b/>
                <w:bCs/>
                <w:szCs w:val="22"/>
              </w:rPr>
            </w:pPr>
            <w:r>
              <w:rPr>
                <w:rFonts w:ascii="Scala Sans OT" w:eastAsia="Times New Roman" w:hAnsi="Scala Sans OT" w:cs="Calibri"/>
                <w:b/>
                <w:bCs/>
                <w:szCs w:val="22"/>
              </w:rPr>
              <w:t> </w:t>
            </w:r>
          </w:p>
        </w:tc>
        <w:tc>
          <w:tcPr>
            <w:tcW w:w="1159" w:type="dxa"/>
            <w:tcBorders>
              <w:top w:val="nil"/>
              <w:left w:val="nil"/>
              <w:bottom w:val="single" w:sz="4" w:space="0" w:color="auto"/>
              <w:right w:val="nil"/>
            </w:tcBorders>
            <w:shd w:val="clear" w:color="000000" w:fill="D9E1F2"/>
            <w:noWrap/>
            <w:vAlign w:val="bottom"/>
            <w:hideMark/>
          </w:tcPr>
          <w:p>
            <w:pPr>
              <w:spacing w:after="0" w:line="240" w:lineRule="auto"/>
              <w:jc w:val="center"/>
              <w:rPr>
                <w:rFonts w:ascii="Scala Sans OT" w:eastAsia="Times New Roman" w:hAnsi="Scala Sans OT" w:cs="Calibri"/>
                <w:b/>
                <w:bCs/>
                <w:szCs w:val="22"/>
              </w:rPr>
            </w:pPr>
            <w:r>
              <w:rPr>
                <w:rFonts w:ascii="Scala Sans OT" w:eastAsia="Times New Roman" w:hAnsi="Scala Sans OT" w:cs="Calibri"/>
                <w:b/>
                <w:bCs/>
                <w:szCs w:val="22"/>
              </w:rPr>
              <w:t> </w:t>
            </w:r>
          </w:p>
        </w:tc>
        <w:tc>
          <w:tcPr>
            <w:tcW w:w="856" w:type="dxa"/>
            <w:tcBorders>
              <w:top w:val="nil"/>
              <w:left w:val="nil"/>
              <w:bottom w:val="single" w:sz="4" w:space="0" w:color="auto"/>
              <w:right w:val="nil"/>
            </w:tcBorders>
            <w:shd w:val="clear" w:color="000000" w:fill="D9E1F2"/>
            <w:noWrap/>
            <w:vAlign w:val="bottom"/>
            <w:hideMark/>
          </w:tcPr>
          <w:p>
            <w:pPr>
              <w:spacing w:after="0" w:line="240" w:lineRule="auto"/>
              <w:jc w:val="center"/>
              <w:rPr>
                <w:rFonts w:ascii="Scala Sans OT" w:eastAsia="Times New Roman" w:hAnsi="Scala Sans OT" w:cs="Calibri"/>
                <w:b/>
                <w:bCs/>
                <w:szCs w:val="22"/>
              </w:rPr>
            </w:pPr>
            <w:r>
              <w:rPr>
                <w:rFonts w:ascii="Scala Sans OT" w:eastAsia="Times New Roman" w:hAnsi="Scala Sans OT" w:cs="Calibri"/>
                <w:b/>
                <w:bCs/>
                <w:szCs w:val="22"/>
              </w:rPr>
              <w:t> </w:t>
            </w:r>
          </w:p>
        </w:tc>
        <w:tc>
          <w:tcPr>
            <w:tcW w:w="1159" w:type="dxa"/>
            <w:tcBorders>
              <w:top w:val="nil"/>
              <w:left w:val="nil"/>
              <w:bottom w:val="single" w:sz="4" w:space="0" w:color="auto"/>
              <w:right w:val="single" w:sz="4" w:space="0" w:color="auto"/>
            </w:tcBorders>
            <w:shd w:val="clear" w:color="000000" w:fill="D9E1F2"/>
            <w:noWrap/>
            <w:vAlign w:val="bottom"/>
            <w:hideMark/>
          </w:tcPr>
          <w:p>
            <w:pPr>
              <w:spacing w:after="0" w:line="240" w:lineRule="auto"/>
              <w:jc w:val="center"/>
              <w:rPr>
                <w:rFonts w:ascii="Scala Sans OT" w:eastAsia="Times New Roman" w:hAnsi="Scala Sans OT" w:cs="Calibri"/>
                <w:b/>
                <w:bCs/>
                <w:szCs w:val="22"/>
              </w:rPr>
            </w:pPr>
            <w:r>
              <w:rPr>
                <w:rFonts w:ascii="Scala Sans OT" w:eastAsia="Times New Roman" w:hAnsi="Scala Sans OT" w:cs="Calibri"/>
                <w:b/>
                <w:bCs/>
                <w:szCs w:val="22"/>
              </w:rPr>
              <w:t> </w:t>
            </w:r>
          </w:p>
        </w:tc>
        <w:tc>
          <w:tcPr>
            <w:tcW w:w="986" w:type="dxa"/>
            <w:gridSpan w:val="3"/>
            <w:tcBorders>
              <w:top w:val="nil"/>
              <w:left w:val="nil"/>
              <w:bottom w:val="single" w:sz="4" w:space="0" w:color="auto"/>
              <w:right w:val="nil"/>
            </w:tcBorders>
            <w:shd w:val="clear" w:color="000000" w:fill="D9E1F2"/>
            <w:noWrap/>
            <w:vAlign w:val="bottom"/>
            <w:hideMark/>
          </w:tcPr>
          <w:p>
            <w:pPr>
              <w:spacing w:after="0" w:line="240" w:lineRule="auto"/>
              <w:jc w:val="center"/>
              <w:rPr>
                <w:rFonts w:ascii="Scala Sans OT" w:eastAsia="Times New Roman" w:hAnsi="Scala Sans OT" w:cs="Calibri"/>
                <w:b/>
                <w:bCs/>
                <w:szCs w:val="22"/>
              </w:rPr>
            </w:pPr>
            <w:r>
              <w:rPr>
                <w:rFonts w:ascii="Scala Sans OT" w:eastAsia="Times New Roman" w:hAnsi="Scala Sans OT" w:cs="Calibri"/>
                <w:b/>
                <w:bCs/>
                <w:szCs w:val="22"/>
              </w:rPr>
              <w:t> </w:t>
            </w:r>
          </w:p>
        </w:tc>
        <w:tc>
          <w:tcPr>
            <w:tcW w:w="1159" w:type="dxa"/>
            <w:tcBorders>
              <w:top w:val="nil"/>
              <w:left w:val="nil"/>
              <w:bottom w:val="single" w:sz="4" w:space="0" w:color="auto"/>
              <w:right w:val="nil"/>
            </w:tcBorders>
            <w:shd w:val="clear" w:color="000000" w:fill="D9E1F2"/>
            <w:noWrap/>
            <w:vAlign w:val="bottom"/>
            <w:hideMark/>
          </w:tcPr>
          <w:p>
            <w:pPr>
              <w:spacing w:after="0" w:line="240" w:lineRule="auto"/>
              <w:jc w:val="center"/>
              <w:rPr>
                <w:rFonts w:ascii="Scala Sans OT" w:eastAsia="Times New Roman" w:hAnsi="Scala Sans OT" w:cs="Calibri"/>
                <w:b/>
                <w:bCs/>
                <w:szCs w:val="22"/>
              </w:rPr>
            </w:pPr>
            <w:r>
              <w:rPr>
                <w:rFonts w:ascii="Scala Sans OT" w:eastAsia="Times New Roman" w:hAnsi="Scala Sans OT" w:cs="Calibri"/>
                <w:b/>
                <w:bCs/>
                <w:szCs w:val="22"/>
              </w:rPr>
              <w:t> </w:t>
            </w:r>
          </w:p>
        </w:tc>
        <w:tc>
          <w:tcPr>
            <w:tcW w:w="856" w:type="dxa"/>
            <w:tcBorders>
              <w:top w:val="nil"/>
              <w:left w:val="nil"/>
              <w:bottom w:val="single" w:sz="4" w:space="0" w:color="auto"/>
              <w:right w:val="nil"/>
            </w:tcBorders>
            <w:shd w:val="clear" w:color="000000" w:fill="D9E1F2"/>
            <w:noWrap/>
            <w:vAlign w:val="bottom"/>
            <w:hideMark/>
          </w:tcPr>
          <w:p>
            <w:pPr>
              <w:spacing w:after="0" w:line="240" w:lineRule="auto"/>
              <w:jc w:val="center"/>
              <w:rPr>
                <w:rFonts w:ascii="Scala Sans OT" w:eastAsia="Times New Roman" w:hAnsi="Scala Sans OT" w:cs="Calibri"/>
                <w:b/>
                <w:bCs/>
                <w:szCs w:val="22"/>
              </w:rPr>
            </w:pPr>
            <w:r>
              <w:rPr>
                <w:rFonts w:ascii="Scala Sans OT" w:eastAsia="Times New Roman" w:hAnsi="Scala Sans OT" w:cs="Calibri"/>
                <w:b/>
                <w:bCs/>
                <w:szCs w:val="22"/>
              </w:rPr>
              <w:t> </w:t>
            </w:r>
          </w:p>
        </w:tc>
        <w:tc>
          <w:tcPr>
            <w:tcW w:w="1159" w:type="dxa"/>
            <w:gridSpan w:val="2"/>
            <w:tcBorders>
              <w:top w:val="nil"/>
              <w:left w:val="nil"/>
              <w:bottom w:val="single" w:sz="4" w:space="0" w:color="auto"/>
              <w:right w:val="single" w:sz="4" w:space="0" w:color="auto"/>
            </w:tcBorders>
            <w:shd w:val="clear" w:color="000000" w:fill="D9E1F2"/>
            <w:noWrap/>
            <w:vAlign w:val="bottom"/>
            <w:hideMark/>
          </w:tcPr>
          <w:p>
            <w:pPr>
              <w:spacing w:after="0" w:line="240" w:lineRule="auto"/>
              <w:jc w:val="center"/>
              <w:rPr>
                <w:rFonts w:ascii="Scala Sans OT" w:eastAsia="Times New Roman" w:hAnsi="Scala Sans OT" w:cs="Calibri"/>
                <w:b/>
                <w:bCs/>
                <w:szCs w:val="22"/>
              </w:rPr>
            </w:pPr>
            <w:r>
              <w:rPr>
                <w:rFonts w:ascii="Scala Sans OT" w:eastAsia="Times New Roman" w:hAnsi="Scala Sans OT" w:cs="Calibri"/>
                <w:b/>
                <w:bCs/>
                <w:szCs w:val="22"/>
              </w:rPr>
              <w:t> </w:t>
            </w:r>
          </w:p>
        </w:tc>
      </w:tr>
      <w:tr>
        <w:trPr>
          <w:gridAfter w:val="1"/>
          <w:wAfter w:w="12" w:type="dxa"/>
          <w:trHeight w:val="300"/>
        </w:trPr>
        <w:tc>
          <w:tcPr>
            <w:tcW w:w="1262"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Scala Sans OT" w:eastAsia="Times New Roman" w:hAnsi="Scala Sans OT" w:cs="Calibri"/>
                <w:color w:val="000000"/>
                <w:szCs w:val="22"/>
              </w:rPr>
            </w:pPr>
            <w:r>
              <w:rPr>
                <w:rFonts w:ascii="Scala Sans OT" w:eastAsia="Times New Roman" w:hAnsi="Scala Sans OT" w:cs="Calibri"/>
                <w:color w:val="000000"/>
                <w:szCs w:val="22"/>
              </w:rPr>
              <w:t>1x/Woche</w:t>
            </w:r>
          </w:p>
        </w:tc>
        <w:tc>
          <w:tcPr>
            <w:tcW w:w="856"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 13</w:t>
            </w:r>
          </w:p>
        </w:tc>
        <w:tc>
          <w:tcPr>
            <w:tcW w:w="1159"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13% </w:t>
            </w:r>
          </w:p>
        </w:tc>
        <w:tc>
          <w:tcPr>
            <w:tcW w:w="856"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11</w:t>
            </w:r>
          </w:p>
        </w:tc>
        <w:tc>
          <w:tcPr>
            <w:tcW w:w="1159"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7%</w:t>
            </w:r>
          </w:p>
        </w:tc>
        <w:tc>
          <w:tcPr>
            <w:tcW w:w="986" w:type="dxa"/>
            <w:gridSpan w:val="3"/>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 32</w:t>
            </w:r>
          </w:p>
        </w:tc>
        <w:tc>
          <w:tcPr>
            <w:tcW w:w="1159"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31%</w:t>
            </w:r>
          </w:p>
        </w:tc>
        <w:tc>
          <w:tcPr>
            <w:tcW w:w="856"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58</w:t>
            </w:r>
          </w:p>
        </w:tc>
        <w:tc>
          <w:tcPr>
            <w:tcW w:w="1159" w:type="dxa"/>
            <w:gridSpan w:val="2"/>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38%</w:t>
            </w:r>
          </w:p>
        </w:tc>
      </w:tr>
      <w:tr>
        <w:trPr>
          <w:gridAfter w:val="1"/>
          <w:wAfter w:w="12" w:type="dxa"/>
          <w:trHeight w:val="300"/>
        </w:trPr>
        <w:tc>
          <w:tcPr>
            <w:tcW w:w="1262"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Scala Sans OT" w:eastAsia="Times New Roman" w:hAnsi="Scala Sans OT" w:cs="Calibri"/>
                <w:color w:val="000000"/>
                <w:szCs w:val="22"/>
              </w:rPr>
            </w:pPr>
            <w:r>
              <w:rPr>
                <w:rFonts w:ascii="Scala Sans OT" w:eastAsia="Times New Roman" w:hAnsi="Scala Sans OT" w:cs="Calibri"/>
                <w:color w:val="000000"/>
                <w:szCs w:val="22"/>
              </w:rPr>
              <w:t>&lt;1x/Woche</w:t>
            </w:r>
          </w:p>
        </w:tc>
        <w:tc>
          <w:tcPr>
            <w:tcW w:w="856"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 3</w:t>
            </w:r>
          </w:p>
        </w:tc>
        <w:tc>
          <w:tcPr>
            <w:tcW w:w="1159"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 3%</w:t>
            </w:r>
          </w:p>
        </w:tc>
        <w:tc>
          <w:tcPr>
            <w:tcW w:w="856"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0</w:t>
            </w:r>
          </w:p>
        </w:tc>
        <w:tc>
          <w:tcPr>
            <w:tcW w:w="1159"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0%</w:t>
            </w:r>
          </w:p>
        </w:tc>
        <w:tc>
          <w:tcPr>
            <w:tcW w:w="986" w:type="dxa"/>
            <w:gridSpan w:val="3"/>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 25</w:t>
            </w:r>
          </w:p>
        </w:tc>
        <w:tc>
          <w:tcPr>
            <w:tcW w:w="1159"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25% </w:t>
            </w:r>
          </w:p>
        </w:tc>
        <w:tc>
          <w:tcPr>
            <w:tcW w:w="856"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27</w:t>
            </w:r>
          </w:p>
        </w:tc>
        <w:tc>
          <w:tcPr>
            <w:tcW w:w="1159" w:type="dxa"/>
            <w:gridSpan w:val="2"/>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18%</w:t>
            </w:r>
          </w:p>
        </w:tc>
      </w:tr>
      <w:tr>
        <w:trPr>
          <w:gridAfter w:val="1"/>
          <w:wAfter w:w="12" w:type="dxa"/>
          <w:trHeight w:val="300"/>
        </w:trPr>
        <w:tc>
          <w:tcPr>
            <w:tcW w:w="1262"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Scala Sans OT" w:eastAsia="Times New Roman" w:hAnsi="Scala Sans OT" w:cs="Calibri"/>
                <w:color w:val="000000"/>
                <w:szCs w:val="22"/>
              </w:rPr>
            </w:pPr>
            <w:r>
              <w:rPr>
                <w:rFonts w:ascii="Scala Sans OT" w:eastAsia="Times New Roman" w:hAnsi="Scala Sans OT" w:cs="Calibri"/>
                <w:color w:val="000000"/>
                <w:szCs w:val="22"/>
              </w:rPr>
              <w:t>&gt; 1x/Woche</w:t>
            </w:r>
          </w:p>
        </w:tc>
        <w:tc>
          <w:tcPr>
            <w:tcW w:w="856"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 83</w:t>
            </w:r>
          </w:p>
        </w:tc>
        <w:tc>
          <w:tcPr>
            <w:tcW w:w="1159"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 81%</w:t>
            </w:r>
          </w:p>
        </w:tc>
        <w:tc>
          <w:tcPr>
            <w:tcW w:w="856"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138</w:t>
            </w:r>
          </w:p>
        </w:tc>
        <w:tc>
          <w:tcPr>
            <w:tcW w:w="1159"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91%</w:t>
            </w:r>
          </w:p>
        </w:tc>
        <w:tc>
          <w:tcPr>
            <w:tcW w:w="986" w:type="dxa"/>
            <w:gridSpan w:val="3"/>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 18</w:t>
            </w:r>
          </w:p>
        </w:tc>
        <w:tc>
          <w:tcPr>
            <w:tcW w:w="1159"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18% </w:t>
            </w:r>
          </w:p>
        </w:tc>
        <w:tc>
          <w:tcPr>
            <w:tcW w:w="856"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42</w:t>
            </w:r>
          </w:p>
        </w:tc>
        <w:tc>
          <w:tcPr>
            <w:tcW w:w="1159" w:type="dxa"/>
            <w:gridSpan w:val="2"/>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28%</w:t>
            </w:r>
          </w:p>
        </w:tc>
      </w:tr>
      <w:tr>
        <w:trPr>
          <w:gridAfter w:val="1"/>
          <w:wAfter w:w="12" w:type="dxa"/>
          <w:trHeight w:val="300"/>
        </w:trPr>
        <w:tc>
          <w:tcPr>
            <w:tcW w:w="1262"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Scala Sans OT" w:eastAsia="Times New Roman" w:hAnsi="Scala Sans OT" w:cs="Calibri"/>
                <w:color w:val="000000"/>
                <w:szCs w:val="22"/>
              </w:rPr>
            </w:pPr>
            <w:r>
              <w:rPr>
                <w:rFonts w:ascii="Scala Sans OT" w:eastAsia="Times New Roman" w:hAnsi="Scala Sans OT" w:cs="Calibri"/>
                <w:color w:val="000000"/>
                <w:szCs w:val="22"/>
              </w:rPr>
              <w:t>keine Testung</w:t>
            </w:r>
          </w:p>
        </w:tc>
        <w:tc>
          <w:tcPr>
            <w:tcW w:w="856"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 3</w:t>
            </w:r>
          </w:p>
        </w:tc>
        <w:tc>
          <w:tcPr>
            <w:tcW w:w="1159"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 3%</w:t>
            </w:r>
          </w:p>
        </w:tc>
        <w:tc>
          <w:tcPr>
            <w:tcW w:w="856"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3</w:t>
            </w:r>
          </w:p>
        </w:tc>
        <w:tc>
          <w:tcPr>
            <w:tcW w:w="1159"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2%</w:t>
            </w:r>
          </w:p>
        </w:tc>
        <w:tc>
          <w:tcPr>
            <w:tcW w:w="986" w:type="dxa"/>
            <w:gridSpan w:val="3"/>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 27</w:t>
            </w:r>
          </w:p>
        </w:tc>
        <w:tc>
          <w:tcPr>
            <w:tcW w:w="1159"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 26%</w:t>
            </w:r>
          </w:p>
        </w:tc>
        <w:tc>
          <w:tcPr>
            <w:tcW w:w="856"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25</w:t>
            </w:r>
          </w:p>
        </w:tc>
        <w:tc>
          <w:tcPr>
            <w:tcW w:w="1159" w:type="dxa"/>
            <w:gridSpan w:val="2"/>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16%</w:t>
            </w:r>
          </w:p>
        </w:tc>
      </w:tr>
    </w:tbl>
    <w:p>
      <w:pPr>
        <w:pStyle w:val="FirstParagraph"/>
        <w:rPr>
          <w:color w:val="4F81BD" w:themeColor="accent1"/>
          <w:lang w:val="de-DE"/>
        </w:rPr>
      </w:pPr>
    </w:p>
    <w:p>
      <w:pPr>
        <w:pStyle w:val="FirstParagraph"/>
        <w:rPr>
          <w:color w:val="4F81BD" w:themeColor="accent1"/>
          <w:lang w:val="de-DE"/>
        </w:rPr>
      </w:pPr>
      <w:r>
        <w:rPr>
          <w:color w:val="4F81BD" w:themeColor="accent1"/>
          <w:lang w:val="de-DE"/>
        </w:rPr>
        <w:t xml:space="preserve">Anzahl Testungen </w:t>
      </w:r>
    </w:p>
    <w:p>
      <w:pPr>
        <w:rPr>
          <w:rFonts w:ascii="Scala Sans OT" w:hAnsi="Scala Sans OT"/>
          <w:szCs w:val="22"/>
        </w:rPr>
      </w:pPr>
      <w:r>
        <w:rPr>
          <w:rFonts w:ascii="Scala Sans OT" w:hAnsi="Scala Sans OT"/>
          <w:szCs w:val="22"/>
        </w:rPr>
        <w:t xml:space="preserve">Im </w:t>
      </w:r>
      <w:r>
        <w:rPr>
          <w:rFonts w:ascii="Scala Sans OT" w:hAnsi="Scala Sans OT"/>
          <w:color w:val="005EB8"/>
          <w:szCs w:val="22"/>
        </w:rPr>
        <w:t>Oktober 2021</w:t>
      </w:r>
      <w:r>
        <w:rPr>
          <w:rFonts w:ascii="Scala Sans OT" w:hAnsi="Scala Sans OT"/>
          <w:szCs w:val="22"/>
        </w:rPr>
        <w:t xml:space="preserve"> wurden bei Bewohnerinnen und Bewohnern insgesamt </w:t>
      </w:r>
      <w:r>
        <w:rPr>
          <w:rFonts w:ascii="Scala Sans OT" w:hAnsi="Scala Sans OT"/>
          <w:color w:val="005EB8"/>
          <w:szCs w:val="22"/>
        </w:rPr>
        <w:t xml:space="preserve">25.913 </w:t>
      </w:r>
      <w:r>
        <w:rPr>
          <w:rFonts w:ascii="Scala Sans OT" w:hAnsi="Scala Sans OT"/>
          <w:szCs w:val="22"/>
        </w:rPr>
        <w:t xml:space="preserve">und bei Beschäftigten </w:t>
      </w:r>
      <w:r>
        <w:rPr>
          <w:rFonts w:ascii="Scala Sans OT" w:hAnsi="Scala Sans OT"/>
          <w:color w:val="005EB8"/>
          <w:szCs w:val="22"/>
        </w:rPr>
        <w:t xml:space="preserve">37.902 </w:t>
      </w:r>
      <w:r>
        <w:rPr>
          <w:rFonts w:ascii="Scala Sans OT" w:hAnsi="Scala Sans OT"/>
          <w:szCs w:val="22"/>
        </w:rPr>
        <w:t xml:space="preserve">Testungen durchgeführt. Bei Bewohnerinnen und Bewohnern lag der Median bei </w:t>
      </w:r>
      <w:r>
        <w:rPr>
          <w:rFonts w:ascii="Scala Sans OT" w:hAnsi="Scala Sans OT"/>
          <w:color w:val="005EB8"/>
          <w:szCs w:val="22"/>
        </w:rPr>
        <w:t xml:space="preserve">122 </w:t>
      </w:r>
      <w:r>
        <w:rPr>
          <w:rFonts w:ascii="Scala Sans OT" w:hAnsi="Scala Sans OT"/>
          <w:szCs w:val="22"/>
        </w:rPr>
        <w:t xml:space="preserve">(IQR: </w:t>
      </w:r>
      <w:r>
        <w:rPr>
          <w:rFonts w:ascii="Scala Sans OT" w:hAnsi="Scala Sans OT"/>
          <w:color w:val="005EB8"/>
          <w:szCs w:val="22"/>
        </w:rPr>
        <w:t>20-256</w:t>
      </w:r>
      <w:r>
        <w:rPr>
          <w:rFonts w:ascii="Scala Sans OT" w:hAnsi="Scala Sans OT"/>
          <w:szCs w:val="22"/>
        </w:rPr>
        <w:t xml:space="preserve">, Spanne: </w:t>
      </w:r>
      <w:r>
        <w:rPr>
          <w:rFonts w:ascii="Scala Sans OT" w:hAnsi="Scala Sans OT"/>
          <w:color w:val="005EB8"/>
          <w:szCs w:val="22"/>
        </w:rPr>
        <w:t>0-1000</w:t>
      </w:r>
      <w:r>
        <w:rPr>
          <w:rFonts w:ascii="Scala Sans OT" w:hAnsi="Scala Sans OT"/>
          <w:szCs w:val="22"/>
        </w:rPr>
        <w:t xml:space="preserve">) Testungen pro Einrichtung und </w:t>
      </w:r>
      <w:r>
        <w:rPr>
          <w:rFonts w:ascii="Scala Sans OT" w:hAnsi="Scala Sans OT"/>
          <w:color w:val="005EB8"/>
          <w:szCs w:val="22"/>
        </w:rPr>
        <w:t xml:space="preserve">2,4 </w:t>
      </w:r>
      <w:r>
        <w:rPr>
          <w:rFonts w:ascii="Scala Sans OT" w:hAnsi="Scala Sans OT"/>
          <w:szCs w:val="22"/>
        </w:rPr>
        <w:t xml:space="preserve">(IQR: 0,3-3,9; Spanne: 0-12,3) Testungen pro Bewohner. Bei den Beschäftigten lag der der Median bei </w:t>
      </w:r>
      <w:r>
        <w:rPr>
          <w:rFonts w:ascii="Scala Sans OT" w:hAnsi="Scala Sans OT"/>
          <w:color w:val="005EB8"/>
          <w:szCs w:val="22"/>
        </w:rPr>
        <w:t>165</w:t>
      </w:r>
      <w:r>
        <w:rPr>
          <w:rFonts w:ascii="Scala Sans OT" w:hAnsi="Scala Sans OT"/>
          <w:szCs w:val="22"/>
        </w:rPr>
        <w:t xml:space="preserve"> (IQR: </w:t>
      </w:r>
      <w:r>
        <w:rPr>
          <w:rFonts w:ascii="Scala Sans OT" w:hAnsi="Scala Sans OT"/>
          <w:color w:val="005EB8"/>
          <w:szCs w:val="22"/>
        </w:rPr>
        <w:t>86-348</w:t>
      </w:r>
      <w:r>
        <w:rPr>
          <w:rFonts w:ascii="Scala Sans OT" w:hAnsi="Scala Sans OT"/>
          <w:szCs w:val="22"/>
        </w:rPr>
        <w:t xml:space="preserve">, Spanne: </w:t>
      </w:r>
      <w:r>
        <w:rPr>
          <w:rFonts w:ascii="Scala Sans OT" w:hAnsi="Scala Sans OT"/>
          <w:color w:val="005EB8"/>
          <w:szCs w:val="22"/>
        </w:rPr>
        <w:t>0-1625</w:t>
      </w:r>
      <w:r>
        <w:rPr>
          <w:rFonts w:ascii="Scala Sans OT" w:hAnsi="Scala Sans OT"/>
          <w:szCs w:val="22"/>
        </w:rPr>
        <w:t xml:space="preserve">) Testungen pro Einrichtung und </w:t>
      </w:r>
      <w:r>
        <w:rPr>
          <w:rFonts w:ascii="Scala Sans OT" w:hAnsi="Scala Sans OT"/>
          <w:color w:val="005EB8"/>
          <w:szCs w:val="22"/>
        </w:rPr>
        <w:t>3,5</w:t>
      </w:r>
      <w:r>
        <w:rPr>
          <w:rFonts w:ascii="Scala Sans OT" w:hAnsi="Scala Sans OT"/>
          <w:szCs w:val="22"/>
        </w:rPr>
        <w:t xml:space="preserve"> (IQR: 1,1-4,6; Spanne: 0-30,3) Testungen pro Beschäftigten. Der Anteil an PCR-Testungen war gegenüber den Antigen-Schnelltests sehr gering und lag bei Bewohnerinnen und Bewohnern und Beschäftigten bei 1% bzw. 0,1%.</w:t>
      </w:r>
    </w:p>
    <w:p>
      <w:pPr>
        <w:rPr>
          <w:rFonts w:ascii="Scala Sans OT" w:hAnsi="Scala Sans OT"/>
          <w:szCs w:val="22"/>
        </w:rPr>
      </w:pPr>
    </w:p>
    <w:p>
      <w:pPr>
        <w:rPr>
          <w:rFonts w:ascii="Scala Sans OT" w:hAnsi="Scala Sans OT"/>
          <w:szCs w:val="22"/>
        </w:rPr>
      </w:pPr>
    </w:p>
    <w:p>
      <w:pPr>
        <w:rPr>
          <w:rFonts w:ascii="Scala Sans OT" w:hAnsi="Scala Sans OT"/>
          <w:szCs w:val="22"/>
        </w:rPr>
      </w:pPr>
    </w:p>
    <w:p>
      <w:pPr>
        <w:rPr>
          <w:rFonts w:ascii="Scala Sans OT" w:hAnsi="Scala Sans OT"/>
          <w:szCs w:val="22"/>
        </w:rPr>
      </w:pPr>
    </w:p>
    <w:p>
      <w:pPr>
        <w:rPr>
          <w:rFonts w:ascii="Scala Sans OT" w:hAnsi="Scala Sans OT"/>
          <w:szCs w:val="22"/>
        </w:rPr>
      </w:pPr>
    </w:p>
    <w:p>
      <w:pPr>
        <w:pStyle w:val="Beschriftung"/>
        <w:keepNext/>
        <w:rPr>
          <w:rFonts w:ascii="Scala Sans OT" w:hAnsi="Scala Sans OT"/>
        </w:rPr>
      </w:pPr>
      <w:r>
        <w:rPr>
          <w:rFonts w:ascii="Scala Sans OT" w:hAnsi="Scala Sans OT"/>
        </w:rPr>
        <w:lastRenderedPageBreak/>
        <w:t xml:space="preserve">Tabelle </w:t>
      </w:r>
      <w:r>
        <w:rPr>
          <w:rFonts w:ascii="Scala Sans OT" w:hAnsi="Scala Sans OT"/>
        </w:rPr>
        <w:fldChar w:fldCharType="begin"/>
      </w:r>
      <w:r>
        <w:rPr>
          <w:rFonts w:ascii="Scala Sans OT" w:hAnsi="Scala Sans OT"/>
        </w:rPr>
        <w:instrText xml:space="preserve"> SEQ Tabelle \* ARABIC </w:instrText>
      </w:r>
      <w:r>
        <w:rPr>
          <w:rFonts w:ascii="Scala Sans OT" w:hAnsi="Scala Sans OT"/>
        </w:rPr>
        <w:fldChar w:fldCharType="separate"/>
      </w:r>
      <w:r>
        <w:rPr>
          <w:rFonts w:ascii="Scala Sans OT" w:hAnsi="Scala Sans OT"/>
          <w:noProof/>
        </w:rPr>
        <w:t>5</w:t>
      </w:r>
      <w:r>
        <w:rPr>
          <w:rFonts w:ascii="Scala Sans OT" w:hAnsi="Scala Sans OT"/>
        </w:rPr>
        <w:fldChar w:fldCharType="end"/>
      </w:r>
      <w:r>
        <w:rPr>
          <w:rFonts w:ascii="Scala Sans OT" w:hAnsi="Scala Sans OT"/>
        </w:rPr>
        <w:t>: Anzahl der Testungen bei Bewohnerinnen und Bewohnern und Beschäftigten für die Monate 09-10/2021</w:t>
      </w:r>
    </w:p>
    <w:tbl>
      <w:tblPr>
        <w:tblW w:w="9649" w:type="dxa"/>
        <w:tblCellMar>
          <w:left w:w="70" w:type="dxa"/>
          <w:right w:w="70" w:type="dxa"/>
        </w:tblCellMar>
        <w:tblLook w:val="04A0" w:firstRow="1" w:lastRow="0" w:firstColumn="1" w:lastColumn="0" w:noHBand="0" w:noVBand="1"/>
      </w:tblPr>
      <w:tblGrid>
        <w:gridCol w:w="3162"/>
        <w:gridCol w:w="1027"/>
        <w:gridCol w:w="1418"/>
        <w:gridCol w:w="1369"/>
        <w:gridCol w:w="1288"/>
        <w:gridCol w:w="1616"/>
      </w:tblGrid>
      <w:tr>
        <w:trPr>
          <w:trHeight w:val="670"/>
        </w:trPr>
        <w:tc>
          <w:tcPr>
            <w:tcW w:w="3162" w:type="dxa"/>
            <w:tcBorders>
              <w:top w:val="single" w:sz="4" w:space="0" w:color="auto"/>
              <w:left w:val="single" w:sz="4" w:space="0" w:color="auto"/>
              <w:bottom w:val="single" w:sz="4" w:space="0" w:color="auto"/>
              <w:right w:val="single" w:sz="4" w:space="0" w:color="auto"/>
            </w:tcBorders>
            <w:shd w:val="clear" w:color="000000" w:fill="4472C4"/>
            <w:noWrap/>
            <w:vAlign w:val="center"/>
            <w:hideMark/>
          </w:tcPr>
          <w:p>
            <w:pPr>
              <w:spacing w:after="0" w:line="240" w:lineRule="auto"/>
              <w:rPr>
                <w:rFonts w:ascii="Scala Sans OT" w:eastAsia="Times New Roman" w:hAnsi="Scala Sans OT" w:cs="Calibri"/>
                <w:color w:val="FFFFFF"/>
                <w:szCs w:val="22"/>
              </w:rPr>
            </w:pPr>
            <w:r>
              <w:rPr>
                <w:rFonts w:ascii="Scala Sans OT" w:eastAsia="Times New Roman" w:hAnsi="Scala Sans OT" w:cs="Calibri"/>
                <w:color w:val="FFFFFF"/>
                <w:szCs w:val="22"/>
              </w:rPr>
              <w:t> </w:t>
            </w:r>
          </w:p>
        </w:tc>
        <w:tc>
          <w:tcPr>
            <w:tcW w:w="1027" w:type="dxa"/>
            <w:tcBorders>
              <w:top w:val="single" w:sz="4" w:space="0" w:color="auto"/>
              <w:left w:val="nil"/>
              <w:bottom w:val="single" w:sz="4" w:space="0" w:color="auto"/>
              <w:right w:val="single" w:sz="4" w:space="0" w:color="auto"/>
            </w:tcBorders>
            <w:shd w:val="clear" w:color="000000" w:fill="4472C4"/>
            <w:vAlign w:val="center"/>
            <w:hideMark/>
          </w:tcPr>
          <w:p>
            <w:pPr>
              <w:spacing w:after="0" w:line="240" w:lineRule="auto"/>
              <w:rPr>
                <w:rFonts w:ascii="Scala Sans OT" w:eastAsia="Times New Roman" w:hAnsi="Scala Sans OT" w:cs="Calibri"/>
                <w:color w:val="FFFFFF"/>
                <w:szCs w:val="22"/>
              </w:rPr>
            </w:pPr>
            <w:r>
              <w:rPr>
                <w:rFonts w:ascii="Scala Sans OT" w:eastAsia="Times New Roman" w:hAnsi="Scala Sans OT" w:cs="Calibri"/>
                <w:color w:val="FFFFFF"/>
                <w:szCs w:val="22"/>
              </w:rPr>
              <w:t xml:space="preserve">Anzahl </w:t>
            </w:r>
            <w:r>
              <w:rPr>
                <w:rFonts w:ascii="Scala Sans OT" w:eastAsia="Times New Roman" w:hAnsi="Scala Sans OT" w:cs="Calibri"/>
                <w:color w:val="FFFFFF"/>
                <w:szCs w:val="22"/>
              </w:rPr>
              <w:br/>
              <w:t>Tests</w:t>
            </w:r>
          </w:p>
        </w:tc>
        <w:tc>
          <w:tcPr>
            <w:tcW w:w="1418" w:type="dxa"/>
            <w:tcBorders>
              <w:top w:val="single" w:sz="4" w:space="0" w:color="auto"/>
              <w:left w:val="nil"/>
              <w:bottom w:val="single" w:sz="4" w:space="0" w:color="auto"/>
              <w:right w:val="single" w:sz="4" w:space="0" w:color="auto"/>
            </w:tcBorders>
            <w:shd w:val="clear" w:color="000000" w:fill="4472C4"/>
            <w:noWrap/>
            <w:vAlign w:val="center"/>
            <w:hideMark/>
          </w:tcPr>
          <w:p>
            <w:pPr>
              <w:spacing w:after="0" w:line="240" w:lineRule="auto"/>
              <w:jc w:val="center"/>
              <w:rPr>
                <w:rFonts w:ascii="Scala Sans OT" w:eastAsia="Times New Roman" w:hAnsi="Scala Sans OT" w:cs="Calibri"/>
                <w:color w:val="FFFFFF"/>
                <w:szCs w:val="22"/>
              </w:rPr>
            </w:pPr>
            <w:r>
              <w:rPr>
                <w:rFonts w:ascii="Scala Sans OT" w:eastAsia="Times New Roman" w:hAnsi="Scala Sans OT" w:cs="Calibri"/>
                <w:color w:val="FFFFFF"/>
                <w:szCs w:val="22"/>
              </w:rPr>
              <w:t>Mittelwert</w:t>
            </w:r>
          </w:p>
        </w:tc>
        <w:tc>
          <w:tcPr>
            <w:tcW w:w="1369" w:type="dxa"/>
            <w:tcBorders>
              <w:top w:val="single" w:sz="4" w:space="0" w:color="auto"/>
              <w:left w:val="nil"/>
              <w:bottom w:val="single" w:sz="4" w:space="0" w:color="auto"/>
              <w:right w:val="single" w:sz="4" w:space="0" w:color="auto"/>
            </w:tcBorders>
            <w:shd w:val="clear" w:color="000000" w:fill="4472C4"/>
            <w:noWrap/>
            <w:vAlign w:val="center"/>
            <w:hideMark/>
          </w:tcPr>
          <w:p>
            <w:pPr>
              <w:spacing w:after="0" w:line="240" w:lineRule="auto"/>
              <w:jc w:val="center"/>
              <w:rPr>
                <w:rFonts w:ascii="Scala Sans OT" w:eastAsia="Times New Roman" w:hAnsi="Scala Sans OT" w:cs="Calibri"/>
                <w:color w:val="FFFFFF"/>
                <w:szCs w:val="22"/>
              </w:rPr>
            </w:pPr>
            <w:r>
              <w:rPr>
                <w:rFonts w:ascii="Scala Sans OT" w:eastAsia="Times New Roman" w:hAnsi="Scala Sans OT" w:cs="Calibri"/>
                <w:color w:val="FFFFFF"/>
                <w:szCs w:val="22"/>
              </w:rPr>
              <w:t>Median (IQR)*</w:t>
            </w:r>
          </w:p>
        </w:tc>
        <w:tc>
          <w:tcPr>
            <w:tcW w:w="1288" w:type="dxa"/>
            <w:tcBorders>
              <w:top w:val="single" w:sz="4" w:space="0" w:color="auto"/>
              <w:left w:val="nil"/>
              <w:bottom w:val="single" w:sz="4" w:space="0" w:color="auto"/>
              <w:right w:val="single" w:sz="4" w:space="0" w:color="auto"/>
            </w:tcBorders>
            <w:shd w:val="clear" w:color="000000" w:fill="4472C4"/>
            <w:noWrap/>
            <w:vAlign w:val="center"/>
            <w:hideMark/>
          </w:tcPr>
          <w:p>
            <w:pPr>
              <w:spacing w:after="0" w:line="240" w:lineRule="auto"/>
              <w:jc w:val="center"/>
              <w:rPr>
                <w:rFonts w:ascii="Scala Sans OT" w:eastAsia="Times New Roman" w:hAnsi="Scala Sans OT" w:cs="Calibri"/>
                <w:color w:val="FFFFFF"/>
                <w:szCs w:val="22"/>
              </w:rPr>
            </w:pPr>
            <w:r>
              <w:rPr>
                <w:rFonts w:ascii="Scala Sans OT" w:eastAsia="Times New Roman" w:hAnsi="Scala Sans OT" w:cs="Calibri"/>
                <w:color w:val="FFFFFF"/>
                <w:szCs w:val="22"/>
              </w:rPr>
              <w:t>Range</w:t>
            </w:r>
          </w:p>
        </w:tc>
        <w:tc>
          <w:tcPr>
            <w:tcW w:w="1385" w:type="dxa"/>
            <w:tcBorders>
              <w:top w:val="single" w:sz="4" w:space="0" w:color="auto"/>
              <w:left w:val="nil"/>
              <w:bottom w:val="nil"/>
              <w:right w:val="nil"/>
            </w:tcBorders>
            <w:shd w:val="clear" w:color="000000" w:fill="4472C4"/>
            <w:vAlign w:val="bottom"/>
            <w:hideMark/>
          </w:tcPr>
          <w:p>
            <w:pPr>
              <w:spacing w:after="0" w:line="240" w:lineRule="auto"/>
              <w:rPr>
                <w:rFonts w:eastAsia="Times New Roman" w:cs="Calibri"/>
                <w:color w:val="FFFFFF"/>
                <w:sz w:val="24"/>
                <w:szCs w:val="24"/>
              </w:rPr>
            </w:pPr>
            <w:r>
              <w:rPr>
                <w:rFonts w:eastAsia="Times New Roman" w:cs="Calibri"/>
                <w:color w:val="FFFFFF"/>
                <w:sz w:val="24"/>
                <w:szCs w:val="24"/>
              </w:rPr>
              <w:t xml:space="preserve">Anzahl </w:t>
            </w:r>
            <w:r>
              <w:rPr>
                <w:rFonts w:eastAsia="Times New Roman" w:cs="Calibri"/>
                <w:color w:val="FFFFFF"/>
                <w:sz w:val="24"/>
                <w:szCs w:val="24"/>
              </w:rPr>
              <w:br/>
              <w:t>Einrichtungen*</w:t>
            </w:r>
          </w:p>
        </w:tc>
      </w:tr>
      <w:tr>
        <w:trPr>
          <w:trHeight w:val="335"/>
        </w:trPr>
        <w:tc>
          <w:tcPr>
            <w:tcW w:w="3162" w:type="dxa"/>
            <w:tcBorders>
              <w:top w:val="nil"/>
              <w:left w:val="single" w:sz="4" w:space="0" w:color="auto"/>
              <w:bottom w:val="single" w:sz="4" w:space="0" w:color="auto"/>
              <w:right w:val="single" w:sz="4" w:space="0" w:color="auto"/>
            </w:tcBorders>
            <w:shd w:val="clear" w:color="000000" w:fill="D9E1F2"/>
            <w:noWrap/>
            <w:vAlign w:val="center"/>
            <w:hideMark/>
          </w:tcPr>
          <w:p>
            <w:pPr>
              <w:spacing w:after="0" w:line="240" w:lineRule="auto"/>
              <w:rPr>
                <w:rFonts w:ascii="Scala Sans OT" w:eastAsia="Times New Roman" w:hAnsi="Scala Sans OT" w:cs="Calibri"/>
                <w:b/>
                <w:bCs/>
                <w:color w:val="000000"/>
                <w:szCs w:val="22"/>
              </w:rPr>
            </w:pPr>
            <w:r>
              <w:rPr>
                <w:rFonts w:ascii="Scala Sans OT" w:eastAsia="Times New Roman" w:hAnsi="Scala Sans OT" w:cs="Calibri"/>
                <w:b/>
                <w:bCs/>
                <w:color w:val="000000"/>
                <w:szCs w:val="22"/>
              </w:rPr>
              <w:t>Bewohnerinnen und Bewohner</w:t>
            </w:r>
          </w:p>
        </w:tc>
        <w:tc>
          <w:tcPr>
            <w:tcW w:w="1027" w:type="dxa"/>
            <w:tcBorders>
              <w:top w:val="nil"/>
              <w:left w:val="nil"/>
              <w:bottom w:val="single" w:sz="4" w:space="0" w:color="auto"/>
              <w:right w:val="single" w:sz="4" w:space="0" w:color="auto"/>
            </w:tcBorders>
            <w:shd w:val="clear" w:color="000000" w:fill="D9E1F2"/>
            <w:noWrap/>
            <w:vAlign w:val="center"/>
            <w:hideMark/>
          </w:tcPr>
          <w:p>
            <w:pPr>
              <w:spacing w:after="0" w:line="240" w:lineRule="auto"/>
              <w:rPr>
                <w:rFonts w:ascii="Scala Sans OT" w:eastAsia="Times New Roman" w:hAnsi="Scala Sans OT" w:cs="Calibri"/>
                <w:color w:val="000000"/>
                <w:szCs w:val="22"/>
              </w:rPr>
            </w:pPr>
            <w:r>
              <w:rPr>
                <w:rFonts w:ascii="Scala Sans OT" w:eastAsia="Times New Roman" w:hAnsi="Scala Sans OT" w:cs="Calibri"/>
                <w:color w:val="000000"/>
                <w:szCs w:val="22"/>
              </w:rPr>
              <w:t> </w:t>
            </w:r>
          </w:p>
        </w:tc>
        <w:tc>
          <w:tcPr>
            <w:tcW w:w="1418" w:type="dxa"/>
            <w:tcBorders>
              <w:top w:val="nil"/>
              <w:left w:val="nil"/>
              <w:bottom w:val="single" w:sz="4" w:space="0" w:color="auto"/>
              <w:right w:val="single" w:sz="4" w:space="0" w:color="auto"/>
            </w:tcBorders>
            <w:shd w:val="clear" w:color="000000" w:fill="D9E1F2"/>
            <w:noWrap/>
            <w:vAlign w:val="center"/>
            <w:hideMark/>
          </w:tcPr>
          <w:p>
            <w:pPr>
              <w:spacing w:after="0" w:line="240" w:lineRule="auto"/>
              <w:rPr>
                <w:rFonts w:ascii="Scala Sans OT" w:eastAsia="Times New Roman" w:hAnsi="Scala Sans OT" w:cs="Calibri"/>
                <w:color w:val="000000"/>
                <w:szCs w:val="22"/>
              </w:rPr>
            </w:pPr>
            <w:r>
              <w:rPr>
                <w:rFonts w:ascii="Scala Sans OT" w:eastAsia="Times New Roman" w:hAnsi="Scala Sans OT" w:cs="Calibri"/>
                <w:color w:val="000000"/>
                <w:szCs w:val="22"/>
              </w:rPr>
              <w:t> </w:t>
            </w:r>
          </w:p>
        </w:tc>
        <w:tc>
          <w:tcPr>
            <w:tcW w:w="1369" w:type="dxa"/>
            <w:tcBorders>
              <w:top w:val="nil"/>
              <w:left w:val="nil"/>
              <w:bottom w:val="single" w:sz="4" w:space="0" w:color="auto"/>
              <w:right w:val="single" w:sz="4" w:space="0" w:color="auto"/>
            </w:tcBorders>
            <w:shd w:val="clear" w:color="000000" w:fill="D9E1F2"/>
            <w:noWrap/>
            <w:vAlign w:val="center"/>
            <w:hideMark/>
          </w:tcPr>
          <w:p>
            <w:pPr>
              <w:spacing w:after="0" w:line="240" w:lineRule="auto"/>
              <w:rPr>
                <w:rFonts w:ascii="Scala Sans OT" w:eastAsia="Times New Roman" w:hAnsi="Scala Sans OT" w:cs="Calibri"/>
                <w:color w:val="000000"/>
                <w:szCs w:val="22"/>
              </w:rPr>
            </w:pPr>
            <w:r>
              <w:rPr>
                <w:rFonts w:ascii="Scala Sans OT" w:eastAsia="Times New Roman" w:hAnsi="Scala Sans OT" w:cs="Calibri"/>
                <w:color w:val="000000"/>
                <w:szCs w:val="22"/>
              </w:rPr>
              <w:t> </w:t>
            </w:r>
          </w:p>
        </w:tc>
        <w:tc>
          <w:tcPr>
            <w:tcW w:w="1288" w:type="dxa"/>
            <w:tcBorders>
              <w:top w:val="nil"/>
              <w:left w:val="nil"/>
              <w:bottom w:val="single" w:sz="4" w:space="0" w:color="auto"/>
              <w:right w:val="single" w:sz="4" w:space="0" w:color="auto"/>
            </w:tcBorders>
            <w:shd w:val="clear" w:color="000000" w:fill="D9E1F2"/>
            <w:noWrap/>
            <w:vAlign w:val="center"/>
            <w:hideMark/>
          </w:tcPr>
          <w:p>
            <w:pPr>
              <w:spacing w:after="0" w:line="240" w:lineRule="auto"/>
              <w:rPr>
                <w:rFonts w:ascii="Scala Sans OT" w:eastAsia="Times New Roman" w:hAnsi="Scala Sans OT" w:cs="Calibri"/>
                <w:color w:val="000000"/>
                <w:szCs w:val="22"/>
              </w:rPr>
            </w:pPr>
            <w:r>
              <w:rPr>
                <w:rFonts w:ascii="Scala Sans OT" w:eastAsia="Times New Roman" w:hAnsi="Scala Sans OT" w:cs="Calibri"/>
                <w:color w:val="000000"/>
                <w:szCs w:val="22"/>
              </w:rPr>
              <w:t> </w:t>
            </w:r>
          </w:p>
        </w:tc>
        <w:tc>
          <w:tcPr>
            <w:tcW w:w="1385" w:type="dxa"/>
            <w:tcBorders>
              <w:top w:val="single" w:sz="4" w:space="0" w:color="auto"/>
              <w:left w:val="nil"/>
              <w:bottom w:val="single" w:sz="4" w:space="0" w:color="auto"/>
              <w:right w:val="single" w:sz="4" w:space="0" w:color="auto"/>
            </w:tcBorders>
            <w:shd w:val="clear" w:color="000000" w:fill="D9E1F2"/>
            <w:noWrap/>
            <w:vAlign w:val="bottom"/>
            <w:hideMark/>
          </w:tcPr>
          <w:p>
            <w:pPr>
              <w:spacing w:after="0" w:line="240" w:lineRule="auto"/>
              <w:rPr>
                <w:rFonts w:eastAsia="Times New Roman" w:cs="Calibri"/>
                <w:color w:val="000000"/>
                <w:szCs w:val="22"/>
              </w:rPr>
            </w:pPr>
            <w:r>
              <w:rPr>
                <w:rFonts w:eastAsia="Times New Roman" w:cs="Calibri"/>
                <w:color w:val="000000"/>
                <w:szCs w:val="22"/>
              </w:rPr>
              <w:t> </w:t>
            </w:r>
          </w:p>
        </w:tc>
      </w:tr>
      <w:tr>
        <w:trPr>
          <w:trHeight w:val="351"/>
        </w:trPr>
        <w:tc>
          <w:tcPr>
            <w:tcW w:w="3162" w:type="dxa"/>
            <w:tcBorders>
              <w:top w:val="nil"/>
              <w:left w:val="single" w:sz="4" w:space="0" w:color="auto"/>
              <w:bottom w:val="single" w:sz="4" w:space="0" w:color="auto"/>
              <w:right w:val="single" w:sz="4" w:space="0" w:color="auto"/>
            </w:tcBorders>
            <w:shd w:val="clear" w:color="auto" w:fill="auto"/>
            <w:noWrap/>
            <w:vAlign w:val="center"/>
            <w:hideMark/>
          </w:tcPr>
          <w:p>
            <w:pPr>
              <w:spacing w:after="0" w:line="240" w:lineRule="auto"/>
              <w:rPr>
                <w:rFonts w:ascii="Scala Sans OT" w:eastAsia="Times New Roman" w:hAnsi="Scala Sans OT" w:cs="Calibri"/>
                <w:color w:val="000000"/>
                <w:szCs w:val="22"/>
              </w:rPr>
            </w:pPr>
            <w:r>
              <w:rPr>
                <w:rFonts w:ascii="Scala Sans OT" w:eastAsia="Times New Roman" w:hAnsi="Scala Sans OT" w:cs="Calibri"/>
                <w:color w:val="000000"/>
                <w:szCs w:val="22"/>
              </w:rPr>
              <w:t>Anzahl Tests/Einrichtung</w:t>
            </w:r>
          </w:p>
        </w:tc>
        <w:tc>
          <w:tcPr>
            <w:tcW w:w="1027" w:type="dxa"/>
            <w:tcBorders>
              <w:top w:val="nil"/>
              <w:left w:val="nil"/>
              <w:bottom w:val="single" w:sz="4" w:space="0" w:color="auto"/>
              <w:right w:val="single" w:sz="4" w:space="0" w:color="auto"/>
            </w:tcBorders>
            <w:shd w:val="clear" w:color="auto" w:fill="auto"/>
            <w:noWrap/>
            <w:vAlign w:val="center"/>
            <w:hideMark/>
          </w:tcPr>
          <w:p>
            <w:pPr>
              <w:spacing w:after="0" w:line="240" w:lineRule="auto"/>
              <w:rPr>
                <w:rFonts w:ascii="Scala Sans OT" w:eastAsia="Times New Roman" w:hAnsi="Scala Sans OT" w:cs="Calibri"/>
                <w:color w:val="000000"/>
                <w:szCs w:val="22"/>
              </w:rPr>
            </w:pPr>
            <w:r>
              <w:rPr>
                <w:rFonts w:ascii="Scala Sans OT" w:eastAsia="Times New Roman" w:hAnsi="Scala Sans OT" w:cs="Calibri"/>
                <w:color w:val="000000"/>
                <w:szCs w:val="22"/>
              </w:rPr>
              <w:t> </w:t>
            </w:r>
          </w:p>
        </w:tc>
        <w:tc>
          <w:tcPr>
            <w:tcW w:w="1418" w:type="dxa"/>
            <w:tcBorders>
              <w:top w:val="nil"/>
              <w:left w:val="nil"/>
              <w:bottom w:val="single" w:sz="4" w:space="0" w:color="auto"/>
              <w:right w:val="single" w:sz="4" w:space="0" w:color="auto"/>
            </w:tcBorders>
            <w:shd w:val="clear" w:color="auto" w:fill="auto"/>
            <w:noWrap/>
            <w:vAlign w:val="center"/>
            <w:hideMark/>
          </w:tcPr>
          <w:p>
            <w:pPr>
              <w:spacing w:after="0" w:line="240" w:lineRule="auto"/>
              <w:rPr>
                <w:rFonts w:ascii="Scala Sans OT" w:eastAsia="Times New Roman" w:hAnsi="Scala Sans OT" w:cs="Calibri"/>
                <w:color w:val="000000"/>
                <w:szCs w:val="22"/>
              </w:rPr>
            </w:pPr>
            <w:r>
              <w:rPr>
                <w:rFonts w:ascii="Scala Sans OT" w:eastAsia="Times New Roman" w:hAnsi="Scala Sans OT" w:cs="Calibri"/>
                <w:color w:val="000000"/>
                <w:szCs w:val="22"/>
              </w:rPr>
              <w:t> </w:t>
            </w:r>
          </w:p>
        </w:tc>
        <w:tc>
          <w:tcPr>
            <w:tcW w:w="1369" w:type="dxa"/>
            <w:tcBorders>
              <w:top w:val="nil"/>
              <w:left w:val="nil"/>
              <w:bottom w:val="single" w:sz="4" w:space="0" w:color="auto"/>
              <w:right w:val="single" w:sz="4" w:space="0" w:color="auto"/>
            </w:tcBorders>
            <w:shd w:val="clear" w:color="auto" w:fill="auto"/>
            <w:noWrap/>
            <w:vAlign w:val="center"/>
            <w:hideMark/>
          </w:tcPr>
          <w:p>
            <w:pPr>
              <w:spacing w:after="0" w:line="240" w:lineRule="auto"/>
              <w:rPr>
                <w:rFonts w:ascii="Scala Sans OT" w:eastAsia="Times New Roman" w:hAnsi="Scala Sans OT" w:cs="Calibri"/>
                <w:color w:val="000000"/>
                <w:szCs w:val="22"/>
              </w:rPr>
            </w:pPr>
            <w:r>
              <w:rPr>
                <w:rFonts w:ascii="Scala Sans OT" w:eastAsia="Times New Roman" w:hAnsi="Scala Sans OT" w:cs="Calibri"/>
                <w:color w:val="000000"/>
                <w:szCs w:val="22"/>
              </w:rPr>
              <w:t> </w:t>
            </w:r>
          </w:p>
        </w:tc>
        <w:tc>
          <w:tcPr>
            <w:tcW w:w="1288" w:type="dxa"/>
            <w:tcBorders>
              <w:top w:val="nil"/>
              <w:left w:val="nil"/>
              <w:bottom w:val="single" w:sz="4" w:space="0" w:color="auto"/>
              <w:right w:val="single" w:sz="4" w:space="0" w:color="auto"/>
            </w:tcBorders>
            <w:shd w:val="clear" w:color="auto" w:fill="auto"/>
            <w:noWrap/>
            <w:vAlign w:val="center"/>
            <w:hideMark/>
          </w:tcPr>
          <w:p>
            <w:pPr>
              <w:spacing w:after="0" w:line="240" w:lineRule="auto"/>
              <w:rPr>
                <w:rFonts w:ascii="Scala Sans OT" w:eastAsia="Times New Roman" w:hAnsi="Scala Sans OT" w:cs="Calibri"/>
                <w:color w:val="000000"/>
                <w:szCs w:val="22"/>
              </w:rPr>
            </w:pPr>
            <w:r>
              <w:rPr>
                <w:rFonts w:ascii="Scala Sans OT" w:eastAsia="Times New Roman" w:hAnsi="Scala Sans OT" w:cs="Calibri"/>
                <w:color w:val="000000"/>
                <w:szCs w:val="22"/>
              </w:rPr>
              <w:t> </w:t>
            </w:r>
          </w:p>
        </w:tc>
        <w:tc>
          <w:tcPr>
            <w:tcW w:w="1385" w:type="dxa"/>
            <w:tcBorders>
              <w:top w:val="nil"/>
              <w:left w:val="nil"/>
              <w:bottom w:val="single" w:sz="4" w:space="0" w:color="auto"/>
              <w:right w:val="single" w:sz="4" w:space="0" w:color="auto"/>
            </w:tcBorders>
            <w:shd w:val="clear" w:color="auto" w:fill="auto"/>
            <w:noWrap/>
            <w:vAlign w:val="bottom"/>
            <w:hideMark/>
          </w:tcPr>
          <w:p>
            <w:pPr>
              <w:spacing w:after="0" w:line="240" w:lineRule="auto"/>
              <w:rPr>
                <w:rFonts w:eastAsia="Times New Roman" w:cs="Calibri"/>
                <w:color w:val="000000"/>
                <w:szCs w:val="22"/>
              </w:rPr>
            </w:pPr>
            <w:r>
              <w:rPr>
                <w:rFonts w:eastAsia="Times New Roman" w:cs="Calibri"/>
                <w:color w:val="000000"/>
                <w:szCs w:val="22"/>
              </w:rPr>
              <w:t> </w:t>
            </w:r>
          </w:p>
        </w:tc>
      </w:tr>
      <w:tr>
        <w:trPr>
          <w:trHeight w:val="351"/>
        </w:trPr>
        <w:tc>
          <w:tcPr>
            <w:tcW w:w="3162" w:type="dxa"/>
            <w:tcBorders>
              <w:top w:val="nil"/>
              <w:left w:val="single" w:sz="4" w:space="0" w:color="auto"/>
              <w:bottom w:val="single" w:sz="4" w:space="0" w:color="auto"/>
              <w:right w:val="single" w:sz="4" w:space="0" w:color="auto"/>
            </w:tcBorders>
            <w:shd w:val="clear" w:color="auto" w:fill="auto"/>
            <w:noWrap/>
            <w:vAlign w:val="center"/>
            <w:hideMark/>
          </w:tcPr>
          <w:p>
            <w:pPr>
              <w:spacing w:after="0" w:line="240" w:lineRule="auto"/>
              <w:jc w:val="right"/>
              <w:rPr>
                <w:rFonts w:ascii="Scala Sans OT" w:eastAsia="Times New Roman" w:hAnsi="Scala Sans OT" w:cs="Calibri"/>
                <w:color w:val="000000"/>
                <w:szCs w:val="22"/>
              </w:rPr>
            </w:pPr>
            <w:r>
              <w:rPr>
                <w:rFonts w:ascii="Scala Sans OT" w:eastAsia="Times New Roman" w:hAnsi="Scala Sans OT" w:cs="Calibri"/>
                <w:color w:val="000000"/>
                <w:szCs w:val="22"/>
              </w:rPr>
              <w:t>Sep 21</w:t>
            </w:r>
          </w:p>
        </w:tc>
        <w:tc>
          <w:tcPr>
            <w:tcW w:w="1027" w:type="dxa"/>
            <w:tcBorders>
              <w:top w:val="nil"/>
              <w:left w:val="nil"/>
              <w:bottom w:val="single" w:sz="4" w:space="0" w:color="auto"/>
              <w:right w:val="single" w:sz="4" w:space="0" w:color="auto"/>
            </w:tcBorders>
            <w:shd w:val="clear" w:color="auto" w:fill="auto"/>
            <w:noWrap/>
            <w:vAlign w:val="center"/>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 19.265</w:t>
            </w:r>
          </w:p>
        </w:tc>
        <w:tc>
          <w:tcPr>
            <w:tcW w:w="1418" w:type="dxa"/>
            <w:tcBorders>
              <w:top w:val="nil"/>
              <w:left w:val="nil"/>
              <w:bottom w:val="single" w:sz="4" w:space="0" w:color="auto"/>
              <w:right w:val="single" w:sz="4" w:space="0" w:color="auto"/>
            </w:tcBorders>
            <w:shd w:val="clear" w:color="auto" w:fill="auto"/>
            <w:noWrap/>
            <w:vAlign w:val="center"/>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193</w:t>
            </w:r>
          </w:p>
        </w:tc>
        <w:tc>
          <w:tcPr>
            <w:tcW w:w="1369" w:type="dxa"/>
            <w:tcBorders>
              <w:top w:val="nil"/>
              <w:left w:val="nil"/>
              <w:bottom w:val="single" w:sz="4" w:space="0" w:color="auto"/>
              <w:right w:val="single" w:sz="4" w:space="0" w:color="auto"/>
            </w:tcBorders>
            <w:shd w:val="clear" w:color="auto" w:fill="auto"/>
            <w:noWrap/>
            <w:vAlign w:val="center"/>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127 (22-263)</w:t>
            </w:r>
          </w:p>
        </w:tc>
        <w:tc>
          <w:tcPr>
            <w:tcW w:w="1288" w:type="dxa"/>
            <w:tcBorders>
              <w:top w:val="nil"/>
              <w:left w:val="nil"/>
              <w:bottom w:val="single" w:sz="4" w:space="0" w:color="auto"/>
              <w:right w:val="single" w:sz="4" w:space="0" w:color="auto"/>
            </w:tcBorders>
            <w:shd w:val="clear" w:color="auto" w:fill="auto"/>
            <w:noWrap/>
            <w:vAlign w:val="center"/>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0-1622 </w:t>
            </w:r>
          </w:p>
        </w:tc>
        <w:tc>
          <w:tcPr>
            <w:tcW w:w="1385" w:type="dxa"/>
            <w:tcBorders>
              <w:top w:val="nil"/>
              <w:left w:val="nil"/>
              <w:bottom w:val="single" w:sz="4" w:space="0" w:color="auto"/>
              <w:right w:val="single" w:sz="4" w:space="0" w:color="auto"/>
            </w:tcBorders>
            <w:shd w:val="clear" w:color="auto" w:fill="auto"/>
            <w:noWrap/>
            <w:vAlign w:val="bottom"/>
            <w:hideMark/>
          </w:tcPr>
          <w:p>
            <w:pPr>
              <w:spacing w:after="0" w:line="240" w:lineRule="auto"/>
              <w:rPr>
                <w:rFonts w:ascii="Scala OT" w:eastAsia="Times New Roman" w:hAnsi="Scala OT" w:cs="Calibri"/>
                <w:color w:val="4472C4"/>
                <w:szCs w:val="22"/>
              </w:rPr>
            </w:pPr>
            <w:r>
              <w:rPr>
                <w:rFonts w:ascii="Scala OT" w:eastAsia="Times New Roman" w:hAnsi="Scala OT" w:cs="Calibri"/>
                <w:color w:val="4472C4"/>
                <w:szCs w:val="22"/>
              </w:rPr>
              <w:t>100/113 (88%)</w:t>
            </w:r>
          </w:p>
        </w:tc>
      </w:tr>
      <w:tr>
        <w:trPr>
          <w:trHeight w:val="351"/>
        </w:trPr>
        <w:tc>
          <w:tcPr>
            <w:tcW w:w="3162" w:type="dxa"/>
            <w:tcBorders>
              <w:top w:val="nil"/>
              <w:left w:val="single" w:sz="4" w:space="0" w:color="auto"/>
              <w:bottom w:val="single" w:sz="4" w:space="0" w:color="auto"/>
              <w:right w:val="single" w:sz="4" w:space="0" w:color="auto"/>
            </w:tcBorders>
            <w:shd w:val="clear" w:color="auto" w:fill="auto"/>
            <w:noWrap/>
            <w:vAlign w:val="center"/>
            <w:hideMark/>
          </w:tcPr>
          <w:p>
            <w:pPr>
              <w:spacing w:after="0" w:line="240" w:lineRule="auto"/>
              <w:jc w:val="right"/>
              <w:rPr>
                <w:rFonts w:ascii="Scala Sans OT" w:eastAsia="Times New Roman" w:hAnsi="Scala Sans OT" w:cs="Calibri"/>
                <w:color w:val="000000"/>
                <w:szCs w:val="22"/>
              </w:rPr>
            </w:pPr>
            <w:r>
              <w:rPr>
                <w:rFonts w:ascii="Scala Sans OT" w:eastAsia="Times New Roman" w:hAnsi="Scala Sans OT" w:cs="Calibri"/>
                <w:color w:val="000000"/>
                <w:szCs w:val="22"/>
              </w:rPr>
              <w:t>Okt 21</w:t>
            </w:r>
          </w:p>
        </w:tc>
        <w:tc>
          <w:tcPr>
            <w:tcW w:w="1027" w:type="dxa"/>
            <w:tcBorders>
              <w:top w:val="nil"/>
              <w:left w:val="nil"/>
              <w:bottom w:val="single" w:sz="4" w:space="0" w:color="auto"/>
              <w:right w:val="single" w:sz="4" w:space="0" w:color="auto"/>
            </w:tcBorders>
            <w:shd w:val="clear" w:color="auto" w:fill="auto"/>
            <w:noWrap/>
            <w:vAlign w:val="center"/>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 25.913</w:t>
            </w:r>
          </w:p>
        </w:tc>
        <w:tc>
          <w:tcPr>
            <w:tcW w:w="1418" w:type="dxa"/>
            <w:tcBorders>
              <w:top w:val="nil"/>
              <w:left w:val="nil"/>
              <w:bottom w:val="single" w:sz="4" w:space="0" w:color="auto"/>
              <w:right w:val="single" w:sz="4" w:space="0" w:color="auto"/>
            </w:tcBorders>
            <w:shd w:val="clear" w:color="auto" w:fill="auto"/>
            <w:noWrap/>
            <w:vAlign w:val="center"/>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175</w:t>
            </w:r>
          </w:p>
        </w:tc>
        <w:tc>
          <w:tcPr>
            <w:tcW w:w="1369" w:type="dxa"/>
            <w:tcBorders>
              <w:top w:val="nil"/>
              <w:left w:val="nil"/>
              <w:bottom w:val="single" w:sz="4" w:space="0" w:color="auto"/>
              <w:right w:val="single" w:sz="4" w:space="0" w:color="auto"/>
            </w:tcBorders>
            <w:shd w:val="clear" w:color="auto" w:fill="auto"/>
            <w:noWrap/>
            <w:vAlign w:val="center"/>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121 (20-256)</w:t>
            </w:r>
          </w:p>
        </w:tc>
        <w:tc>
          <w:tcPr>
            <w:tcW w:w="1288" w:type="dxa"/>
            <w:tcBorders>
              <w:top w:val="nil"/>
              <w:left w:val="nil"/>
              <w:bottom w:val="single" w:sz="4" w:space="0" w:color="auto"/>
              <w:right w:val="single" w:sz="4" w:space="0" w:color="auto"/>
            </w:tcBorders>
            <w:shd w:val="clear" w:color="auto" w:fill="auto"/>
            <w:noWrap/>
            <w:vAlign w:val="center"/>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0-1000</w:t>
            </w:r>
          </w:p>
        </w:tc>
        <w:tc>
          <w:tcPr>
            <w:tcW w:w="1385" w:type="dxa"/>
            <w:tcBorders>
              <w:top w:val="nil"/>
              <w:left w:val="nil"/>
              <w:bottom w:val="single" w:sz="4" w:space="0" w:color="auto"/>
              <w:right w:val="single" w:sz="4" w:space="0" w:color="auto"/>
            </w:tcBorders>
            <w:shd w:val="clear" w:color="auto" w:fill="auto"/>
            <w:noWrap/>
            <w:vAlign w:val="bottom"/>
            <w:hideMark/>
          </w:tcPr>
          <w:p>
            <w:pPr>
              <w:spacing w:after="0" w:line="240" w:lineRule="auto"/>
              <w:rPr>
                <w:rFonts w:ascii="Scala OT" w:eastAsia="Times New Roman" w:hAnsi="Scala OT" w:cs="Calibri"/>
                <w:color w:val="4472C4"/>
                <w:szCs w:val="22"/>
              </w:rPr>
            </w:pPr>
            <w:r>
              <w:rPr>
                <w:rFonts w:ascii="Scala OT" w:eastAsia="Times New Roman" w:hAnsi="Scala OT" w:cs="Calibri"/>
                <w:color w:val="4472C4"/>
                <w:szCs w:val="22"/>
              </w:rPr>
              <w:t>148/173 (86%)</w:t>
            </w:r>
          </w:p>
        </w:tc>
      </w:tr>
      <w:tr>
        <w:trPr>
          <w:trHeight w:val="351"/>
        </w:trPr>
        <w:tc>
          <w:tcPr>
            <w:tcW w:w="3162" w:type="dxa"/>
            <w:tcBorders>
              <w:top w:val="nil"/>
              <w:left w:val="single" w:sz="4" w:space="0" w:color="auto"/>
              <w:bottom w:val="single" w:sz="4" w:space="0" w:color="auto"/>
              <w:right w:val="single" w:sz="4" w:space="0" w:color="auto"/>
            </w:tcBorders>
            <w:shd w:val="clear" w:color="auto" w:fill="auto"/>
            <w:noWrap/>
            <w:vAlign w:val="center"/>
            <w:hideMark/>
          </w:tcPr>
          <w:p>
            <w:pPr>
              <w:spacing w:after="0" w:line="240" w:lineRule="auto"/>
              <w:rPr>
                <w:rFonts w:ascii="Scala Sans OT" w:eastAsia="Times New Roman" w:hAnsi="Scala Sans OT" w:cs="Calibri"/>
                <w:color w:val="000000"/>
                <w:szCs w:val="22"/>
              </w:rPr>
            </w:pPr>
            <w:r>
              <w:rPr>
                <w:rFonts w:ascii="Scala Sans OT" w:eastAsia="Times New Roman" w:hAnsi="Scala Sans OT" w:cs="Calibri"/>
                <w:color w:val="000000"/>
                <w:szCs w:val="22"/>
              </w:rPr>
              <w:t>Anzahl Test/Bewohner</w:t>
            </w:r>
          </w:p>
        </w:tc>
        <w:tc>
          <w:tcPr>
            <w:tcW w:w="1027" w:type="dxa"/>
            <w:tcBorders>
              <w:top w:val="nil"/>
              <w:left w:val="nil"/>
              <w:bottom w:val="single" w:sz="4" w:space="0" w:color="auto"/>
              <w:right w:val="single" w:sz="4" w:space="0" w:color="auto"/>
            </w:tcBorders>
            <w:shd w:val="clear" w:color="auto" w:fill="auto"/>
            <w:noWrap/>
            <w:vAlign w:val="center"/>
            <w:hideMark/>
          </w:tcPr>
          <w:p>
            <w:pPr>
              <w:spacing w:after="0" w:line="240" w:lineRule="auto"/>
              <w:jc w:val="right"/>
              <w:rPr>
                <w:rFonts w:ascii="Scala Sans OT" w:eastAsia="Times New Roman" w:hAnsi="Scala Sans OT" w:cs="Calibri"/>
                <w:color w:val="000000"/>
                <w:szCs w:val="22"/>
              </w:rPr>
            </w:pPr>
            <w:r>
              <w:rPr>
                <w:rFonts w:ascii="Scala Sans OT" w:eastAsia="Times New Roman" w:hAnsi="Scala Sans OT" w:cs="Calibri"/>
                <w:color w:val="000000"/>
                <w:szCs w:val="22"/>
              </w:rPr>
              <w:t> </w:t>
            </w:r>
          </w:p>
        </w:tc>
        <w:tc>
          <w:tcPr>
            <w:tcW w:w="1418" w:type="dxa"/>
            <w:tcBorders>
              <w:top w:val="nil"/>
              <w:left w:val="nil"/>
              <w:bottom w:val="single" w:sz="4" w:space="0" w:color="auto"/>
              <w:right w:val="single" w:sz="4" w:space="0" w:color="auto"/>
            </w:tcBorders>
            <w:shd w:val="clear" w:color="auto" w:fill="auto"/>
            <w:noWrap/>
            <w:vAlign w:val="center"/>
            <w:hideMark/>
          </w:tcPr>
          <w:p>
            <w:pPr>
              <w:spacing w:after="0" w:line="240" w:lineRule="auto"/>
              <w:jc w:val="right"/>
              <w:rPr>
                <w:rFonts w:ascii="Scala Sans OT" w:eastAsia="Times New Roman" w:hAnsi="Scala Sans OT" w:cs="Calibri"/>
                <w:color w:val="000000"/>
                <w:szCs w:val="22"/>
              </w:rPr>
            </w:pPr>
            <w:r>
              <w:rPr>
                <w:rFonts w:ascii="Scala Sans OT" w:eastAsia="Times New Roman" w:hAnsi="Scala Sans OT" w:cs="Calibri"/>
                <w:color w:val="000000"/>
                <w:szCs w:val="22"/>
              </w:rPr>
              <w:t> </w:t>
            </w:r>
          </w:p>
        </w:tc>
        <w:tc>
          <w:tcPr>
            <w:tcW w:w="1369" w:type="dxa"/>
            <w:tcBorders>
              <w:top w:val="nil"/>
              <w:left w:val="nil"/>
              <w:bottom w:val="single" w:sz="4" w:space="0" w:color="auto"/>
              <w:right w:val="single" w:sz="4" w:space="0" w:color="auto"/>
            </w:tcBorders>
            <w:shd w:val="clear" w:color="auto" w:fill="auto"/>
            <w:noWrap/>
            <w:vAlign w:val="center"/>
            <w:hideMark/>
          </w:tcPr>
          <w:p>
            <w:pPr>
              <w:spacing w:after="0" w:line="240" w:lineRule="auto"/>
              <w:jc w:val="right"/>
              <w:rPr>
                <w:rFonts w:ascii="Scala Sans OT" w:eastAsia="Times New Roman" w:hAnsi="Scala Sans OT" w:cs="Calibri"/>
                <w:color w:val="000000"/>
                <w:szCs w:val="22"/>
              </w:rPr>
            </w:pPr>
            <w:r>
              <w:rPr>
                <w:rFonts w:ascii="Scala Sans OT" w:eastAsia="Times New Roman" w:hAnsi="Scala Sans OT" w:cs="Calibri"/>
                <w:color w:val="000000"/>
                <w:szCs w:val="22"/>
              </w:rPr>
              <w:t> </w:t>
            </w:r>
          </w:p>
        </w:tc>
        <w:tc>
          <w:tcPr>
            <w:tcW w:w="1288" w:type="dxa"/>
            <w:tcBorders>
              <w:top w:val="nil"/>
              <w:left w:val="nil"/>
              <w:bottom w:val="single" w:sz="4" w:space="0" w:color="auto"/>
              <w:right w:val="single" w:sz="4" w:space="0" w:color="auto"/>
            </w:tcBorders>
            <w:shd w:val="clear" w:color="auto" w:fill="auto"/>
            <w:noWrap/>
            <w:vAlign w:val="center"/>
            <w:hideMark/>
          </w:tcPr>
          <w:p>
            <w:pPr>
              <w:spacing w:after="0" w:line="240" w:lineRule="auto"/>
              <w:jc w:val="right"/>
              <w:rPr>
                <w:rFonts w:ascii="Scala Sans OT" w:eastAsia="Times New Roman" w:hAnsi="Scala Sans OT" w:cs="Calibri"/>
                <w:color w:val="000000"/>
                <w:szCs w:val="22"/>
              </w:rPr>
            </w:pPr>
            <w:r>
              <w:rPr>
                <w:rFonts w:ascii="Scala Sans OT" w:eastAsia="Times New Roman" w:hAnsi="Scala Sans OT" w:cs="Calibri"/>
                <w:color w:val="000000"/>
                <w:szCs w:val="22"/>
              </w:rPr>
              <w:t> </w:t>
            </w:r>
          </w:p>
        </w:tc>
        <w:tc>
          <w:tcPr>
            <w:tcW w:w="1385" w:type="dxa"/>
            <w:tcBorders>
              <w:top w:val="nil"/>
              <w:left w:val="nil"/>
              <w:bottom w:val="single" w:sz="4" w:space="0" w:color="auto"/>
              <w:right w:val="single" w:sz="4" w:space="0" w:color="auto"/>
            </w:tcBorders>
            <w:shd w:val="clear" w:color="auto" w:fill="auto"/>
            <w:noWrap/>
            <w:vAlign w:val="bottom"/>
            <w:hideMark/>
          </w:tcPr>
          <w:p>
            <w:pPr>
              <w:spacing w:after="0" w:line="240" w:lineRule="auto"/>
              <w:rPr>
                <w:rFonts w:eastAsia="Times New Roman" w:cs="Calibri"/>
                <w:color w:val="000000"/>
                <w:szCs w:val="22"/>
              </w:rPr>
            </w:pPr>
            <w:r>
              <w:rPr>
                <w:rFonts w:eastAsia="Times New Roman" w:cs="Calibri"/>
                <w:color w:val="000000"/>
                <w:szCs w:val="22"/>
              </w:rPr>
              <w:t> </w:t>
            </w:r>
          </w:p>
        </w:tc>
      </w:tr>
      <w:tr>
        <w:trPr>
          <w:trHeight w:val="351"/>
        </w:trPr>
        <w:tc>
          <w:tcPr>
            <w:tcW w:w="3162" w:type="dxa"/>
            <w:tcBorders>
              <w:top w:val="nil"/>
              <w:left w:val="single" w:sz="4" w:space="0" w:color="auto"/>
              <w:bottom w:val="single" w:sz="4" w:space="0" w:color="auto"/>
              <w:right w:val="single" w:sz="4" w:space="0" w:color="auto"/>
            </w:tcBorders>
            <w:shd w:val="clear" w:color="auto" w:fill="auto"/>
            <w:noWrap/>
            <w:vAlign w:val="center"/>
            <w:hideMark/>
          </w:tcPr>
          <w:p>
            <w:pPr>
              <w:spacing w:after="0" w:line="240" w:lineRule="auto"/>
              <w:jc w:val="right"/>
              <w:rPr>
                <w:rFonts w:ascii="Scala Sans OT" w:eastAsia="Times New Roman" w:hAnsi="Scala Sans OT" w:cs="Calibri"/>
                <w:color w:val="000000"/>
                <w:szCs w:val="22"/>
              </w:rPr>
            </w:pPr>
            <w:r>
              <w:rPr>
                <w:rFonts w:ascii="Scala Sans OT" w:eastAsia="Times New Roman" w:hAnsi="Scala Sans OT" w:cs="Calibri"/>
                <w:color w:val="000000"/>
                <w:szCs w:val="22"/>
              </w:rPr>
              <w:t>Sep 21</w:t>
            </w:r>
          </w:p>
        </w:tc>
        <w:tc>
          <w:tcPr>
            <w:tcW w:w="1027" w:type="dxa"/>
            <w:tcBorders>
              <w:top w:val="nil"/>
              <w:left w:val="nil"/>
              <w:bottom w:val="single" w:sz="4" w:space="0" w:color="auto"/>
              <w:right w:val="single" w:sz="4" w:space="0" w:color="auto"/>
            </w:tcBorders>
            <w:shd w:val="clear" w:color="auto" w:fill="auto"/>
            <w:noWrap/>
            <w:vAlign w:val="center"/>
            <w:hideMark/>
          </w:tcPr>
          <w:p>
            <w:pPr>
              <w:spacing w:after="0" w:line="240" w:lineRule="auto"/>
              <w:jc w:val="right"/>
              <w:rPr>
                <w:rFonts w:ascii="Scala Sans OT" w:eastAsia="Times New Roman" w:hAnsi="Scala Sans OT" w:cs="Calibri"/>
                <w:color w:val="000000"/>
                <w:szCs w:val="22"/>
              </w:rPr>
            </w:pPr>
            <w:r>
              <w:rPr>
                <w:rFonts w:ascii="Scala Sans OT" w:eastAsia="Times New Roman" w:hAnsi="Scala Sans OT" w:cs="Calibri"/>
                <w:color w:val="000000"/>
                <w:szCs w:val="22"/>
              </w:rPr>
              <w:t>-</w:t>
            </w:r>
          </w:p>
        </w:tc>
        <w:tc>
          <w:tcPr>
            <w:tcW w:w="1418" w:type="dxa"/>
            <w:tcBorders>
              <w:top w:val="nil"/>
              <w:left w:val="nil"/>
              <w:bottom w:val="single" w:sz="4" w:space="0" w:color="auto"/>
              <w:right w:val="single" w:sz="4" w:space="0" w:color="auto"/>
            </w:tcBorders>
            <w:shd w:val="clear" w:color="auto" w:fill="auto"/>
            <w:noWrap/>
            <w:vAlign w:val="center"/>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2,4</w:t>
            </w:r>
          </w:p>
        </w:tc>
        <w:tc>
          <w:tcPr>
            <w:tcW w:w="1369" w:type="dxa"/>
            <w:tcBorders>
              <w:top w:val="nil"/>
              <w:left w:val="nil"/>
              <w:bottom w:val="single" w:sz="4" w:space="0" w:color="auto"/>
              <w:right w:val="single" w:sz="4" w:space="0" w:color="auto"/>
            </w:tcBorders>
            <w:shd w:val="clear" w:color="auto" w:fill="auto"/>
            <w:noWrap/>
            <w:vAlign w:val="center"/>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 xml:space="preserve"> 1,9 (0,3-3,6) </w:t>
            </w:r>
          </w:p>
        </w:tc>
        <w:tc>
          <w:tcPr>
            <w:tcW w:w="1288" w:type="dxa"/>
            <w:tcBorders>
              <w:top w:val="nil"/>
              <w:left w:val="nil"/>
              <w:bottom w:val="single" w:sz="4" w:space="0" w:color="auto"/>
              <w:right w:val="single" w:sz="4" w:space="0" w:color="auto"/>
            </w:tcBorders>
            <w:shd w:val="clear" w:color="auto" w:fill="auto"/>
            <w:noWrap/>
            <w:vAlign w:val="center"/>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0-13,2</w:t>
            </w:r>
            <w:r>
              <w:rPr>
                <w:rFonts w:eastAsia="Times New Roman" w:cs="Calibri"/>
                <w:color w:val="005EB8"/>
                <w:sz w:val="16"/>
                <w:szCs w:val="16"/>
              </w:rPr>
              <w:t> </w:t>
            </w:r>
          </w:p>
        </w:tc>
        <w:tc>
          <w:tcPr>
            <w:tcW w:w="1385" w:type="dxa"/>
            <w:tcBorders>
              <w:top w:val="nil"/>
              <w:left w:val="nil"/>
              <w:bottom w:val="single" w:sz="4" w:space="0" w:color="auto"/>
              <w:right w:val="single" w:sz="4" w:space="0" w:color="auto"/>
            </w:tcBorders>
            <w:shd w:val="clear" w:color="auto" w:fill="auto"/>
            <w:noWrap/>
            <w:vAlign w:val="bottom"/>
            <w:hideMark/>
          </w:tcPr>
          <w:p>
            <w:pPr>
              <w:spacing w:after="0" w:line="240" w:lineRule="auto"/>
              <w:rPr>
                <w:rFonts w:eastAsia="Times New Roman" w:cs="Calibri"/>
                <w:color w:val="000000"/>
                <w:szCs w:val="22"/>
              </w:rPr>
            </w:pPr>
            <w:r>
              <w:rPr>
                <w:rFonts w:eastAsia="Times New Roman" w:cs="Calibri"/>
                <w:color w:val="000000"/>
                <w:szCs w:val="22"/>
              </w:rPr>
              <w:t>s. oben</w:t>
            </w:r>
          </w:p>
        </w:tc>
      </w:tr>
      <w:tr>
        <w:trPr>
          <w:trHeight w:val="351"/>
        </w:trPr>
        <w:tc>
          <w:tcPr>
            <w:tcW w:w="3162" w:type="dxa"/>
            <w:tcBorders>
              <w:top w:val="nil"/>
              <w:left w:val="single" w:sz="4" w:space="0" w:color="auto"/>
              <w:bottom w:val="single" w:sz="4" w:space="0" w:color="auto"/>
              <w:right w:val="single" w:sz="4" w:space="0" w:color="auto"/>
            </w:tcBorders>
            <w:shd w:val="clear" w:color="auto" w:fill="auto"/>
            <w:noWrap/>
            <w:vAlign w:val="center"/>
            <w:hideMark/>
          </w:tcPr>
          <w:p>
            <w:pPr>
              <w:spacing w:after="0" w:line="240" w:lineRule="auto"/>
              <w:jc w:val="right"/>
              <w:rPr>
                <w:rFonts w:ascii="Scala Sans OT" w:eastAsia="Times New Roman" w:hAnsi="Scala Sans OT" w:cs="Calibri"/>
                <w:color w:val="000000"/>
                <w:szCs w:val="22"/>
              </w:rPr>
            </w:pPr>
            <w:r>
              <w:rPr>
                <w:rFonts w:ascii="Scala Sans OT" w:eastAsia="Times New Roman" w:hAnsi="Scala Sans OT" w:cs="Calibri"/>
                <w:color w:val="000000"/>
                <w:szCs w:val="22"/>
              </w:rPr>
              <w:t>Okt 21</w:t>
            </w:r>
          </w:p>
        </w:tc>
        <w:tc>
          <w:tcPr>
            <w:tcW w:w="1027" w:type="dxa"/>
            <w:tcBorders>
              <w:top w:val="nil"/>
              <w:left w:val="nil"/>
              <w:bottom w:val="single" w:sz="4" w:space="0" w:color="auto"/>
              <w:right w:val="single" w:sz="4" w:space="0" w:color="auto"/>
            </w:tcBorders>
            <w:shd w:val="clear" w:color="auto" w:fill="auto"/>
            <w:noWrap/>
            <w:vAlign w:val="center"/>
            <w:hideMark/>
          </w:tcPr>
          <w:p>
            <w:pPr>
              <w:spacing w:after="0" w:line="240" w:lineRule="auto"/>
              <w:jc w:val="right"/>
              <w:rPr>
                <w:rFonts w:ascii="Scala Sans OT" w:eastAsia="Times New Roman" w:hAnsi="Scala Sans OT" w:cs="Calibri"/>
                <w:color w:val="000000"/>
                <w:szCs w:val="22"/>
              </w:rPr>
            </w:pPr>
            <w:r>
              <w:rPr>
                <w:rFonts w:ascii="Scala Sans OT" w:eastAsia="Times New Roman" w:hAnsi="Scala Sans OT" w:cs="Calibri"/>
                <w:color w:val="000000"/>
                <w:szCs w:val="22"/>
              </w:rPr>
              <w:t>-</w:t>
            </w:r>
          </w:p>
        </w:tc>
        <w:tc>
          <w:tcPr>
            <w:tcW w:w="1418" w:type="dxa"/>
            <w:tcBorders>
              <w:top w:val="nil"/>
              <w:left w:val="nil"/>
              <w:bottom w:val="single" w:sz="4" w:space="0" w:color="auto"/>
              <w:right w:val="single" w:sz="4" w:space="0" w:color="auto"/>
            </w:tcBorders>
            <w:shd w:val="clear" w:color="auto" w:fill="auto"/>
            <w:noWrap/>
            <w:vAlign w:val="center"/>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2,4</w:t>
            </w:r>
          </w:p>
        </w:tc>
        <w:tc>
          <w:tcPr>
            <w:tcW w:w="1369" w:type="dxa"/>
            <w:tcBorders>
              <w:top w:val="nil"/>
              <w:left w:val="nil"/>
              <w:bottom w:val="single" w:sz="4" w:space="0" w:color="auto"/>
              <w:right w:val="single" w:sz="4" w:space="0" w:color="auto"/>
            </w:tcBorders>
            <w:shd w:val="clear" w:color="auto" w:fill="auto"/>
            <w:noWrap/>
            <w:vAlign w:val="center"/>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1,9 (0,3-3,9)</w:t>
            </w:r>
          </w:p>
        </w:tc>
        <w:tc>
          <w:tcPr>
            <w:tcW w:w="1288" w:type="dxa"/>
            <w:tcBorders>
              <w:top w:val="nil"/>
              <w:left w:val="nil"/>
              <w:bottom w:val="single" w:sz="4" w:space="0" w:color="auto"/>
              <w:right w:val="single" w:sz="4" w:space="0" w:color="auto"/>
            </w:tcBorders>
            <w:shd w:val="clear" w:color="auto" w:fill="auto"/>
            <w:noWrap/>
            <w:vAlign w:val="center"/>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0-12,3</w:t>
            </w:r>
          </w:p>
        </w:tc>
        <w:tc>
          <w:tcPr>
            <w:tcW w:w="1385" w:type="dxa"/>
            <w:tcBorders>
              <w:top w:val="nil"/>
              <w:left w:val="nil"/>
              <w:bottom w:val="single" w:sz="4" w:space="0" w:color="auto"/>
              <w:right w:val="single" w:sz="4" w:space="0" w:color="auto"/>
            </w:tcBorders>
            <w:shd w:val="clear" w:color="auto" w:fill="auto"/>
            <w:noWrap/>
            <w:vAlign w:val="bottom"/>
            <w:hideMark/>
          </w:tcPr>
          <w:p>
            <w:pPr>
              <w:spacing w:after="0" w:line="240" w:lineRule="auto"/>
              <w:rPr>
                <w:rFonts w:eastAsia="Times New Roman" w:cs="Calibri"/>
                <w:color w:val="000000"/>
                <w:szCs w:val="22"/>
              </w:rPr>
            </w:pPr>
            <w:r>
              <w:rPr>
                <w:rFonts w:eastAsia="Times New Roman" w:cs="Calibri"/>
                <w:color w:val="000000"/>
                <w:szCs w:val="22"/>
              </w:rPr>
              <w:t>s. oben</w:t>
            </w:r>
          </w:p>
        </w:tc>
      </w:tr>
      <w:tr>
        <w:trPr>
          <w:trHeight w:val="351"/>
        </w:trPr>
        <w:tc>
          <w:tcPr>
            <w:tcW w:w="3162" w:type="dxa"/>
            <w:tcBorders>
              <w:top w:val="nil"/>
              <w:left w:val="single" w:sz="4" w:space="0" w:color="auto"/>
              <w:bottom w:val="single" w:sz="4" w:space="0" w:color="auto"/>
              <w:right w:val="single" w:sz="4" w:space="0" w:color="auto"/>
            </w:tcBorders>
            <w:shd w:val="clear" w:color="000000" w:fill="D9E1F2"/>
            <w:noWrap/>
            <w:vAlign w:val="center"/>
            <w:hideMark/>
          </w:tcPr>
          <w:p>
            <w:pPr>
              <w:spacing w:after="0" w:line="240" w:lineRule="auto"/>
              <w:rPr>
                <w:rFonts w:ascii="Scala Sans OT" w:eastAsia="Times New Roman" w:hAnsi="Scala Sans OT" w:cs="Calibri"/>
                <w:b/>
                <w:bCs/>
                <w:color w:val="000000"/>
                <w:szCs w:val="22"/>
              </w:rPr>
            </w:pPr>
            <w:r>
              <w:rPr>
                <w:rFonts w:ascii="Scala Sans OT" w:eastAsia="Times New Roman" w:hAnsi="Scala Sans OT" w:cs="Calibri"/>
                <w:b/>
                <w:bCs/>
                <w:color w:val="000000"/>
                <w:szCs w:val="22"/>
              </w:rPr>
              <w:t>Beschäftigte</w:t>
            </w:r>
          </w:p>
        </w:tc>
        <w:tc>
          <w:tcPr>
            <w:tcW w:w="1027" w:type="dxa"/>
            <w:tcBorders>
              <w:top w:val="nil"/>
              <w:left w:val="nil"/>
              <w:bottom w:val="single" w:sz="4" w:space="0" w:color="auto"/>
              <w:right w:val="single" w:sz="4" w:space="0" w:color="auto"/>
            </w:tcBorders>
            <w:shd w:val="clear" w:color="000000" w:fill="D9E1F2"/>
            <w:noWrap/>
            <w:vAlign w:val="center"/>
            <w:hideMark/>
          </w:tcPr>
          <w:p>
            <w:pPr>
              <w:spacing w:after="0" w:line="240" w:lineRule="auto"/>
              <w:rPr>
                <w:rFonts w:ascii="Scala Sans OT" w:eastAsia="Times New Roman" w:hAnsi="Scala Sans OT" w:cs="Calibri"/>
                <w:color w:val="000000"/>
                <w:szCs w:val="22"/>
              </w:rPr>
            </w:pPr>
            <w:r>
              <w:rPr>
                <w:rFonts w:ascii="Scala Sans OT" w:eastAsia="Times New Roman" w:hAnsi="Scala Sans OT" w:cs="Calibri"/>
                <w:color w:val="000000"/>
                <w:szCs w:val="22"/>
              </w:rPr>
              <w:t> </w:t>
            </w:r>
          </w:p>
        </w:tc>
        <w:tc>
          <w:tcPr>
            <w:tcW w:w="1418" w:type="dxa"/>
            <w:tcBorders>
              <w:top w:val="nil"/>
              <w:left w:val="nil"/>
              <w:bottom w:val="single" w:sz="4" w:space="0" w:color="auto"/>
              <w:right w:val="single" w:sz="4" w:space="0" w:color="auto"/>
            </w:tcBorders>
            <w:shd w:val="clear" w:color="000000" w:fill="D9E1F2"/>
            <w:noWrap/>
            <w:vAlign w:val="center"/>
            <w:hideMark/>
          </w:tcPr>
          <w:p>
            <w:pPr>
              <w:spacing w:after="0" w:line="240" w:lineRule="auto"/>
              <w:rPr>
                <w:rFonts w:ascii="Scala Sans OT" w:eastAsia="Times New Roman" w:hAnsi="Scala Sans OT" w:cs="Calibri"/>
                <w:color w:val="000000"/>
                <w:szCs w:val="22"/>
              </w:rPr>
            </w:pPr>
            <w:r>
              <w:rPr>
                <w:rFonts w:ascii="Scala Sans OT" w:eastAsia="Times New Roman" w:hAnsi="Scala Sans OT" w:cs="Calibri"/>
                <w:color w:val="000000"/>
                <w:szCs w:val="22"/>
              </w:rPr>
              <w:t> </w:t>
            </w:r>
          </w:p>
        </w:tc>
        <w:tc>
          <w:tcPr>
            <w:tcW w:w="1369" w:type="dxa"/>
            <w:tcBorders>
              <w:top w:val="nil"/>
              <w:left w:val="nil"/>
              <w:bottom w:val="single" w:sz="4" w:space="0" w:color="auto"/>
              <w:right w:val="single" w:sz="4" w:space="0" w:color="auto"/>
            </w:tcBorders>
            <w:shd w:val="clear" w:color="000000" w:fill="D9E1F2"/>
            <w:noWrap/>
            <w:vAlign w:val="center"/>
            <w:hideMark/>
          </w:tcPr>
          <w:p>
            <w:pPr>
              <w:spacing w:after="0" w:line="240" w:lineRule="auto"/>
              <w:rPr>
                <w:rFonts w:ascii="Scala Sans OT" w:eastAsia="Times New Roman" w:hAnsi="Scala Sans OT" w:cs="Calibri"/>
                <w:color w:val="000000"/>
                <w:szCs w:val="22"/>
              </w:rPr>
            </w:pPr>
            <w:r>
              <w:rPr>
                <w:rFonts w:ascii="Scala Sans OT" w:eastAsia="Times New Roman" w:hAnsi="Scala Sans OT" w:cs="Calibri"/>
                <w:color w:val="000000"/>
                <w:szCs w:val="22"/>
              </w:rPr>
              <w:t> </w:t>
            </w:r>
          </w:p>
        </w:tc>
        <w:tc>
          <w:tcPr>
            <w:tcW w:w="1288" w:type="dxa"/>
            <w:tcBorders>
              <w:top w:val="nil"/>
              <w:left w:val="nil"/>
              <w:bottom w:val="single" w:sz="4" w:space="0" w:color="auto"/>
              <w:right w:val="single" w:sz="4" w:space="0" w:color="auto"/>
            </w:tcBorders>
            <w:shd w:val="clear" w:color="000000" w:fill="D9E1F2"/>
            <w:noWrap/>
            <w:vAlign w:val="center"/>
            <w:hideMark/>
          </w:tcPr>
          <w:p>
            <w:pPr>
              <w:spacing w:after="0" w:line="240" w:lineRule="auto"/>
              <w:rPr>
                <w:rFonts w:ascii="Scala Sans OT" w:eastAsia="Times New Roman" w:hAnsi="Scala Sans OT" w:cs="Calibri"/>
                <w:color w:val="000000"/>
                <w:szCs w:val="22"/>
              </w:rPr>
            </w:pPr>
            <w:r>
              <w:rPr>
                <w:rFonts w:ascii="Scala Sans OT" w:eastAsia="Times New Roman" w:hAnsi="Scala Sans OT" w:cs="Calibri"/>
                <w:color w:val="000000"/>
                <w:szCs w:val="22"/>
              </w:rPr>
              <w:t> </w:t>
            </w:r>
          </w:p>
        </w:tc>
        <w:tc>
          <w:tcPr>
            <w:tcW w:w="1385" w:type="dxa"/>
            <w:tcBorders>
              <w:top w:val="nil"/>
              <w:left w:val="nil"/>
              <w:bottom w:val="single" w:sz="4" w:space="0" w:color="auto"/>
              <w:right w:val="single" w:sz="4" w:space="0" w:color="auto"/>
            </w:tcBorders>
            <w:shd w:val="clear" w:color="000000" w:fill="D9E1F2"/>
            <w:noWrap/>
            <w:vAlign w:val="bottom"/>
            <w:hideMark/>
          </w:tcPr>
          <w:p>
            <w:pPr>
              <w:spacing w:after="0" w:line="240" w:lineRule="auto"/>
              <w:rPr>
                <w:rFonts w:eastAsia="Times New Roman" w:cs="Calibri"/>
                <w:color w:val="000000"/>
                <w:szCs w:val="22"/>
              </w:rPr>
            </w:pPr>
            <w:r>
              <w:rPr>
                <w:rFonts w:eastAsia="Times New Roman" w:cs="Calibri"/>
                <w:color w:val="000000"/>
                <w:szCs w:val="22"/>
              </w:rPr>
              <w:t> </w:t>
            </w:r>
          </w:p>
        </w:tc>
      </w:tr>
      <w:tr>
        <w:trPr>
          <w:trHeight w:val="335"/>
        </w:trPr>
        <w:tc>
          <w:tcPr>
            <w:tcW w:w="3162" w:type="dxa"/>
            <w:tcBorders>
              <w:top w:val="nil"/>
              <w:left w:val="single" w:sz="4" w:space="0" w:color="auto"/>
              <w:bottom w:val="single" w:sz="4" w:space="0" w:color="auto"/>
              <w:right w:val="single" w:sz="4" w:space="0" w:color="auto"/>
            </w:tcBorders>
            <w:shd w:val="clear" w:color="auto" w:fill="auto"/>
            <w:noWrap/>
            <w:vAlign w:val="center"/>
            <w:hideMark/>
          </w:tcPr>
          <w:p>
            <w:pPr>
              <w:spacing w:after="0" w:line="240" w:lineRule="auto"/>
              <w:rPr>
                <w:rFonts w:ascii="Scala Sans OT" w:eastAsia="Times New Roman" w:hAnsi="Scala Sans OT" w:cs="Calibri"/>
                <w:color w:val="000000"/>
                <w:szCs w:val="22"/>
              </w:rPr>
            </w:pPr>
            <w:r>
              <w:rPr>
                <w:rFonts w:ascii="Scala Sans OT" w:eastAsia="Times New Roman" w:hAnsi="Scala Sans OT" w:cs="Calibri"/>
                <w:color w:val="000000"/>
                <w:szCs w:val="22"/>
              </w:rPr>
              <w:t>Anzahl Tests/Einrichtung</w:t>
            </w:r>
          </w:p>
        </w:tc>
        <w:tc>
          <w:tcPr>
            <w:tcW w:w="1027" w:type="dxa"/>
            <w:tcBorders>
              <w:top w:val="nil"/>
              <w:left w:val="nil"/>
              <w:bottom w:val="single" w:sz="4" w:space="0" w:color="auto"/>
              <w:right w:val="single" w:sz="4" w:space="0" w:color="auto"/>
            </w:tcBorders>
            <w:shd w:val="clear" w:color="auto" w:fill="auto"/>
            <w:noWrap/>
            <w:vAlign w:val="center"/>
            <w:hideMark/>
          </w:tcPr>
          <w:p>
            <w:pPr>
              <w:spacing w:after="0" w:line="240" w:lineRule="auto"/>
              <w:rPr>
                <w:rFonts w:ascii="Scala Sans OT" w:eastAsia="Times New Roman" w:hAnsi="Scala Sans OT" w:cs="Calibri"/>
                <w:color w:val="000000"/>
                <w:szCs w:val="22"/>
              </w:rPr>
            </w:pPr>
            <w:r>
              <w:rPr>
                <w:rFonts w:ascii="Scala Sans OT" w:eastAsia="Times New Roman" w:hAnsi="Scala Sans OT" w:cs="Calibri"/>
                <w:color w:val="000000"/>
                <w:szCs w:val="22"/>
              </w:rPr>
              <w:t> </w:t>
            </w:r>
          </w:p>
        </w:tc>
        <w:tc>
          <w:tcPr>
            <w:tcW w:w="1418" w:type="dxa"/>
            <w:tcBorders>
              <w:top w:val="nil"/>
              <w:left w:val="nil"/>
              <w:bottom w:val="single" w:sz="4" w:space="0" w:color="auto"/>
              <w:right w:val="single" w:sz="4" w:space="0" w:color="auto"/>
            </w:tcBorders>
            <w:shd w:val="clear" w:color="auto" w:fill="auto"/>
            <w:noWrap/>
            <w:vAlign w:val="center"/>
            <w:hideMark/>
          </w:tcPr>
          <w:p>
            <w:pPr>
              <w:spacing w:after="0" w:line="240" w:lineRule="auto"/>
              <w:rPr>
                <w:rFonts w:ascii="Scala Sans OT" w:eastAsia="Times New Roman" w:hAnsi="Scala Sans OT" w:cs="Calibri"/>
                <w:color w:val="000000"/>
                <w:szCs w:val="22"/>
              </w:rPr>
            </w:pPr>
            <w:r>
              <w:rPr>
                <w:rFonts w:ascii="Scala Sans OT" w:eastAsia="Times New Roman" w:hAnsi="Scala Sans OT" w:cs="Calibri"/>
                <w:color w:val="000000"/>
                <w:szCs w:val="22"/>
              </w:rPr>
              <w:t> </w:t>
            </w:r>
          </w:p>
        </w:tc>
        <w:tc>
          <w:tcPr>
            <w:tcW w:w="1369" w:type="dxa"/>
            <w:tcBorders>
              <w:top w:val="nil"/>
              <w:left w:val="nil"/>
              <w:bottom w:val="single" w:sz="4" w:space="0" w:color="auto"/>
              <w:right w:val="single" w:sz="4" w:space="0" w:color="auto"/>
            </w:tcBorders>
            <w:shd w:val="clear" w:color="auto" w:fill="auto"/>
            <w:noWrap/>
            <w:vAlign w:val="center"/>
            <w:hideMark/>
          </w:tcPr>
          <w:p>
            <w:pPr>
              <w:spacing w:after="0" w:line="240" w:lineRule="auto"/>
              <w:rPr>
                <w:rFonts w:ascii="Scala Sans OT" w:eastAsia="Times New Roman" w:hAnsi="Scala Sans OT" w:cs="Calibri"/>
                <w:color w:val="000000"/>
                <w:szCs w:val="22"/>
              </w:rPr>
            </w:pPr>
            <w:r>
              <w:rPr>
                <w:rFonts w:ascii="Scala Sans OT" w:eastAsia="Times New Roman" w:hAnsi="Scala Sans OT" w:cs="Calibri"/>
                <w:color w:val="000000"/>
                <w:szCs w:val="22"/>
              </w:rPr>
              <w:t> </w:t>
            </w:r>
          </w:p>
        </w:tc>
        <w:tc>
          <w:tcPr>
            <w:tcW w:w="1288" w:type="dxa"/>
            <w:tcBorders>
              <w:top w:val="nil"/>
              <w:left w:val="nil"/>
              <w:bottom w:val="single" w:sz="4" w:space="0" w:color="auto"/>
              <w:right w:val="single" w:sz="4" w:space="0" w:color="auto"/>
            </w:tcBorders>
            <w:shd w:val="clear" w:color="auto" w:fill="auto"/>
            <w:noWrap/>
            <w:vAlign w:val="center"/>
            <w:hideMark/>
          </w:tcPr>
          <w:p>
            <w:pPr>
              <w:spacing w:after="0" w:line="240" w:lineRule="auto"/>
              <w:rPr>
                <w:rFonts w:ascii="Scala Sans OT" w:eastAsia="Times New Roman" w:hAnsi="Scala Sans OT" w:cs="Calibri"/>
                <w:color w:val="000000"/>
                <w:szCs w:val="22"/>
              </w:rPr>
            </w:pPr>
            <w:r>
              <w:rPr>
                <w:rFonts w:ascii="Scala Sans OT" w:eastAsia="Times New Roman" w:hAnsi="Scala Sans OT" w:cs="Calibri"/>
                <w:color w:val="000000"/>
                <w:szCs w:val="22"/>
              </w:rPr>
              <w:t> </w:t>
            </w:r>
          </w:p>
        </w:tc>
        <w:tc>
          <w:tcPr>
            <w:tcW w:w="1385" w:type="dxa"/>
            <w:tcBorders>
              <w:top w:val="nil"/>
              <w:left w:val="nil"/>
              <w:bottom w:val="single" w:sz="4" w:space="0" w:color="auto"/>
              <w:right w:val="single" w:sz="4" w:space="0" w:color="auto"/>
            </w:tcBorders>
            <w:shd w:val="clear" w:color="auto" w:fill="auto"/>
            <w:noWrap/>
            <w:vAlign w:val="bottom"/>
            <w:hideMark/>
          </w:tcPr>
          <w:p>
            <w:pPr>
              <w:spacing w:after="0" w:line="240" w:lineRule="auto"/>
              <w:rPr>
                <w:rFonts w:eastAsia="Times New Roman" w:cs="Calibri"/>
                <w:color w:val="000000"/>
                <w:szCs w:val="22"/>
              </w:rPr>
            </w:pPr>
            <w:r>
              <w:rPr>
                <w:rFonts w:eastAsia="Times New Roman" w:cs="Calibri"/>
                <w:color w:val="000000"/>
                <w:szCs w:val="22"/>
              </w:rPr>
              <w:t> </w:t>
            </w:r>
          </w:p>
        </w:tc>
      </w:tr>
      <w:tr>
        <w:trPr>
          <w:trHeight w:val="351"/>
        </w:trPr>
        <w:tc>
          <w:tcPr>
            <w:tcW w:w="3162" w:type="dxa"/>
            <w:tcBorders>
              <w:top w:val="nil"/>
              <w:left w:val="single" w:sz="4" w:space="0" w:color="auto"/>
              <w:bottom w:val="single" w:sz="4" w:space="0" w:color="auto"/>
              <w:right w:val="single" w:sz="4" w:space="0" w:color="auto"/>
            </w:tcBorders>
            <w:shd w:val="clear" w:color="auto" w:fill="auto"/>
            <w:noWrap/>
            <w:vAlign w:val="center"/>
            <w:hideMark/>
          </w:tcPr>
          <w:p>
            <w:pPr>
              <w:spacing w:after="0" w:line="240" w:lineRule="auto"/>
              <w:jc w:val="right"/>
              <w:rPr>
                <w:rFonts w:ascii="Scala Sans OT" w:eastAsia="Times New Roman" w:hAnsi="Scala Sans OT" w:cs="Calibri"/>
                <w:color w:val="000000"/>
                <w:szCs w:val="22"/>
              </w:rPr>
            </w:pPr>
            <w:r>
              <w:rPr>
                <w:rFonts w:ascii="Scala Sans OT" w:eastAsia="Times New Roman" w:hAnsi="Scala Sans OT" w:cs="Calibri"/>
                <w:color w:val="000000"/>
                <w:szCs w:val="22"/>
              </w:rPr>
              <w:t>Sep 21</w:t>
            </w:r>
          </w:p>
        </w:tc>
        <w:tc>
          <w:tcPr>
            <w:tcW w:w="1027" w:type="dxa"/>
            <w:tcBorders>
              <w:top w:val="nil"/>
              <w:left w:val="nil"/>
              <w:bottom w:val="single" w:sz="4" w:space="0" w:color="auto"/>
              <w:right w:val="single" w:sz="4" w:space="0" w:color="auto"/>
            </w:tcBorders>
            <w:shd w:val="clear" w:color="auto" w:fill="auto"/>
            <w:noWrap/>
            <w:vAlign w:val="center"/>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25.120</w:t>
            </w:r>
          </w:p>
        </w:tc>
        <w:tc>
          <w:tcPr>
            <w:tcW w:w="1418" w:type="dxa"/>
            <w:tcBorders>
              <w:top w:val="nil"/>
              <w:left w:val="nil"/>
              <w:bottom w:val="single" w:sz="4" w:space="0" w:color="auto"/>
              <w:right w:val="single" w:sz="4" w:space="0" w:color="auto"/>
            </w:tcBorders>
            <w:shd w:val="clear" w:color="auto" w:fill="auto"/>
            <w:noWrap/>
            <w:vAlign w:val="center"/>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251</w:t>
            </w:r>
          </w:p>
        </w:tc>
        <w:tc>
          <w:tcPr>
            <w:tcW w:w="1369" w:type="dxa"/>
            <w:tcBorders>
              <w:top w:val="nil"/>
              <w:left w:val="nil"/>
              <w:bottom w:val="single" w:sz="4" w:space="0" w:color="auto"/>
              <w:right w:val="single" w:sz="4" w:space="0" w:color="auto"/>
            </w:tcBorders>
            <w:shd w:val="clear" w:color="auto" w:fill="auto"/>
            <w:noWrap/>
            <w:vAlign w:val="center"/>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208 (94-307)</w:t>
            </w:r>
          </w:p>
        </w:tc>
        <w:tc>
          <w:tcPr>
            <w:tcW w:w="1288" w:type="dxa"/>
            <w:tcBorders>
              <w:top w:val="nil"/>
              <w:left w:val="nil"/>
              <w:bottom w:val="single" w:sz="4" w:space="0" w:color="auto"/>
              <w:right w:val="single" w:sz="4" w:space="0" w:color="auto"/>
            </w:tcBorders>
            <w:shd w:val="clear" w:color="auto" w:fill="auto"/>
            <w:noWrap/>
            <w:vAlign w:val="center"/>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4-1080</w:t>
            </w:r>
          </w:p>
        </w:tc>
        <w:tc>
          <w:tcPr>
            <w:tcW w:w="1385" w:type="dxa"/>
            <w:tcBorders>
              <w:top w:val="nil"/>
              <w:left w:val="nil"/>
              <w:bottom w:val="single" w:sz="4" w:space="0" w:color="auto"/>
              <w:right w:val="single" w:sz="4" w:space="0" w:color="auto"/>
            </w:tcBorders>
            <w:shd w:val="clear" w:color="auto" w:fill="auto"/>
            <w:noWrap/>
            <w:vAlign w:val="bottom"/>
            <w:hideMark/>
          </w:tcPr>
          <w:p>
            <w:pPr>
              <w:spacing w:after="0" w:line="240" w:lineRule="auto"/>
              <w:rPr>
                <w:rFonts w:ascii="Scala OT" w:eastAsia="Times New Roman" w:hAnsi="Scala OT" w:cs="Calibri"/>
                <w:color w:val="4472C4"/>
                <w:szCs w:val="22"/>
              </w:rPr>
            </w:pPr>
            <w:r>
              <w:rPr>
                <w:rFonts w:ascii="Scala OT" w:eastAsia="Times New Roman" w:hAnsi="Scala OT" w:cs="Calibri"/>
                <w:color w:val="4472C4"/>
                <w:szCs w:val="22"/>
              </w:rPr>
              <w:t>100/113 (88%)</w:t>
            </w:r>
          </w:p>
        </w:tc>
      </w:tr>
      <w:tr>
        <w:trPr>
          <w:trHeight w:val="351"/>
        </w:trPr>
        <w:tc>
          <w:tcPr>
            <w:tcW w:w="3162" w:type="dxa"/>
            <w:tcBorders>
              <w:top w:val="nil"/>
              <w:left w:val="single" w:sz="4" w:space="0" w:color="auto"/>
              <w:bottom w:val="single" w:sz="4" w:space="0" w:color="auto"/>
              <w:right w:val="single" w:sz="4" w:space="0" w:color="auto"/>
            </w:tcBorders>
            <w:shd w:val="clear" w:color="auto" w:fill="auto"/>
            <w:noWrap/>
            <w:vAlign w:val="center"/>
            <w:hideMark/>
          </w:tcPr>
          <w:p>
            <w:pPr>
              <w:spacing w:after="0" w:line="240" w:lineRule="auto"/>
              <w:jc w:val="right"/>
              <w:rPr>
                <w:rFonts w:ascii="Scala Sans OT" w:eastAsia="Times New Roman" w:hAnsi="Scala Sans OT" w:cs="Calibri"/>
                <w:color w:val="000000"/>
                <w:szCs w:val="22"/>
              </w:rPr>
            </w:pPr>
            <w:r>
              <w:rPr>
                <w:rFonts w:ascii="Scala Sans OT" w:eastAsia="Times New Roman" w:hAnsi="Scala Sans OT" w:cs="Calibri"/>
                <w:color w:val="000000"/>
                <w:szCs w:val="22"/>
              </w:rPr>
              <w:t>Okt 21</w:t>
            </w:r>
          </w:p>
        </w:tc>
        <w:tc>
          <w:tcPr>
            <w:tcW w:w="1027" w:type="dxa"/>
            <w:tcBorders>
              <w:top w:val="nil"/>
              <w:left w:val="nil"/>
              <w:bottom w:val="single" w:sz="4" w:space="0" w:color="auto"/>
              <w:right w:val="single" w:sz="4" w:space="0" w:color="auto"/>
            </w:tcBorders>
            <w:shd w:val="clear" w:color="auto" w:fill="auto"/>
            <w:noWrap/>
            <w:vAlign w:val="center"/>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 37.902</w:t>
            </w:r>
          </w:p>
        </w:tc>
        <w:tc>
          <w:tcPr>
            <w:tcW w:w="1418" w:type="dxa"/>
            <w:tcBorders>
              <w:top w:val="nil"/>
              <w:left w:val="nil"/>
              <w:bottom w:val="single" w:sz="4" w:space="0" w:color="auto"/>
              <w:right w:val="single" w:sz="4" w:space="0" w:color="auto"/>
            </w:tcBorders>
            <w:shd w:val="clear" w:color="auto" w:fill="auto"/>
            <w:noWrap/>
            <w:vAlign w:val="center"/>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260</w:t>
            </w:r>
          </w:p>
        </w:tc>
        <w:tc>
          <w:tcPr>
            <w:tcW w:w="1369" w:type="dxa"/>
            <w:tcBorders>
              <w:top w:val="nil"/>
              <w:left w:val="nil"/>
              <w:bottom w:val="single" w:sz="4" w:space="0" w:color="auto"/>
              <w:right w:val="single" w:sz="4" w:space="0" w:color="auto"/>
            </w:tcBorders>
            <w:shd w:val="clear" w:color="auto" w:fill="auto"/>
            <w:noWrap/>
            <w:vAlign w:val="center"/>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165 (86-348)</w:t>
            </w:r>
          </w:p>
        </w:tc>
        <w:tc>
          <w:tcPr>
            <w:tcW w:w="1288" w:type="dxa"/>
            <w:tcBorders>
              <w:top w:val="nil"/>
              <w:left w:val="nil"/>
              <w:bottom w:val="single" w:sz="4" w:space="0" w:color="auto"/>
              <w:right w:val="single" w:sz="4" w:space="0" w:color="auto"/>
            </w:tcBorders>
            <w:shd w:val="clear" w:color="auto" w:fill="auto"/>
            <w:noWrap/>
            <w:vAlign w:val="center"/>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0-1625</w:t>
            </w:r>
          </w:p>
        </w:tc>
        <w:tc>
          <w:tcPr>
            <w:tcW w:w="1385" w:type="dxa"/>
            <w:tcBorders>
              <w:top w:val="nil"/>
              <w:left w:val="nil"/>
              <w:bottom w:val="single" w:sz="4" w:space="0" w:color="auto"/>
              <w:right w:val="single" w:sz="4" w:space="0" w:color="auto"/>
            </w:tcBorders>
            <w:shd w:val="clear" w:color="auto" w:fill="auto"/>
            <w:noWrap/>
            <w:vAlign w:val="bottom"/>
            <w:hideMark/>
          </w:tcPr>
          <w:p>
            <w:pPr>
              <w:spacing w:after="0" w:line="240" w:lineRule="auto"/>
              <w:rPr>
                <w:rFonts w:ascii="Scala OT" w:eastAsia="Times New Roman" w:hAnsi="Scala OT" w:cs="Calibri"/>
                <w:color w:val="4472C4"/>
                <w:szCs w:val="22"/>
              </w:rPr>
            </w:pPr>
            <w:r>
              <w:rPr>
                <w:rFonts w:ascii="Scala OT" w:eastAsia="Times New Roman" w:hAnsi="Scala OT" w:cs="Calibri"/>
                <w:color w:val="4472C4"/>
                <w:szCs w:val="22"/>
              </w:rPr>
              <w:t>146/173 (84%)</w:t>
            </w:r>
          </w:p>
        </w:tc>
      </w:tr>
      <w:tr>
        <w:trPr>
          <w:trHeight w:val="351"/>
        </w:trPr>
        <w:tc>
          <w:tcPr>
            <w:tcW w:w="3162" w:type="dxa"/>
            <w:tcBorders>
              <w:top w:val="nil"/>
              <w:left w:val="single" w:sz="4" w:space="0" w:color="auto"/>
              <w:bottom w:val="single" w:sz="4" w:space="0" w:color="auto"/>
              <w:right w:val="single" w:sz="4" w:space="0" w:color="auto"/>
            </w:tcBorders>
            <w:shd w:val="clear" w:color="auto" w:fill="auto"/>
            <w:noWrap/>
            <w:vAlign w:val="center"/>
            <w:hideMark/>
          </w:tcPr>
          <w:p>
            <w:pPr>
              <w:spacing w:after="0" w:line="240" w:lineRule="auto"/>
              <w:rPr>
                <w:rFonts w:ascii="Scala Sans OT" w:eastAsia="Times New Roman" w:hAnsi="Scala Sans OT" w:cs="Calibri"/>
                <w:color w:val="000000"/>
                <w:szCs w:val="22"/>
              </w:rPr>
            </w:pPr>
            <w:r>
              <w:rPr>
                <w:rFonts w:ascii="Scala Sans OT" w:eastAsia="Times New Roman" w:hAnsi="Scala Sans OT" w:cs="Calibri"/>
                <w:color w:val="000000"/>
                <w:szCs w:val="22"/>
              </w:rPr>
              <w:t>Anzahl Test/Beschäftigte</w:t>
            </w:r>
          </w:p>
        </w:tc>
        <w:tc>
          <w:tcPr>
            <w:tcW w:w="1027" w:type="dxa"/>
            <w:tcBorders>
              <w:top w:val="nil"/>
              <w:left w:val="nil"/>
              <w:bottom w:val="single" w:sz="4" w:space="0" w:color="auto"/>
              <w:right w:val="single" w:sz="4" w:space="0" w:color="auto"/>
            </w:tcBorders>
            <w:shd w:val="clear" w:color="auto" w:fill="auto"/>
            <w:noWrap/>
            <w:vAlign w:val="center"/>
            <w:hideMark/>
          </w:tcPr>
          <w:p>
            <w:pPr>
              <w:spacing w:after="0" w:line="240" w:lineRule="auto"/>
              <w:jc w:val="right"/>
              <w:rPr>
                <w:rFonts w:ascii="Scala Sans OT" w:eastAsia="Times New Roman" w:hAnsi="Scala Sans OT" w:cs="Calibri"/>
                <w:color w:val="000000"/>
                <w:szCs w:val="22"/>
              </w:rPr>
            </w:pPr>
            <w:r>
              <w:rPr>
                <w:rFonts w:ascii="Scala Sans OT" w:eastAsia="Times New Roman" w:hAnsi="Scala Sans OT" w:cs="Calibri"/>
                <w:color w:val="000000"/>
                <w:szCs w:val="22"/>
              </w:rPr>
              <w:t> </w:t>
            </w:r>
          </w:p>
        </w:tc>
        <w:tc>
          <w:tcPr>
            <w:tcW w:w="1418" w:type="dxa"/>
            <w:tcBorders>
              <w:top w:val="nil"/>
              <w:left w:val="nil"/>
              <w:bottom w:val="single" w:sz="4" w:space="0" w:color="auto"/>
              <w:right w:val="single" w:sz="4" w:space="0" w:color="auto"/>
            </w:tcBorders>
            <w:shd w:val="clear" w:color="auto" w:fill="auto"/>
            <w:noWrap/>
            <w:vAlign w:val="center"/>
            <w:hideMark/>
          </w:tcPr>
          <w:p>
            <w:pPr>
              <w:spacing w:after="0" w:line="240" w:lineRule="auto"/>
              <w:jc w:val="right"/>
              <w:rPr>
                <w:rFonts w:ascii="Scala Sans OT" w:eastAsia="Times New Roman" w:hAnsi="Scala Sans OT" w:cs="Calibri"/>
                <w:color w:val="000000"/>
                <w:szCs w:val="22"/>
              </w:rPr>
            </w:pPr>
            <w:r>
              <w:rPr>
                <w:rFonts w:ascii="Scala Sans OT" w:eastAsia="Times New Roman" w:hAnsi="Scala Sans OT" w:cs="Calibri"/>
                <w:color w:val="000000"/>
                <w:szCs w:val="22"/>
              </w:rPr>
              <w:t> </w:t>
            </w:r>
          </w:p>
        </w:tc>
        <w:tc>
          <w:tcPr>
            <w:tcW w:w="1369" w:type="dxa"/>
            <w:tcBorders>
              <w:top w:val="nil"/>
              <w:left w:val="nil"/>
              <w:bottom w:val="single" w:sz="4" w:space="0" w:color="auto"/>
              <w:right w:val="single" w:sz="4" w:space="0" w:color="auto"/>
            </w:tcBorders>
            <w:shd w:val="clear" w:color="auto" w:fill="auto"/>
            <w:noWrap/>
            <w:vAlign w:val="center"/>
            <w:hideMark/>
          </w:tcPr>
          <w:p>
            <w:pPr>
              <w:spacing w:after="0" w:line="240" w:lineRule="auto"/>
              <w:jc w:val="right"/>
              <w:rPr>
                <w:rFonts w:ascii="Scala Sans OT" w:eastAsia="Times New Roman" w:hAnsi="Scala Sans OT" w:cs="Calibri"/>
                <w:color w:val="000000"/>
                <w:szCs w:val="22"/>
              </w:rPr>
            </w:pPr>
            <w:r>
              <w:rPr>
                <w:rFonts w:ascii="Scala Sans OT" w:eastAsia="Times New Roman" w:hAnsi="Scala Sans OT" w:cs="Calibri"/>
                <w:color w:val="000000"/>
                <w:szCs w:val="22"/>
              </w:rPr>
              <w:t> </w:t>
            </w:r>
          </w:p>
        </w:tc>
        <w:tc>
          <w:tcPr>
            <w:tcW w:w="1288" w:type="dxa"/>
            <w:tcBorders>
              <w:top w:val="nil"/>
              <w:left w:val="nil"/>
              <w:bottom w:val="single" w:sz="4" w:space="0" w:color="auto"/>
              <w:right w:val="single" w:sz="4" w:space="0" w:color="auto"/>
            </w:tcBorders>
            <w:shd w:val="clear" w:color="auto" w:fill="auto"/>
            <w:noWrap/>
            <w:vAlign w:val="center"/>
            <w:hideMark/>
          </w:tcPr>
          <w:p>
            <w:pPr>
              <w:spacing w:after="0" w:line="240" w:lineRule="auto"/>
              <w:jc w:val="right"/>
              <w:rPr>
                <w:rFonts w:ascii="Scala Sans OT" w:eastAsia="Times New Roman" w:hAnsi="Scala Sans OT" w:cs="Calibri"/>
                <w:color w:val="000000"/>
                <w:szCs w:val="22"/>
              </w:rPr>
            </w:pPr>
            <w:r>
              <w:rPr>
                <w:rFonts w:ascii="Scala Sans OT" w:eastAsia="Times New Roman" w:hAnsi="Scala Sans OT" w:cs="Calibri"/>
                <w:color w:val="000000"/>
                <w:szCs w:val="22"/>
              </w:rPr>
              <w:t> </w:t>
            </w:r>
          </w:p>
        </w:tc>
        <w:tc>
          <w:tcPr>
            <w:tcW w:w="1385" w:type="dxa"/>
            <w:tcBorders>
              <w:top w:val="nil"/>
              <w:left w:val="nil"/>
              <w:bottom w:val="single" w:sz="4" w:space="0" w:color="auto"/>
              <w:right w:val="single" w:sz="4" w:space="0" w:color="auto"/>
            </w:tcBorders>
            <w:shd w:val="clear" w:color="auto" w:fill="auto"/>
            <w:noWrap/>
            <w:vAlign w:val="bottom"/>
            <w:hideMark/>
          </w:tcPr>
          <w:p>
            <w:pPr>
              <w:spacing w:after="0" w:line="240" w:lineRule="auto"/>
              <w:rPr>
                <w:rFonts w:eastAsia="Times New Roman" w:cs="Calibri"/>
                <w:color w:val="000000"/>
                <w:szCs w:val="22"/>
              </w:rPr>
            </w:pPr>
            <w:r>
              <w:rPr>
                <w:rFonts w:eastAsia="Times New Roman" w:cs="Calibri"/>
                <w:color w:val="000000"/>
                <w:szCs w:val="22"/>
              </w:rPr>
              <w:t> </w:t>
            </w:r>
          </w:p>
        </w:tc>
      </w:tr>
      <w:tr>
        <w:trPr>
          <w:trHeight w:val="351"/>
        </w:trPr>
        <w:tc>
          <w:tcPr>
            <w:tcW w:w="3162" w:type="dxa"/>
            <w:tcBorders>
              <w:top w:val="nil"/>
              <w:left w:val="single" w:sz="4" w:space="0" w:color="auto"/>
              <w:bottom w:val="single" w:sz="4" w:space="0" w:color="auto"/>
              <w:right w:val="single" w:sz="4" w:space="0" w:color="auto"/>
            </w:tcBorders>
            <w:shd w:val="clear" w:color="auto" w:fill="auto"/>
            <w:noWrap/>
            <w:vAlign w:val="center"/>
            <w:hideMark/>
          </w:tcPr>
          <w:p>
            <w:pPr>
              <w:spacing w:after="0" w:line="240" w:lineRule="auto"/>
              <w:jc w:val="right"/>
              <w:rPr>
                <w:rFonts w:ascii="Scala Sans OT" w:eastAsia="Times New Roman" w:hAnsi="Scala Sans OT" w:cs="Calibri"/>
                <w:color w:val="000000"/>
                <w:szCs w:val="22"/>
              </w:rPr>
            </w:pPr>
            <w:r>
              <w:rPr>
                <w:rFonts w:ascii="Scala Sans OT" w:eastAsia="Times New Roman" w:hAnsi="Scala Sans OT" w:cs="Calibri"/>
                <w:color w:val="000000"/>
                <w:szCs w:val="22"/>
              </w:rPr>
              <w:t>Sep 21</w:t>
            </w:r>
          </w:p>
        </w:tc>
        <w:tc>
          <w:tcPr>
            <w:tcW w:w="1027" w:type="dxa"/>
            <w:tcBorders>
              <w:top w:val="nil"/>
              <w:left w:val="nil"/>
              <w:bottom w:val="single" w:sz="4" w:space="0" w:color="auto"/>
              <w:right w:val="single" w:sz="4" w:space="0" w:color="auto"/>
            </w:tcBorders>
            <w:shd w:val="clear" w:color="auto" w:fill="auto"/>
            <w:noWrap/>
            <w:vAlign w:val="center"/>
            <w:hideMark/>
          </w:tcPr>
          <w:p>
            <w:pPr>
              <w:spacing w:after="0" w:line="240" w:lineRule="auto"/>
              <w:jc w:val="right"/>
              <w:rPr>
                <w:rFonts w:ascii="Scala Sans OT" w:eastAsia="Times New Roman" w:hAnsi="Scala Sans OT" w:cs="Calibri"/>
                <w:color w:val="000000"/>
                <w:szCs w:val="22"/>
              </w:rPr>
            </w:pPr>
            <w:r>
              <w:rPr>
                <w:rFonts w:ascii="Scala Sans OT" w:eastAsia="Times New Roman" w:hAnsi="Scala Sans OT" w:cs="Calibri"/>
                <w:color w:val="000000"/>
                <w:szCs w:val="22"/>
              </w:rPr>
              <w:t>-</w:t>
            </w:r>
          </w:p>
        </w:tc>
        <w:tc>
          <w:tcPr>
            <w:tcW w:w="1418" w:type="dxa"/>
            <w:tcBorders>
              <w:top w:val="nil"/>
              <w:left w:val="nil"/>
              <w:bottom w:val="single" w:sz="4" w:space="0" w:color="auto"/>
              <w:right w:val="single" w:sz="4" w:space="0" w:color="auto"/>
            </w:tcBorders>
            <w:shd w:val="clear" w:color="auto" w:fill="auto"/>
            <w:noWrap/>
            <w:vAlign w:val="center"/>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3,2</w:t>
            </w:r>
          </w:p>
        </w:tc>
        <w:tc>
          <w:tcPr>
            <w:tcW w:w="1369" w:type="dxa"/>
            <w:tcBorders>
              <w:top w:val="nil"/>
              <w:left w:val="nil"/>
              <w:bottom w:val="single" w:sz="4" w:space="0" w:color="auto"/>
              <w:right w:val="single" w:sz="4" w:space="0" w:color="auto"/>
            </w:tcBorders>
            <w:shd w:val="clear" w:color="auto" w:fill="auto"/>
            <w:noWrap/>
            <w:vAlign w:val="center"/>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2,6 (1,3-4,6)</w:t>
            </w:r>
          </w:p>
        </w:tc>
        <w:tc>
          <w:tcPr>
            <w:tcW w:w="1288" w:type="dxa"/>
            <w:tcBorders>
              <w:top w:val="nil"/>
              <w:left w:val="nil"/>
              <w:bottom w:val="single" w:sz="4" w:space="0" w:color="auto"/>
              <w:right w:val="single" w:sz="4" w:space="0" w:color="auto"/>
            </w:tcBorders>
            <w:shd w:val="clear" w:color="auto" w:fill="auto"/>
            <w:noWrap/>
            <w:vAlign w:val="center"/>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0,1-13,2</w:t>
            </w:r>
          </w:p>
        </w:tc>
        <w:tc>
          <w:tcPr>
            <w:tcW w:w="1385" w:type="dxa"/>
            <w:tcBorders>
              <w:top w:val="nil"/>
              <w:left w:val="nil"/>
              <w:bottom w:val="single" w:sz="4" w:space="0" w:color="auto"/>
              <w:right w:val="single" w:sz="4" w:space="0" w:color="auto"/>
            </w:tcBorders>
            <w:shd w:val="clear" w:color="auto" w:fill="auto"/>
            <w:noWrap/>
            <w:vAlign w:val="bottom"/>
            <w:hideMark/>
          </w:tcPr>
          <w:p>
            <w:pPr>
              <w:spacing w:after="0" w:line="240" w:lineRule="auto"/>
              <w:rPr>
                <w:rFonts w:eastAsia="Times New Roman" w:cs="Calibri"/>
                <w:color w:val="000000"/>
                <w:szCs w:val="22"/>
              </w:rPr>
            </w:pPr>
            <w:r>
              <w:rPr>
                <w:rFonts w:eastAsia="Times New Roman" w:cs="Calibri"/>
                <w:color w:val="000000"/>
                <w:szCs w:val="22"/>
              </w:rPr>
              <w:t>s. oben</w:t>
            </w:r>
          </w:p>
        </w:tc>
      </w:tr>
      <w:tr>
        <w:trPr>
          <w:trHeight w:val="351"/>
        </w:trPr>
        <w:tc>
          <w:tcPr>
            <w:tcW w:w="3162" w:type="dxa"/>
            <w:tcBorders>
              <w:top w:val="nil"/>
              <w:left w:val="single" w:sz="4" w:space="0" w:color="auto"/>
              <w:bottom w:val="single" w:sz="4" w:space="0" w:color="auto"/>
              <w:right w:val="single" w:sz="4" w:space="0" w:color="auto"/>
            </w:tcBorders>
            <w:shd w:val="clear" w:color="auto" w:fill="auto"/>
            <w:noWrap/>
            <w:vAlign w:val="center"/>
            <w:hideMark/>
          </w:tcPr>
          <w:p>
            <w:pPr>
              <w:spacing w:after="0" w:line="240" w:lineRule="auto"/>
              <w:jc w:val="right"/>
              <w:rPr>
                <w:rFonts w:ascii="Scala Sans OT" w:eastAsia="Times New Roman" w:hAnsi="Scala Sans OT" w:cs="Calibri"/>
                <w:color w:val="000000"/>
                <w:szCs w:val="22"/>
              </w:rPr>
            </w:pPr>
            <w:r>
              <w:rPr>
                <w:rFonts w:ascii="Scala Sans OT" w:eastAsia="Times New Roman" w:hAnsi="Scala Sans OT" w:cs="Calibri"/>
                <w:color w:val="000000"/>
                <w:szCs w:val="22"/>
              </w:rPr>
              <w:t>Okt 21</w:t>
            </w:r>
          </w:p>
        </w:tc>
        <w:tc>
          <w:tcPr>
            <w:tcW w:w="1027" w:type="dxa"/>
            <w:tcBorders>
              <w:top w:val="nil"/>
              <w:left w:val="nil"/>
              <w:bottom w:val="single" w:sz="4" w:space="0" w:color="auto"/>
              <w:right w:val="single" w:sz="4" w:space="0" w:color="auto"/>
            </w:tcBorders>
            <w:shd w:val="clear" w:color="auto" w:fill="auto"/>
            <w:noWrap/>
            <w:vAlign w:val="center"/>
            <w:hideMark/>
          </w:tcPr>
          <w:p>
            <w:pPr>
              <w:spacing w:after="0" w:line="240" w:lineRule="auto"/>
              <w:jc w:val="right"/>
              <w:rPr>
                <w:rFonts w:ascii="Scala Sans OT" w:eastAsia="Times New Roman" w:hAnsi="Scala Sans OT" w:cs="Calibri"/>
                <w:color w:val="000000"/>
                <w:szCs w:val="22"/>
              </w:rPr>
            </w:pPr>
            <w:r>
              <w:rPr>
                <w:rFonts w:ascii="Scala Sans OT" w:eastAsia="Times New Roman" w:hAnsi="Scala Sans OT" w:cs="Calibri"/>
                <w:color w:val="000000"/>
                <w:szCs w:val="22"/>
              </w:rPr>
              <w:t>-</w:t>
            </w:r>
          </w:p>
        </w:tc>
        <w:tc>
          <w:tcPr>
            <w:tcW w:w="1418" w:type="dxa"/>
            <w:tcBorders>
              <w:top w:val="nil"/>
              <w:left w:val="nil"/>
              <w:bottom w:val="single" w:sz="4" w:space="0" w:color="auto"/>
              <w:right w:val="single" w:sz="4" w:space="0" w:color="auto"/>
            </w:tcBorders>
            <w:shd w:val="clear" w:color="auto" w:fill="auto"/>
            <w:noWrap/>
            <w:vAlign w:val="center"/>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3,5</w:t>
            </w:r>
          </w:p>
        </w:tc>
        <w:tc>
          <w:tcPr>
            <w:tcW w:w="1369" w:type="dxa"/>
            <w:tcBorders>
              <w:top w:val="nil"/>
              <w:left w:val="nil"/>
              <w:bottom w:val="single" w:sz="4" w:space="0" w:color="auto"/>
              <w:right w:val="single" w:sz="4" w:space="0" w:color="auto"/>
            </w:tcBorders>
            <w:shd w:val="clear" w:color="auto" w:fill="auto"/>
            <w:noWrap/>
            <w:vAlign w:val="center"/>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2,7 (1,1-4,6)</w:t>
            </w:r>
          </w:p>
        </w:tc>
        <w:tc>
          <w:tcPr>
            <w:tcW w:w="1288" w:type="dxa"/>
            <w:tcBorders>
              <w:top w:val="nil"/>
              <w:left w:val="nil"/>
              <w:bottom w:val="single" w:sz="4" w:space="0" w:color="auto"/>
              <w:right w:val="single" w:sz="4" w:space="0" w:color="auto"/>
            </w:tcBorders>
            <w:shd w:val="clear" w:color="auto" w:fill="auto"/>
            <w:noWrap/>
            <w:vAlign w:val="center"/>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0-30,3</w:t>
            </w:r>
          </w:p>
        </w:tc>
        <w:tc>
          <w:tcPr>
            <w:tcW w:w="1385" w:type="dxa"/>
            <w:tcBorders>
              <w:top w:val="nil"/>
              <w:left w:val="nil"/>
              <w:bottom w:val="single" w:sz="4" w:space="0" w:color="auto"/>
              <w:right w:val="single" w:sz="4" w:space="0" w:color="auto"/>
            </w:tcBorders>
            <w:shd w:val="clear" w:color="auto" w:fill="auto"/>
            <w:noWrap/>
            <w:vAlign w:val="bottom"/>
            <w:hideMark/>
          </w:tcPr>
          <w:p>
            <w:pPr>
              <w:spacing w:after="0" w:line="240" w:lineRule="auto"/>
              <w:rPr>
                <w:rFonts w:eastAsia="Times New Roman" w:cs="Calibri"/>
                <w:color w:val="000000"/>
                <w:szCs w:val="22"/>
              </w:rPr>
            </w:pPr>
            <w:r>
              <w:rPr>
                <w:rFonts w:eastAsia="Times New Roman" w:cs="Calibri"/>
                <w:color w:val="000000"/>
                <w:szCs w:val="22"/>
              </w:rPr>
              <w:t>s. oben</w:t>
            </w:r>
          </w:p>
        </w:tc>
      </w:tr>
    </w:tbl>
    <w:p>
      <w:pPr>
        <w:rPr>
          <w:rFonts w:ascii="Scala Sans OT" w:hAnsi="Scala Sans OT"/>
          <w:szCs w:val="22"/>
        </w:rPr>
      </w:pPr>
    </w:p>
    <w:p>
      <w:pPr>
        <w:pStyle w:val="FirstParagraph"/>
        <w:rPr>
          <w:b/>
          <w:color w:val="4F81BD" w:themeColor="accent1"/>
          <w:lang w:val="de-DE"/>
        </w:rPr>
      </w:pPr>
      <w:r>
        <w:rPr>
          <w:b/>
          <w:color w:val="4F81BD" w:themeColor="accent1"/>
          <w:lang w:val="de-DE"/>
        </w:rPr>
        <w:t>COVID-19-Impfungen in den Einrichtungen</w:t>
      </w:r>
    </w:p>
    <w:p>
      <w:pPr>
        <w:pStyle w:val="Textkrper"/>
        <w:rPr>
          <w:lang w:eastAsia="en-US"/>
        </w:rPr>
      </w:pPr>
      <w:r>
        <w:rPr>
          <w:lang w:eastAsia="en-US"/>
        </w:rPr>
        <w:t xml:space="preserve">Im Oktober 2021 sind in 75% der Einrichtungen COVID-19-Impfungen an Bewohnerinnern und Bewohnern verabreicht worden (in 38% Erstimpfungen, in 49% Zweitimpfungen und in 80% Auffrischimpfungen). Von 77% der Einrichtungen wurde angegeben, dass Beschäftigte COVID-19-Impfungen erhalten haben (in 41% Erstimpfungen, 53% Zweitimpfungen, 71% Auffrischimpfungen). Impfangebote an Bewohnerinnen und Bewohner werden in 84% der Einrichtungen über Hausärztinnen und -ärzte angeboten, in 35% der Einrichtungen über mobile Impfteams und in 2% über Heimärztinnen und -ärzte. Für Beschäftigte werden Impfungen durch Hausärztinnen/-ärzte, mobile Impfteams und Heimärztinnen/-ärzte in 76%, 34% bzw. 9% der Einrichtungen angeboten. </w:t>
      </w:r>
    </w:p>
    <w:p>
      <w:pPr>
        <w:rPr>
          <w:rFonts w:ascii="Scala Sans OT" w:hAnsi="Scala Sans OT"/>
          <w:szCs w:val="22"/>
        </w:rPr>
      </w:pPr>
    </w:p>
    <w:p>
      <w:pPr>
        <w:pStyle w:val="FirstParagraph"/>
        <w:rPr>
          <w:b/>
          <w:color w:val="4F81BD" w:themeColor="accent1"/>
          <w:lang w:val="de-DE"/>
        </w:rPr>
      </w:pPr>
      <w:r>
        <w:rPr>
          <w:b/>
          <w:color w:val="4F81BD" w:themeColor="accent1"/>
          <w:lang w:val="de-DE"/>
        </w:rPr>
        <w:t>COVID-19, Hospitalisierungen und Todesfälle</w:t>
      </w:r>
    </w:p>
    <w:p>
      <w:pPr>
        <w:rPr>
          <w:rFonts w:ascii="Scala Sans OT" w:hAnsi="Scala Sans OT"/>
          <w:szCs w:val="22"/>
        </w:rPr>
      </w:pPr>
      <w:r>
        <w:rPr>
          <w:rFonts w:ascii="Scala Sans OT" w:hAnsi="Scala Sans OT"/>
          <w:szCs w:val="22"/>
        </w:rPr>
        <w:t xml:space="preserve">Für Oktober 2021 berichteten die teilnehmenden Einrichtungen von insgesamt </w:t>
      </w:r>
      <w:r>
        <w:rPr>
          <w:rFonts w:ascii="Scala Sans OT" w:hAnsi="Scala Sans OT"/>
          <w:color w:val="005EB8"/>
          <w:szCs w:val="22"/>
        </w:rPr>
        <w:t>141</w:t>
      </w:r>
      <w:r>
        <w:rPr>
          <w:rFonts w:ascii="Scala Sans OT" w:hAnsi="Scala Sans OT"/>
          <w:szCs w:val="22"/>
        </w:rPr>
        <w:t xml:space="preserve"> (</w:t>
      </w:r>
      <w:r>
        <w:rPr>
          <w:rFonts w:ascii="Scala Sans OT" w:hAnsi="Scala Sans OT"/>
          <w:color w:val="005EB8"/>
          <w:szCs w:val="22"/>
        </w:rPr>
        <w:t>1%</w:t>
      </w:r>
      <w:r>
        <w:rPr>
          <w:rFonts w:ascii="Scala Sans OT" w:hAnsi="Scala Sans OT"/>
          <w:szCs w:val="22"/>
        </w:rPr>
        <w:t xml:space="preserve">) COVID-19-Fällen unter Bewohnerinnen und Bewohnern und von </w:t>
      </w:r>
      <w:r>
        <w:rPr>
          <w:rFonts w:ascii="Scala Sans OT" w:hAnsi="Scala Sans OT"/>
          <w:color w:val="005EB8"/>
          <w:szCs w:val="22"/>
        </w:rPr>
        <w:t>155</w:t>
      </w:r>
      <w:r>
        <w:rPr>
          <w:rFonts w:ascii="Scala Sans OT" w:hAnsi="Scala Sans OT"/>
          <w:szCs w:val="22"/>
        </w:rPr>
        <w:t xml:space="preserve"> (</w:t>
      </w:r>
      <w:r>
        <w:rPr>
          <w:rFonts w:ascii="Scala Sans OT" w:hAnsi="Scala Sans OT"/>
          <w:color w:val="005EB8"/>
          <w:szCs w:val="22"/>
        </w:rPr>
        <w:t>1%</w:t>
      </w:r>
      <w:r>
        <w:rPr>
          <w:rFonts w:ascii="Scala Sans OT" w:hAnsi="Scala Sans OT"/>
          <w:szCs w:val="22"/>
        </w:rPr>
        <w:t xml:space="preserve">) Fällen unter Beschäftigten. Davon wurden </w:t>
      </w:r>
      <w:r>
        <w:rPr>
          <w:rFonts w:ascii="Scala Sans OT" w:hAnsi="Scala Sans OT"/>
          <w:color w:val="005EB8"/>
          <w:szCs w:val="22"/>
        </w:rPr>
        <w:t>31</w:t>
      </w:r>
      <w:r>
        <w:rPr>
          <w:rFonts w:ascii="Scala Sans OT" w:hAnsi="Scala Sans OT"/>
          <w:szCs w:val="22"/>
        </w:rPr>
        <w:t xml:space="preserve"> (</w:t>
      </w:r>
      <w:r>
        <w:rPr>
          <w:rFonts w:ascii="Scala Sans OT" w:hAnsi="Scala Sans OT"/>
          <w:color w:val="005EB8"/>
          <w:szCs w:val="22"/>
        </w:rPr>
        <w:t>&lt;1%</w:t>
      </w:r>
      <w:r>
        <w:rPr>
          <w:rFonts w:ascii="Scala Sans OT" w:hAnsi="Scala Sans OT"/>
          <w:szCs w:val="22"/>
        </w:rPr>
        <w:t xml:space="preserve">) Bewohnerinnen und Bewohner und </w:t>
      </w:r>
      <w:r>
        <w:rPr>
          <w:rFonts w:ascii="Scala Sans OT" w:hAnsi="Scala Sans OT"/>
          <w:color w:val="005EB8"/>
          <w:szCs w:val="22"/>
        </w:rPr>
        <w:t>5</w:t>
      </w:r>
      <w:r>
        <w:rPr>
          <w:rFonts w:ascii="Scala Sans OT" w:hAnsi="Scala Sans OT"/>
          <w:szCs w:val="22"/>
        </w:rPr>
        <w:t xml:space="preserve"> (</w:t>
      </w:r>
      <w:r>
        <w:rPr>
          <w:rFonts w:ascii="Scala Sans OT" w:hAnsi="Scala Sans OT"/>
          <w:color w:val="005EB8"/>
          <w:szCs w:val="22"/>
        </w:rPr>
        <w:t>&lt;1%</w:t>
      </w:r>
      <w:r>
        <w:rPr>
          <w:rFonts w:ascii="Scala Sans OT" w:hAnsi="Scala Sans OT"/>
          <w:szCs w:val="22"/>
        </w:rPr>
        <w:t xml:space="preserve">) Beschäftigte hospitalisiert. Mit COVID-19 verstorben sind </w:t>
      </w:r>
      <w:bookmarkStart w:id="14" w:name="_GoBack"/>
      <w:r>
        <w:rPr>
          <w:rFonts w:ascii="Scala Sans OT" w:hAnsi="Scala Sans OT"/>
          <w:color w:val="005EB8"/>
          <w:szCs w:val="22"/>
        </w:rPr>
        <w:t>31</w:t>
      </w:r>
      <w:bookmarkEnd w:id="14"/>
      <w:r>
        <w:rPr>
          <w:rFonts w:ascii="Scala Sans OT" w:hAnsi="Scala Sans OT"/>
          <w:szCs w:val="22"/>
        </w:rPr>
        <w:t xml:space="preserve"> (</w:t>
      </w:r>
      <w:r>
        <w:rPr>
          <w:rFonts w:ascii="Scala Sans OT" w:hAnsi="Scala Sans OT"/>
          <w:color w:val="005EB8"/>
          <w:szCs w:val="22"/>
        </w:rPr>
        <w:t>&lt;1%</w:t>
      </w:r>
      <w:r>
        <w:rPr>
          <w:rFonts w:ascii="Scala Sans OT" w:hAnsi="Scala Sans OT"/>
          <w:szCs w:val="22"/>
        </w:rPr>
        <w:t xml:space="preserve">) Bewohnerinnen und Bewohner und </w:t>
      </w:r>
      <w:r>
        <w:rPr>
          <w:rFonts w:ascii="Scala Sans OT" w:hAnsi="Scala Sans OT"/>
          <w:color w:val="005EB8"/>
          <w:szCs w:val="22"/>
        </w:rPr>
        <w:t>0</w:t>
      </w:r>
      <w:r>
        <w:rPr>
          <w:rFonts w:ascii="Scala Sans OT" w:hAnsi="Scala Sans OT"/>
          <w:szCs w:val="22"/>
        </w:rPr>
        <w:t xml:space="preserve"> (</w:t>
      </w:r>
      <w:r>
        <w:rPr>
          <w:rFonts w:ascii="Scala Sans OT" w:hAnsi="Scala Sans OT"/>
          <w:color w:val="005EB8"/>
          <w:szCs w:val="22"/>
        </w:rPr>
        <w:t>0%</w:t>
      </w:r>
      <w:r>
        <w:rPr>
          <w:rFonts w:ascii="Scala Sans OT" w:hAnsi="Scala Sans OT"/>
          <w:szCs w:val="22"/>
        </w:rPr>
        <w:t xml:space="preserve">) Beschäftigte. </w:t>
      </w:r>
    </w:p>
    <w:p>
      <w:pPr>
        <w:rPr>
          <w:rFonts w:ascii="Scala Sans OT" w:hAnsi="Scala Sans OT"/>
          <w:szCs w:val="22"/>
        </w:rPr>
      </w:pPr>
      <w:r>
        <w:rPr>
          <w:rFonts w:ascii="Scala Sans OT" w:hAnsi="Scala Sans OT"/>
          <w:szCs w:val="22"/>
        </w:rPr>
        <w:t xml:space="preserve">Von den Fällen unter Bewohnerinnen und Bewohnern wurden </w:t>
      </w:r>
      <w:r>
        <w:rPr>
          <w:rFonts w:ascii="Scala Sans OT" w:hAnsi="Scala Sans OT"/>
          <w:color w:val="005EB8"/>
          <w:szCs w:val="22"/>
        </w:rPr>
        <w:t>4%</w:t>
      </w:r>
      <w:r>
        <w:rPr>
          <w:rFonts w:ascii="Scala Sans OT" w:hAnsi="Scala Sans OT"/>
          <w:szCs w:val="22"/>
        </w:rPr>
        <w:t xml:space="preserve"> (95%CI: </w:t>
      </w:r>
      <w:r>
        <w:rPr>
          <w:rFonts w:ascii="Scala Sans OT" w:hAnsi="Scala Sans OT"/>
          <w:color w:val="005EB8"/>
          <w:szCs w:val="22"/>
        </w:rPr>
        <w:t>1-10%</w:t>
      </w:r>
      <w:r>
        <w:rPr>
          <w:rFonts w:ascii="Scala Sans OT" w:hAnsi="Scala Sans OT"/>
          <w:szCs w:val="22"/>
        </w:rPr>
        <w:t xml:space="preserve">) der vollständig Geimpften und </w:t>
      </w:r>
      <w:r>
        <w:rPr>
          <w:rFonts w:ascii="Scala Sans OT" w:hAnsi="Scala Sans OT"/>
          <w:color w:val="005EB8"/>
          <w:szCs w:val="22"/>
        </w:rPr>
        <w:t>50%</w:t>
      </w:r>
      <w:r>
        <w:rPr>
          <w:rFonts w:ascii="Scala Sans OT" w:hAnsi="Scala Sans OT"/>
          <w:szCs w:val="22"/>
        </w:rPr>
        <w:t xml:space="preserve"> (95%CI: </w:t>
      </w:r>
      <w:r>
        <w:rPr>
          <w:rFonts w:ascii="Scala Sans OT" w:hAnsi="Scala Sans OT"/>
          <w:color w:val="005EB8"/>
          <w:szCs w:val="22"/>
        </w:rPr>
        <w:t>21-79%</w:t>
      </w:r>
      <w:r>
        <w:rPr>
          <w:rFonts w:ascii="Scala Sans OT" w:hAnsi="Scala Sans OT"/>
          <w:szCs w:val="22"/>
        </w:rPr>
        <w:t xml:space="preserve">) der unvollständig oder nicht Geimpften hospitalisiert. Es verstarben </w:t>
      </w:r>
      <w:r>
        <w:rPr>
          <w:rFonts w:ascii="Scala Sans OT" w:hAnsi="Scala Sans OT"/>
          <w:color w:val="005EB8"/>
          <w:szCs w:val="22"/>
        </w:rPr>
        <w:t>4%</w:t>
      </w:r>
      <w:r>
        <w:rPr>
          <w:rFonts w:ascii="Scala Sans OT" w:hAnsi="Scala Sans OT"/>
          <w:szCs w:val="22"/>
        </w:rPr>
        <w:t xml:space="preserve"> (95%CI: </w:t>
      </w:r>
      <w:r>
        <w:rPr>
          <w:rFonts w:ascii="Scala Sans OT" w:hAnsi="Scala Sans OT"/>
          <w:color w:val="005EB8"/>
          <w:szCs w:val="22"/>
        </w:rPr>
        <w:t>1-10%</w:t>
      </w:r>
      <w:r>
        <w:rPr>
          <w:rFonts w:ascii="Scala Sans OT" w:hAnsi="Scala Sans OT"/>
          <w:szCs w:val="22"/>
        </w:rPr>
        <w:t xml:space="preserve">) der vollständig geimpften Fälle und </w:t>
      </w:r>
      <w:r>
        <w:rPr>
          <w:rFonts w:ascii="Scala Sans OT" w:hAnsi="Scala Sans OT"/>
          <w:color w:val="005EB8"/>
          <w:szCs w:val="22"/>
        </w:rPr>
        <w:t>25%</w:t>
      </w:r>
      <w:r>
        <w:rPr>
          <w:rFonts w:ascii="Scala Sans OT" w:hAnsi="Scala Sans OT"/>
          <w:szCs w:val="22"/>
        </w:rPr>
        <w:t xml:space="preserve"> (95%CI: </w:t>
      </w:r>
      <w:r>
        <w:rPr>
          <w:rFonts w:ascii="Scala Sans OT" w:hAnsi="Scala Sans OT"/>
          <w:color w:val="005EB8"/>
          <w:szCs w:val="22"/>
        </w:rPr>
        <w:t>5-57%</w:t>
      </w:r>
      <w:r>
        <w:rPr>
          <w:rFonts w:ascii="Scala Sans OT" w:hAnsi="Scala Sans OT"/>
          <w:szCs w:val="22"/>
        </w:rPr>
        <w:t xml:space="preserve">) </w:t>
      </w:r>
      <w:proofErr w:type="gramStart"/>
      <w:r>
        <w:rPr>
          <w:rFonts w:ascii="Scala Sans OT" w:hAnsi="Scala Sans OT"/>
          <w:szCs w:val="22"/>
        </w:rPr>
        <w:t>der unvollständig oder nicht geimpften Fälle</w:t>
      </w:r>
      <w:proofErr w:type="gramEnd"/>
      <w:r>
        <w:rPr>
          <w:rFonts w:ascii="Scala Sans OT" w:hAnsi="Scala Sans OT"/>
          <w:szCs w:val="22"/>
        </w:rPr>
        <w:t xml:space="preserve">. </w:t>
      </w:r>
    </w:p>
    <w:p>
      <w:pPr>
        <w:rPr>
          <w:rFonts w:ascii="Scala Sans OT" w:hAnsi="Scala Sans OT"/>
          <w:szCs w:val="22"/>
        </w:rPr>
      </w:pPr>
    </w:p>
    <w:p>
      <w:pPr>
        <w:rPr>
          <w:rFonts w:ascii="Scala Sans OT" w:hAnsi="Scala Sans OT"/>
          <w:szCs w:val="22"/>
        </w:rPr>
      </w:pPr>
    </w:p>
    <w:p>
      <w:pPr>
        <w:rPr>
          <w:rFonts w:ascii="Scala Sans OT" w:hAnsi="Scala Sans OT"/>
          <w:szCs w:val="22"/>
        </w:rPr>
      </w:pPr>
    </w:p>
    <w:p>
      <w:pPr>
        <w:rPr>
          <w:rFonts w:ascii="Scala Sans OT" w:hAnsi="Scala Sans OT"/>
          <w:szCs w:val="22"/>
        </w:rPr>
      </w:pPr>
    </w:p>
    <w:p>
      <w:pPr>
        <w:rPr>
          <w:rFonts w:ascii="Scala Sans OT" w:hAnsi="Scala Sans OT"/>
          <w:szCs w:val="22"/>
        </w:rPr>
      </w:pPr>
    </w:p>
    <w:p>
      <w:pPr>
        <w:pStyle w:val="Beschriftung"/>
        <w:keepNext/>
        <w:rPr>
          <w:rFonts w:ascii="Scala Sans OT" w:hAnsi="Scala Sans OT"/>
        </w:rPr>
      </w:pPr>
      <w:r>
        <w:rPr>
          <w:rFonts w:ascii="Scala Sans OT" w:hAnsi="Scala Sans OT"/>
        </w:rPr>
        <w:lastRenderedPageBreak/>
        <w:t xml:space="preserve">Tabelle </w:t>
      </w:r>
      <w:r>
        <w:rPr>
          <w:rFonts w:ascii="Scala Sans OT" w:hAnsi="Scala Sans OT"/>
        </w:rPr>
        <w:fldChar w:fldCharType="begin"/>
      </w:r>
      <w:r>
        <w:rPr>
          <w:rFonts w:ascii="Scala Sans OT" w:hAnsi="Scala Sans OT"/>
        </w:rPr>
        <w:instrText xml:space="preserve"> SEQ Tabelle \* ARABIC </w:instrText>
      </w:r>
      <w:r>
        <w:rPr>
          <w:rFonts w:ascii="Scala Sans OT" w:hAnsi="Scala Sans OT"/>
        </w:rPr>
        <w:fldChar w:fldCharType="separate"/>
      </w:r>
      <w:r>
        <w:rPr>
          <w:rFonts w:ascii="Scala Sans OT" w:hAnsi="Scala Sans OT"/>
          <w:noProof/>
        </w:rPr>
        <w:t>6</w:t>
      </w:r>
      <w:r>
        <w:rPr>
          <w:rFonts w:ascii="Scala Sans OT" w:hAnsi="Scala Sans OT"/>
        </w:rPr>
        <w:fldChar w:fldCharType="end"/>
      </w:r>
      <w:r>
        <w:rPr>
          <w:rFonts w:ascii="Scala Sans OT" w:hAnsi="Scala Sans OT"/>
        </w:rPr>
        <w:t>: COVID-19-Fälle, -Hospitalisierungen und -Todesfälle bei Bewohnerinnen und Bewohnern und Beschäftigten für Oktober 2021, nach Impfstatus und Hospitalisierungen und Todesfälle als Rate unter den Fällen</w:t>
      </w:r>
    </w:p>
    <w:tbl>
      <w:tblPr>
        <w:tblW w:w="7520" w:type="dxa"/>
        <w:tblInd w:w="-5" w:type="dxa"/>
        <w:tblCellMar>
          <w:left w:w="70" w:type="dxa"/>
          <w:right w:w="70" w:type="dxa"/>
        </w:tblCellMar>
        <w:tblLook w:val="04A0" w:firstRow="1" w:lastRow="0" w:firstColumn="1" w:lastColumn="0" w:noHBand="0" w:noVBand="1"/>
      </w:tblPr>
      <w:tblGrid>
        <w:gridCol w:w="3300"/>
        <w:gridCol w:w="1720"/>
        <w:gridCol w:w="2500"/>
      </w:tblGrid>
      <w:tr>
        <w:trPr>
          <w:trHeight w:val="300"/>
        </w:trPr>
        <w:tc>
          <w:tcPr>
            <w:tcW w:w="3300" w:type="dxa"/>
            <w:vMerge w:val="restart"/>
            <w:tcBorders>
              <w:top w:val="single" w:sz="4" w:space="0" w:color="auto"/>
              <w:left w:val="single" w:sz="4" w:space="0" w:color="auto"/>
              <w:bottom w:val="single" w:sz="4" w:space="0" w:color="auto"/>
              <w:right w:val="single" w:sz="4" w:space="0" w:color="auto"/>
            </w:tcBorders>
            <w:shd w:val="clear" w:color="000000" w:fill="4472C4"/>
            <w:noWrap/>
            <w:vAlign w:val="center"/>
            <w:hideMark/>
          </w:tcPr>
          <w:p>
            <w:pPr>
              <w:spacing w:after="0" w:line="240" w:lineRule="auto"/>
              <w:rPr>
                <w:rFonts w:ascii="Scala Sans OT" w:eastAsia="Times New Roman" w:hAnsi="Scala Sans OT" w:cs="Calibri"/>
                <w:color w:val="FFFFFF"/>
                <w:szCs w:val="22"/>
              </w:rPr>
            </w:pPr>
            <w:r>
              <w:rPr>
                <w:rFonts w:ascii="Scala Sans OT" w:eastAsia="Times New Roman" w:hAnsi="Scala Sans OT" w:cs="Calibri"/>
                <w:color w:val="FFFFFF"/>
                <w:szCs w:val="22"/>
              </w:rPr>
              <w:t> Oktober 2021</w:t>
            </w:r>
          </w:p>
        </w:tc>
        <w:tc>
          <w:tcPr>
            <w:tcW w:w="1720" w:type="dxa"/>
            <w:tcBorders>
              <w:top w:val="single" w:sz="4" w:space="0" w:color="auto"/>
              <w:left w:val="nil"/>
              <w:bottom w:val="nil"/>
              <w:right w:val="single" w:sz="4" w:space="0" w:color="auto"/>
            </w:tcBorders>
            <w:shd w:val="clear" w:color="000000" w:fill="4472C4"/>
            <w:noWrap/>
            <w:vAlign w:val="center"/>
            <w:hideMark/>
          </w:tcPr>
          <w:p>
            <w:pPr>
              <w:spacing w:after="0" w:line="240" w:lineRule="auto"/>
              <w:rPr>
                <w:rFonts w:ascii="Scala Sans OT" w:eastAsia="Times New Roman" w:hAnsi="Scala Sans OT" w:cs="Calibri"/>
                <w:bCs/>
                <w:color w:val="FFFFFF"/>
                <w:szCs w:val="22"/>
              </w:rPr>
            </w:pPr>
            <w:r>
              <w:rPr>
                <w:rFonts w:ascii="Scala Sans OT" w:eastAsia="Times New Roman" w:hAnsi="Scala Sans OT" w:cs="Calibri"/>
                <w:bCs/>
                <w:color w:val="FFFFFF"/>
                <w:szCs w:val="22"/>
              </w:rPr>
              <w:t xml:space="preserve">Vollständig </w:t>
            </w:r>
          </w:p>
        </w:tc>
        <w:tc>
          <w:tcPr>
            <w:tcW w:w="2500" w:type="dxa"/>
            <w:tcBorders>
              <w:top w:val="single" w:sz="4" w:space="0" w:color="auto"/>
              <w:left w:val="nil"/>
              <w:bottom w:val="nil"/>
              <w:right w:val="single" w:sz="4" w:space="0" w:color="auto"/>
            </w:tcBorders>
            <w:shd w:val="clear" w:color="000000" w:fill="4472C4"/>
            <w:noWrap/>
            <w:vAlign w:val="center"/>
            <w:hideMark/>
          </w:tcPr>
          <w:p>
            <w:pPr>
              <w:spacing w:after="0" w:line="240" w:lineRule="auto"/>
              <w:rPr>
                <w:rFonts w:ascii="Scala Sans OT" w:eastAsia="Times New Roman" w:hAnsi="Scala Sans OT" w:cs="Calibri"/>
                <w:bCs/>
                <w:color w:val="FFFFFF"/>
                <w:szCs w:val="22"/>
              </w:rPr>
            </w:pPr>
            <w:r>
              <w:rPr>
                <w:rFonts w:ascii="Scala Sans OT" w:eastAsia="Times New Roman" w:hAnsi="Scala Sans OT" w:cs="Calibri"/>
                <w:bCs/>
                <w:color w:val="FFFFFF"/>
                <w:szCs w:val="22"/>
              </w:rPr>
              <w:t xml:space="preserve">Unvollständig oder </w:t>
            </w:r>
          </w:p>
        </w:tc>
      </w:tr>
      <w:tr>
        <w:trPr>
          <w:trHeight w:val="300"/>
        </w:trPr>
        <w:tc>
          <w:tcPr>
            <w:tcW w:w="3300" w:type="dxa"/>
            <w:vMerge/>
            <w:tcBorders>
              <w:top w:val="single" w:sz="4" w:space="0" w:color="auto"/>
              <w:left w:val="single" w:sz="4" w:space="0" w:color="auto"/>
              <w:bottom w:val="single" w:sz="4" w:space="0" w:color="auto"/>
              <w:right w:val="single" w:sz="4" w:space="0" w:color="auto"/>
            </w:tcBorders>
            <w:vAlign w:val="center"/>
            <w:hideMark/>
          </w:tcPr>
          <w:p>
            <w:pPr>
              <w:spacing w:after="0" w:line="240" w:lineRule="auto"/>
              <w:rPr>
                <w:rFonts w:ascii="Scala Sans OT" w:eastAsia="Times New Roman" w:hAnsi="Scala Sans OT" w:cs="Calibri"/>
                <w:color w:val="FFFFFF"/>
                <w:szCs w:val="22"/>
              </w:rPr>
            </w:pPr>
          </w:p>
        </w:tc>
        <w:tc>
          <w:tcPr>
            <w:tcW w:w="1720" w:type="dxa"/>
            <w:tcBorders>
              <w:top w:val="nil"/>
              <w:left w:val="nil"/>
              <w:bottom w:val="single" w:sz="4" w:space="0" w:color="auto"/>
              <w:right w:val="single" w:sz="4" w:space="0" w:color="auto"/>
            </w:tcBorders>
            <w:shd w:val="clear" w:color="000000" w:fill="4472C4"/>
            <w:noWrap/>
            <w:vAlign w:val="center"/>
            <w:hideMark/>
          </w:tcPr>
          <w:p>
            <w:pPr>
              <w:spacing w:after="0" w:line="240" w:lineRule="auto"/>
              <w:rPr>
                <w:rFonts w:ascii="Scala Sans OT" w:eastAsia="Times New Roman" w:hAnsi="Scala Sans OT" w:cs="Calibri"/>
                <w:bCs/>
                <w:color w:val="FFFFFF"/>
                <w:szCs w:val="22"/>
              </w:rPr>
            </w:pPr>
            <w:r>
              <w:rPr>
                <w:rFonts w:ascii="Scala Sans OT" w:eastAsia="Times New Roman" w:hAnsi="Scala Sans OT" w:cs="Calibri"/>
                <w:bCs/>
                <w:color w:val="FFFFFF"/>
                <w:szCs w:val="22"/>
              </w:rPr>
              <w:t>geimpft</w:t>
            </w:r>
          </w:p>
        </w:tc>
        <w:tc>
          <w:tcPr>
            <w:tcW w:w="2500" w:type="dxa"/>
            <w:tcBorders>
              <w:top w:val="nil"/>
              <w:left w:val="nil"/>
              <w:bottom w:val="single" w:sz="4" w:space="0" w:color="auto"/>
              <w:right w:val="single" w:sz="4" w:space="0" w:color="auto"/>
            </w:tcBorders>
            <w:shd w:val="clear" w:color="000000" w:fill="4472C4"/>
            <w:noWrap/>
            <w:vAlign w:val="center"/>
            <w:hideMark/>
          </w:tcPr>
          <w:p>
            <w:pPr>
              <w:spacing w:after="0" w:line="240" w:lineRule="auto"/>
              <w:rPr>
                <w:rFonts w:ascii="Scala Sans OT" w:eastAsia="Times New Roman" w:hAnsi="Scala Sans OT" w:cs="Calibri"/>
                <w:bCs/>
                <w:color w:val="FFFFFF"/>
                <w:szCs w:val="22"/>
              </w:rPr>
            </w:pPr>
            <w:r>
              <w:rPr>
                <w:rFonts w:ascii="Scala Sans OT" w:eastAsia="Times New Roman" w:hAnsi="Scala Sans OT" w:cs="Calibri"/>
                <w:bCs/>
                <w:color w:val="FFFFFF"/>
                <w:szCs w:val="22"/>
              </w:rPr>
              <w:t>nicht geimpft</w:t>
            </w:r>
          </w:p>
        </w:tc>
      </w:tr>
      <w:tr>
        <w:trPr>
          <w:trHeight w:val="300"/>
        </w:trPr>
        <w:tc>
          <w:tcPr>
            <w:tcW w:w="3300" w:type="dxa"/>
            <w:tcBorders>
              <w:top w:val="nil"/>
              <w:left w:val="single" w:sz="4" w:space="0" w:color="auto"/>
              <w:bottom w:val="single" w:sz="4" w:space="0" w:color="auto"/>
              <w:right w:val="single" w:sz="4" w:space="0" w:color="auto"/>
            </w:tcBorders>
            <w:shd w:val="clear" w:color="000000" w:fill="D9E1F2"/>
            <w:noWrap/>
            <w:vAlign w:val="center"/>
            <w:hideMark/>
          </w:tcPr>
          <w:p>
            <w:pPr>
              <w:spacing w:after="0" w:line="240" w:lineRule="auto"/>
              <w:rPr>
                <w:rFonts w:ascii="Scala Sans OT" w:eastAsia="Times New Roman" w:hAnsi="Scala Sans OT" w:cs="Calibri"/>
                <w:b/>
                <w:bCs/>
                <w:color w:val="000000"/>
                <w:szCs w:val="22"/>
              </w:rPr>
            </w:pPr>
            <w:r>
              <w:rPr>
                <w:rFonts w:ascii="Scala Sans OT" w:eastAsia="Times New Roman" w:hAnsi="Scala Sans OT" w:cs="Calibri"/>
                <w:b/>
                <w:bCs/>
                <w:color w:val="000000"/>
                <w:szCs w:val="22"/>
              </w:rPr>
              <w:t>Bewohnerinnen und Bewohner</w:t>
            </w:r>
          </w:p>
        </w:tc>
        <w:tc>
          <w:tcPr>
            <w:tcW w:w="1720" w:type="dxa"/>
            <w:tcBorders>
              <w:top w:val="nil"/>
              <w:left w:val="nil"/>
              <w:bottom w:val="single" w:sz="4" w:space="0" w:color="auto"/>
              <w:right w:val="single" w:sz="4" w:space="0" w:color="auto"/>
            </w:tcBorders>
            <w:shd w:val="clear" w:color="000000" w:fill="D9E1F2"/>
            <w:noWrap/>
            <w:vAlign w:val="center"/>
            <w:hideMark/>
          </w:tcPr>
          <w:p>
            <w:pPr>
              <w:spacing w:after="0" w:line="240" w:lineRule="auto"/>
              <w:rPr>
                <w:rFonts w:ascii="Scala Sans OT" w:eastAsia="Times New Roman" w:hAnsi="Scala Sans OT" w:cs="Calibri"/>
                <w:color w:val="000000"/>
                <w:szCs w:val="22"/>
              </w:rPr>
            </w:pPr>
            <w:r>
              <w:rPr>
                <w:rFonts w:ascii="Scala Sans OT" w:eastAsia="Times New Roman" w:hAnsi="Scala Sans OT" w:cs="Calibri"/>
                <w:color w:val="000000"/>
                <w:szCs w:val="22"/>
              </w:rPr>
              <w:t> </w:t>
            </w:r>
          </w:p>
        </w:tc>
        <w:tc>
          <w:tcPr>
            <w:tcW w:w="2500" w:type="dxa"/>
            <w:tcBorders>
              <w:top w:val="nil"/>
              <w:left w:val="nil"/>
              <w:bottom w:val="single" w:sz="4" w:space="0" w:color="auto"/>
              <w:right w:val="single" w:sz="4" w:space="0" w:color="auto"/>
            </w:tcBorders>
            <w:shd w:val="clear" w:color="000000" w:fill="D9E1F2"/>
            <w:noWrap/>
            <w:vAlign w:val="center"/>
            <w:hideMark/>
          </w:tcPr>
          <w:p>
            <w:pPr>
              <w:spacing w:after="0" w:line="240" w:lineRule="auto"/>
              <w:rPr>
                <w:rFonts w:ascii="Scala Sans OT" w:eastAsia="Times New Roman" w:hAnsi="Scala Sans OT" w:cs="Calibri"/>
                <w:color w:val="000000"/>
                <w:szCs w:val="22"/>
              </w:rPr>
            </w:pPr>
            <w:r>
              <w:rPr>
                <w:rFonts w:ascii="Scala Sans OT" w:eastAsia="Times New Roman" w:hAnsi="Scala Sans OT" w:cs="Calibri"/>
                <w:color w:val="000000"/>
                <w:szCs w:val="22"/>
              </w:rPr>
              <w:t> </w:t>
            </w:r>
          </w:p>
        </w:tc>
      </w:tr>
      <w:tr>
        <w:trPr>
          <w:trHeight w:val="300"/>
        </w:trPr>
        <w:tc>
          <w:tcPr>
            <w:tcW w:w="3300" w:type="dxa"/>
            <w:tcBorders>
              <w:top w:val="nil"/>
              <w:left w:val="single" w:sz="4" w:space="0" w:color="auto"/>
              <w:bottom w:val="single" w:sz="4" w:space="0" w:color="auto"/>
              <w:right w:val="single" w:sz="4" w:space="0" w:color="auto"/>
            </w:tcBorders>
            <w:shd w:val="clear" w:color="auto" w:fill="auto"/>
            <w:noWrap/>
            <w:vAlign w:val="center"/>
            <w:hideMark/>
          </w:tcPr>
          <w:p>
            <w:pPr>
              <w:spacing w:after="0" w:line="240" w:lineRule="auto"/>
              <w:rPr>
                <w:rFonts w:ascii="Scala Sans OT" w:eastAsia="Times New Roman" w:hAnsi="Scala Sans OT" w:cs="Calibri"/>
                <w:color w:val="000000"/>
                <w:szCs w:val="22"/>
              </w:rPr>
            </w:pPr>
            <w:r>
              <w:rPr>
                <w:rFonts w:ascii="Scala Sans OT" w:eastAsia="Times New Roman" w:hAnsi="Scala Sans OT" w:cs="Calibri"/>
                <w:color w:val="000000"/>
                <w:szCs w:val="22"/>
              </w:rPr>
              <w:t>COVID-19-Fälle</w:t>
            </w:r>
          </w:p>
        </w:tc>
        <w:tc>
          <w:tcPr>
            <w:tcW w:w="1720" w:type="dxa"/>
            <w:tcBorders>
              <w:top w:val="nil"/>
              <w:left w:val="nil"/>
              <w:bottom w:val="single" w:sz="4" w:space="0" w:color="auto"/>
              <w:right w:val="single" w:sz="4" w:space="0" w:color="auto"/>
            </w:tcBorders>
            <w:shd w:val="clear" w:color="auto" w:fill="auto"/>
            <w:noWrap/>
            <w:vAlign w:val="center"/>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95</w:t>
            </w:r>
          </w:p>
        </w:tc>
        <w:tc>
          <w:tcPr>
            <w:tcW w:w="2500" w:type="dxa"/>
            <w:tcBorders>
              <w:top w:val="nil"/>
              <w:left w:val="nil"/>
              <w:bottom w:val="single" w:sz="4" w:space="0" w:color="auto"/>
              <w:right w:val="single" w:sz="4" w:space="0" w:color="auto"/>
            </w:tcBorders>
            <w:shd w:val="clear" w:color="auto" w:fill="auto"/>
            <w:noWrap/>
            <w:vAlign w:val="center"/>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12</w:t>
            </w:r>
          </w:p>
        </w:tc>
      </w:tr>
      <w:tr>
        <w:trPr>
          <w:trHeight w:val="300"/>
        </w:trPr>
        <w:tc>
          <w:tcPr>
            <w:tcW w:w="3300" w:type="dxa"/>
            <w:tcBorders>
              <w:top w:val="nil"/>
              <w:left w:val="single" w:sz="4" w:space="0" w:color="auto"/>
              <w:bottom w:val="single" w:sz="4" w:space="0" w:color="auto"/>
              <w:right w:val="single" w:sz="4" w:space="0" w:color="auto"/>
            </w:tcBorders>
            <w:shd w:val="clear" w:color="auto" w:fill="auto"/>
            <w:noWrap/>
            <w:vAlign w:val="center"/>
            <w:hideMark/>
          </w:tcPr>
          <w:p>
            <w:pPr>
              <w:spacing w:after="0" w:line="240" w:lineRule="auto"/>
              <w:rPr>
                <w:rFonts w:ascii="Scala Sans OT" w:eastAsia="Times New Roman" w:hAnsi="Scala Sans OT" w:cs="Calibri"/>
                <w:color w:val="000000"/>
                <w:szCs w:val="22"/>
              </w:rPr>
            </w:pPr>
            <w:r>
              <w:rPr>
                <w:rFonts w:ascii="Scala Sans OT" w:eastAsia="Times New Roman" w:hAnsi="Scala Sans OT" w:cs="Calibri"/>
                <w:color w:val="000000"/>
                <w:szCs w:val="22"/>
              </w:rPr>
              <w:t>Hospitalisierungen</w:t>
            </w:r>
          </w:p>
        </w:tc>
        <w:tc>
          <w:tcPr>
            <w:tcW w:w="1720" w:type="dxa"/>
            <w:tcBorders>
              <w:top w:val="nil"/>
              <w:left w:val="nil"/>
              <w:bottom w:val="single" w:sz="4" w:space="0" w:color="auto"/>
              <w:right w:val="single" w:sz="4" w:space="0" w:color="auto"/>
            </w:tcBorders>
            <w:shd w:val="clear" w:color="auto" w:fill="auto"/>
            <w:noWrap/>
            <w:vAlign w:val="center"/>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4</w:t>
            </w:r>
          </w:p>
        </w:tc>
        <w:tc>
          <w:tcPr>
            <w:tcW w:w="2500" w:type="dxa"/>
            <w:tcBorders>
              <w:top w:val="nil"/>
              <w:left w:val="nil"/>
              <w:bottom w:val="single" w:sz="4" w:space="0" w:color="auto"/>
              <w:right w:val="single" w:sz="4" w:space="0" w:color="auto"/>
            </w:tcBorders>
            <w:shd w:val="clear" w:color="auto" w:fill="auto"/>
            <w:noWrap/>
            <w:vAlign w:val="center"/>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6</w:t>
            </w:r>
          </w:p>
        </w:tc>
      </w:tr>
      <w:tr>
        <w:trPr>
          <w:trHeight w:val="300"/>
        </w:trPr>
        <w:tc>
          <w:tcPr>
            <w:tcW w:w="3300" w:type="dxa"/>
            <w:tcBorders>
              <w:top w:val="nil"/>
              <w:left w:val="single" w:sz="4" w:space="0" w:color="auto"/>
              <w:bottom w:val="single" w:sz="4" w:space="0" w:color="auto"/>
              <w:right w:val="single" w:sz="4" w:space="0" w:color="auto"/>
            </w:tcBorders>
            <w:shd w:val="clear" w:color="auto" w:fill="auto"/>
            <w:noWrap/>
            <w:vAlign w:val="center"/>
            <w:hideMark/>
          </w:tcPr>
          <w:p>
            <w:pPr>
              <w:spacing w:after="0" w:line="240" w:lineRule="auto"/>
              <w:jc w:val="right"/>
              <w:rPr>
                <w:rFonts w:ascii="Scala Sans OT" w:eastAsia="Times New Roman" w:hAnsi="Scala Sans OT" w:cs="Calibri"/>
                <w:color w:val="000000"/>
                <w:szCs w:val="22"/>
              </w:rPr>
            </w:pPr>
            <w:r>
              <w:rPr>
                <w:rFonts w:ascii="Scala Sans OT" w:eastAsia="Times New Roman" w:hAnsi="Scala Sans OT" w:cs="Calibri"/>
                <w:color w:val="000000"/>
                <w:szCs w:val="22"/>
              </w:rPr>
              <w:t>Anteil an den Fällen [% (95%CI)]</w:t>
            </w:r>
          </w:p>
        </w:tc>
        <w:tc>
          <w:tcPr>
            <w:tcW w:w="1720" w:type="dxa"/>
            <w:tcBorders>
              <w:top w:val="nil"/>
              <w:left w:val="nil"/>
              <w:bottom w:val="single" w:sz="4" w:space="0" w:color="auto"/>
              <w:right w:val="single" w:sz="4" w:space="0" w:color="auto"/>
            </w:tcBorders>
            <w:shd w:val="clear" w:color="auto" w:fill="auto"/>
            <w:noWrap/>
            <w:vAlign w:val="center"/>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4% (1-10%)</w:t>
            </w:r>
          </w:p>
        </w:tc>
        <w:tc>
          <w:tcPr>
            <w:tcW w:w="2500" w:type="dxa"/>
            <w:tcBorders>
              <w:top w:val="nil"/>
              <w:left w:val="nil"/>
              <w:bottom w:val="single" w:sz="4" w:space="0" w:color="auto"/>
              <w:right w:val="single" w:sz="4" w:space="0" w:color="auto"/>
            </w:tcBorders>
            <w:shd w:val="clear" w:color="auto" w:fill="auto"/>
            <w:noWrap/>
            <w:vAlign w:val="center"/>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50% (21-79%)</w:t>
            </w:r>
          </w:p>
        </w:tc>
      </w:tr>
      <w:tr>
        <w:trPr>
          <w:trHeight w:val="300"/>
        </w:trPr>
        <w:tc>
          <w:tcPr>
            <w:tcW w:w="3300" w:type="dxa"/>
            <w:tcBorders>
              <w:top w:val="nil"/>
              <w:left w:val="single" w:sz="4" w:space="0" w:color="auto"/>
              <w:bottom w:val="single" w:sz="4" w:space="0" w:color="auto"/>
              <w:right w:val="single" w:sz="4" w:space="0" w:color="auto"/>
            </w:tcBorders>
            <w:shd w:val="clear" w:color="auto" w:fill="auto"/>
            <w:noWrap/>
            <w:vAlign w:val="center"/>
            <w:hideMark/>
          </w:tcPr>
          <w:p>
            <w:pPr>
              <w:spacing w:after="0" w:line="240" w:lineRule="auto"/>
              <w:rPr>
                <w:rFonts w:ascii="Scala Sans OT" w:eastAsia="Times New Roman" w:hAnsi="Scala Sans OT" w:cs="Calibri"/>
                <w:color w:val="000000"/>
                <w:szCs w:val="22"/>
              </w:rPr>
            </w:pPr>
            <w:r>
              <w:rPr>
                <w:rFonts w:ascii="Scala Sans OT" w:eastAsia="Times New Roman" w:hAnsi="Scala Sans OT" w:cs="Calibri"/>
                <w:color w:val="000000"/>
                <w:szCs w:val="22"/>
              </w:rPr>
              <w:t>Todesfälle</w:t>
            </w:r>
          </w:p>
        </w:tc>
        <w:tc>
          <w:tcPr>
            <w:tcW w:w="1720" w:type="dxa"/>
            <w:tcBorders>
              <w:top w:val="nil"/>
              <w:left w:val="nil"/>
              <w:bottom w:val="single" w:sz="4" w:space="0" w:color="auto"/>
              <w:right w:val="single" w:sz="4" w:space="0" w:color="auto"/>
            </w:tcBorders>
            <w:shd w:val="clear" w:color="auto" w:fill="auto"/>
            <w:noWrap/>
            <w:vAlign w:val="center"/>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4</w:t>
            </w:r>
          </w:p>
        </w:tc>
        <w:tc>
          <w:tcPr>
            <w:tcW w:w="2500" w:type="dxa"/>
            <w:tcBorders>
              <w:top w:val="nil"/>
              <w:left w:val="nil"/>
              <w:bottom w:val="single" w:sz="4" w:space="0" w:color="auto"/>
              <w:right w:val="single" w:sz="4" w:space="0" w:color="auto"/>
            </w:tcBorders>
            <w:shd w:val="clear" w:color="auto" w:fill="auto"/>
            <w:noWrap/>
            <w:vAlign w:val="center"/>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3</w:t>
            </w:r>
          </w:p>
        </w:tc>
      </w:tr>
      <w:tr>
        <w:trPr>
          <w:trHeight w:val="300"/>
        </w:trPr>
        <w:tc>
          <w:tcPr>
            <w:tcW w:w="3300" w:type="dxa"/>
            <w:tcBorders>
              <w:top w:val="nil"/>
              <w:left w:val="single" w:sz="4" w:space="0" w:color="auto"/>
              <w:bottom w:val="single" w:sz="4" w:space="0" w:color="auto"/>
              <w:right w:val="single" w:sz="4" w:space="0" w:color="auto"/>
            </w:tcBorders>
            <w:shd w:val="clear" w:color="auto" w:fill="auto"/>
            <w:noWrap/>
            <w:vAlign w:val="center"/>
            <w:hideMark/>
          </w:tcPr>
          <w:p>
            <w:pPr>
              <w:spacing w:after="0" w:line="240" w:lineRule="auto"/>
              <w:jc w:val="right"/>
              <w:rPr>
                <w:rFonts w:ascii="Scala Sans OT" w:eastAsia="Times New Roman" w:hAnsi="Scala Sans OT" w:cs="Calibri"/>
                <w:color w:val="000000"/>
                <w:szCs w:val="22"/>
              </w:rPr>
            </w:pPr>
            <w:r>
              <w:rPr>
                <w:rFonts w:ascii="Scala Sans OT" w:eastAsia="Times New Roman" w:hAnsi="Scala Sans OT" w:cs="Calibri"/>
                <w:color w:val="000000"/>
                <w:szCs w:val="22"/>
              </w:rPr>
              <w:t>Anteil an den Fällen [% (95%CI)]</w:t>
            </w:r>
          </w:p>
        </w:tc>
        <w:tc>
          <w:tcPr>
            <w:tcW w:w="1720" w:type="dxa"/>
            <w:tcBorders>
              <w:top w:val="nil"/>
              <w:left w:val="nil"/>
              <w:bottom w:val="single" w:sz="4" w:space="0" w:color="auto"/>
              <w:right w:val="single" w:sz="4" w:space="0" w:color="auto"/>
            </w:tcBorders>
            <w:shd w:val="clear" w:color="auto" w:fill="auto"/>
            <w:noWrap/>
            <w:vAlign w:val="center"/>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4% (1-10%)</w:t>
            </w:r>
          </w:p>
        </w:tc>
        <w:tc>
          <w:tcPr>
            <w:tcW w:w="2500" w:type="dxa"/>
            <w:tcBorders>
              <w:top w:val="nil"/>
              <w:left w:val="nil"/>
              <w:bottom w:val="single" w:sz="4" w:space="0" w:color="auto"/>
              <w:right w:val="single" w:sz="4" w:space="0" w:color="auto"/>
            </w:tcBorders>
            <w:shd w:val="clear" w:color="auto" w:fill="auto"/>
            <w:noWrap/>
            <w:vAlign w:val="center"/>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25% (5-57%)</w:t>
            </w:r>
          </w:p>
        </w:tc>
      </w:tr>
      <w:tr>
        <w:trPr>
          <w:trHeight w:val="300"/>
        </w:trPr>
        <w:tc>
          <w:tcPr>
            <w:tcW w:w="3300" w:type="dxa"/>
            <w:tcBorders>
              <w:top w:val="nil"/>
              <w:left w:val="single" w:sz="4" w:space="0" w:color="auto"/>
              <w:bottom w:val="single" w:sz="4" w:space="0" w:color="auto"/>
              <w:right w:val="single" w:sz="4" w:space="0" w:color="auto"/>
            </w:tcBorders>
            <w:shd w:val="clear" w:color="000000" w:fill="D9E1F2"/>
            <w:noWrap/>
            <w:vAlign w:val="center"/>
            <w:hideMark/>
          </w:tcPr>
          <w:p>
            <w:pPr>
              <w:spacing w:after="0" w:line="240" w:lineRule="auto"/>
              <w:rPr>
                <w:rFonts w:ascii="Scala Sans OT" w:eastAsia="Times New Roman" w:hAnsi="Scala Sans OT" w:cs="Calibri"/>
                <w:b/>
                <w:bCs/>
                <w:color w:val="000000"/>
                <w:szCs w:val="22"/>
              </w:rPr>
            </w:pPr>
            <w:r>
              <w:rPr>
                <w:rFonts w:ascii="Scala Sans OT" w:eastAsia="Times New Roman" w:hAnsi="Scala Sans OT" w:cs="Calibri"/>
                <w:b/>
                <w:bCs/>
                <w:color w:val="000000"/>
                <w:szCs w:val="22"/>
              </w:rPr>
              <w:t>Beschäftigte</w:t>
            </w:r>
          </w:p>
        </w:tc>
        <w:tc>
          <w:tcPr>
            <w:tcW w:w="1720" w:type="dxa"/>
            <w:tcBorders>
              <w:top w:val="nil"/>
              <w:left w:val="nil"/>
              <w:bottom w:val="single" w:sz="4" w:space="0" w:color="auto"/>
              <w:right w:val="single" w:sz="4" w:space="0" w:color="auto"/>
            </w:tcBorders>
            <w:shd w:val="clear" w:color="000000" w:fill="D9E1F2"/>
            <w:noWrap/>
            <w:vAlign w:val="center"/>
            <w:hideMark/>
          </w:tcPr>
          <w:p>
            <w:pPr>
              <w:spacing w:after="0" w:line="240" w:lineRule="auto"/>
              <w:rPr>
                <w:rFonts w:ascii="Scala Sans OT" w:eastAsia="Times New Roman" w:hAnsi="Scala Sans OT" w:cs="Calibri"/>
                <w:color w:val="000000"/>
                <w:szCs w:val="22"/>
              </w:rPr>
            </w:pPr>
            <w:r>
              <w:rPr>
                <w:rFonts w:ascii="Scala Sans OT" w:eastAsia="Times New Roman" w:hAnsi="Scala Sans OT" w:cs="Calibri"/>
                <w:color w:val="000000"/>
                <w:szCs w:val="22"/>
              </w:rPr>
              <w:t> </w:t>
            </w:r>
          </w:p>
        </w:tc>
        <w:tc>
          <w:tcPr>
            <w:tcW w:w="2500" w:type="dxa"/>
            <w:tcBorders>
              <w:top w:val="nil"/>
              <w:left w:val="nil"/>
              <w:bottom w:val="single" w:sz="4" w:space="0" w:color="auto"/>
              <w:right w:val="single" w:sz="4" w:space="0" w:color="auto"/>
            </w:tcBorders>
            <w:shd w:val="clear" w:color="000000" w:fill="D9E1F2"/>
            <w:noWrap/>
            <w:vAlign w:val="center"/>
            <w:hideMark/>
          </w:tcPr>
          <w:p>
            <w:pPr>
              <w:spacing w:after="0" w:line="240" w:lineRule="auto"/>
              <w:rPr>
                <w:rFonts w:ascii="Scala Sans OT" w:eastAsia="Times New Roman" w:hAnsi="Scala Sans OT" w:cs="Calibri"/>
                <w:color w:val="000000"/>
                <w:szCs w:val="22"/>
              </w:rPr>
            </w:pPr>
            <w:r>
              <w:rPr>
                <w:rFonts w:ascii="Scala Sans OT" w:eastAsia="Times New Roman" w:hAnsi="Scala Sans OT" w:cs="Calibri"/>
                <w:color w:val="000000"/>
                <w:szCs w:val="22"/>
              </w:rPr>
              <w:t> </w:t>
            </w:r>
          </w:p>
        </w:tc>
      </w:tr>
      <w:tr>
        <w:trPr>
          <w:trHeight w:val="300"/>
        </w:trPr>
        <w:tc>
          <w:tcPr>
            <w:tcW w:w="3300" w:type="dxa"/>
            <w:tcBorders>
              <w:top w:val="nil"/>
              <w:left w:val="single" w:sz="4" w:space="0" w:color="auto"/>
              <w:bottom w:val="single" w:sz="4" w:space="0" w:color="auto"/>
              <w:right w:val="single" w:sz="4" w:space="0" w:color="auto"/>
            </w:tcBorders>
            <w:shd w:val="clear" w:color="auto" w:fill="auto"/>
            <w:noWrap/>
            <w:vAlign w:val="center"/>
            <w:hideMark/>
          </w:tcPr>
          <w:p>
            <w:pPr>
              <w:spacing w:after="0" w:line="240" w:lineRule="auto"/>
              <w:rPr>
                <w:rFonts w:ascii="Scala Sans OT" w:eastAsia="Times New Roman" w:hAnsi="Scala Sans OT" w:cs="Calibri"/>
                <w:color w:val="000000"/>
                <w:szCs w:val="22"/>
              </w:rPr>
            </w:pPr>
            <w:r>
              <w:rPr>
                <w:rFonts w:ascii="Scala Sans OT" w:eastAsia="Times New Roman" w:hAnsi="Scala Sans OT" w:cs="Calibri"/>
                <w:color w:val="000000"/>
                <w:szCs w:val="22"/>
              </w:rPr>
              <w:t>COVID-19-Fälle</w:t>
            </w:r>
          </w:p>
        </w:tc>
        <w:tc>
          <w:tcPr>
            <w:tcW w:w="1720" w:type="dxa"/>
            <w:tcBorders>
              <w:top w:val="nil"/>
              <w:left w:val="nil"/>
              <w:bottom w:val="single" w:sz="4" w:space="0" w:color="auto"/>
              <w:right w:val="single" w:sz="4" w:space="0" w:color="auto"/>
            </w:tcBorders>
            <w:shd w:val="clear" w:color="auto" w:fill="auto"/>
            <w:noWrap/>
            <w:vAlign w:val="center"/>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41</w:t>
            </w:r>
          </w:p>
        </w:tc>
        <w:tc>
          <w:tcPr>
            <w:tcW w:w="2500" w:type="dxa"/>
            <w:tcBorders>
              <w:top w:val="nil"/>
              <w:left w:val="nil"/>
              <w:bottom w:val="single" w:sz="4" w:space="0" w:color="auto"/>
              <w:right w:val="single" w:sz="4" w:space="0" w:color="auto"/>
            </w:tcBorders>
            <w:shd w:val="clear" w:color="auto" w:fill="auto"/>
            <w:noWrap/>
            <w:vAlign w:val="center"/>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55</w:t>
            </w:r>
          </w:p>
        </w:tc>
      </w:tr>
      <w:tr>
        <w:trPr>
          <w:trHeight w:val="300"/>
        </w:trPr>
        <w:tc>
          <w:tcPr>
            <w:tcW w:w="3300" w:type="dxa"/>
            <w:tcBorders>
              <w:top w:val="nil"/>
              <w:left w:val="single" w:sz="4" w:space="0" w:color="auto"/>
              <w:bottom w:val="single" w:sz="4" w:space="0" w:color="auto"/>
              <w:right w:val="single" w:sz="4" w:space="0" w:color="auto"/>
            </w:tcBorders>
            <w:shd w:val="clear" w:color="auto" w:fill="auto"/>
            <w:noWrap/>
            <w:vAlign w:val="center"/>
            <w:hideMark/>
          </w:tcPr>
          <w:p>
            <w:pPr>
              <w:spacing w:after="0" w:line="240" w:lineRule="auto"/>
              <w:rPr>
                <w:rFonts w:ascii="Scala Sans OT" w:eastAsia="Times New Roman" w:hAnsi="Scala Sans OT" w:cs="Calibri"/>
                <w:color w:val="000000"/>
                <w:szCs w:val="22"/>
              </w:rPr>
            </w:pPr>
            <w:r>
              <w:rPr>
                <w:rFonts w:ascii="Scala Sans OT" w:eastAsia="Times New Roman" w:hAnsi="Scala Sans OT" w:cs="Calibri"/>
                <w:color w:val="000000"/>
                <w:szCs w:val="22"/>
              </w:rPr>
              <w:t>Hospitalisierungen</w:t>
            </w:r>
          </w:p>
        </w:tc>
        <w:tc>
          <w:tcPr>
            <w:tcW w:w="1720" w:type="dxa"/>
            <w:tcBorders>
              <w:top w:val="nil"/>
              <w:left w:val="nil"/>
              <w:bottom w:val="single" w:sz="4" w:space="0" w:color="auto"/>
              <w:right w:val="single" w:sz="4" w:space="0" w:color="auto"/>
            </w:tcBorders>
            <w:shd w:val="clear" w:color="auto" w:fill="auto"/>
            <w:noWrap/>
            <w:vAlign w:val="center"/>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0</w:t>
            </w:r>
          </w:p>
        </w:tc>
        <w:tc>
          <w:tcPr>
            <w:tcW w:w="2500" w:type="dxa"/>
            <w:tcBorders>
              <w:top w:val="nil"/>
              <w:left w:val="nil"/>
              <w:bottom w:val="single" w:sz="4" w:space="0" w:color="auto"/>
              <w:right w:val="single" w:sz="4" w:space="0" w:color="auto"/>
            </w:tcBorders>
            <w:shd w:val="clear" w:color="auto" w:fill="auto"/>
            <w:noWrap/>
            <w:vAlign w:val="center"/>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2</w:t>
            </w:r>
          </w:p>
        </w:tc>
      </w:tr>
      <w:tr>
        <w:trPr>
          <w:trHeight w:val="300"/>
        </w:trPr>
        <w:tc>
          <w:tcPr>
            <w:tcW w:w="3300" w:type="dxa"/>
            <w:tcBorders>
              <w:top w:val="nil"/>
              <w:left w:val="single" w:sz="4" w:space="0" w:color="auto"/>
              <w:bottom w:val="single" w:sz="4" w:space="0" w:color="auto"/>
              <w:right w:val="single" w:sz="4" w:space="0" w:color="auto"/>
            </w:tcBorders>
            <w:shd w:val="clear" w:color="auto" w:fill="auto"/>
            <w:noWrap/>
            <w:vAlign w:val="center"/>
            <w:hideMark/>
          </w:tcPr>
          <w:p>
            <w:pPr>
              <w:spacing w:after="0" w:line="240" w:lineRule="auto"/>
              <w:jc w:val="right"/>
              <w:rPr>
                <w:rFonts w:ascii="Scala Sans OT" w:eastAsia="Times New Roman" w:hAnsi="Scala Sans OT" w:cs="Calibri"/>
                <w:color w:val="000000"/>
                <w:szCs w:val="22"/>
              </w:rPr>
            </w:pPr>
            <w:r>
              <w:rPr>
                <w:rFonts w:ascii="Scala Sans OT" w:eastAsia="Times New Roman" w:hAnsi="Scala Sans OT" w:cs="Calibri"/>
                <w:color w:val="000000"/>
                <w:szCs w:val="22"/>
              </w:rPr>
              <w:t>Anteil an den Fällen [% (95%CI)]</w:t>
            </w:r>
          </w:p>
        </w:tc>
        <w:tc>
          <w:tcPr>
            <w:tcW w:w="1720" w:type="dxa"/>
            <w:tcBorders>
              <w:top w:val="nil"/>
              <w:left w:val="nil"/>
              <w:bottom w:val="single" w:sz="4" w:space="0" w:color="auto"/>
              <w:right w:val="single" w:sz="4" w:space="0" w:color="auto"/>
            </w:tcBorders>
            <w:shd w:val="clear" w:color="auto" w:fill="auto"/>
            <w:noWrap/>
            <w:vAlign w:val="center"/>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0%</w:t>
            </w:r>
          </w:p>
        </w:tc>
        <w:tc>
          <w:tcPr>
            <w:tcW w:w="2500" w:type="dxa"/>
            <w:tcBorders>
              <w:top w:val="nil"/>
              <w:left w:val="nil"/>
              <w:bottom w:val="single" w:sz="4" w:space="0" w:color="auto"/>
              <w:right w:val="single" w:sz="4" w:space="0" w:color="auto"/>
            </w:tcBorders>
            <w:shd w:val="clear" w:color="auto" w:fill="auto"/>
            <w:noWrap/>
            <w:vAlign w:val="center"/>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4% (0-13%)</w:t>
            </w:r>
          </w:p>
        </w:tc>
      </w:tr>
      <w:tr>
        <w:trPr>
          <w:trHeight w:val="300"/>
        </w:trPr>
        <w:tc>
          <w:tcPr>
            <w:tcW w:w="3300" w:type="dxa"/>
            <w:tcBorders>
              <w:top w:val="nil"/>
              <w:left w:val="single" w:sz="4" w:space="0" w:color="auto"/>
              <w:bottom w:val="single" w:sz="4" w:space="0" w:color="auto"/>
              <w:right w:val="single" w:sz="4" w:space="0" w:color="auto"/>
            </w:tcBorders>
            <w:shd w:val="clear" w:color="auto" w:fill="auto"/>
            <w:noWrap/>
            <w:vAlign w:val="center"/>
            <w:hideMark/>
          </w:tcPr>
          <w:p>
            <w:pPr>
              <w:spacing w:after="0" w:line="240" w:lineRule="auto"/>
              <w:rPr>
                <w:rFonts w:ascii="Scala Sans OT" w:eastAsia="Times New Roman" w:hAnsi="Scala Sans OT" w:cs="Calibri"/>
                <w:color w:val="000000"/>
                <w:szCs w:val="22"/>
              </w:rPr>
            </w:pPr>
            <w:r>
              <w:rPr>
                <w:rFonts w:ascii="Scala Sans OT" w:eastAsia="Times New Roman" w:hAnsi="Scala Sans OT" w:cs="Calibri"/>
                <w:color w:val="000000"/>
                <w:szCs w:val="22"/>
              </w:rPr>
              <w:t>Todesfälle</w:t>
            </w:r>
          </w:p>
        </w:tc>
        <w:tc>
          <w:tcPr>
            <w:tcW w:w="1720" w:type="dxa"/>
            <w:tcBorders>
              <w:top w:val="nil"/>
              <w:left w:val="nil"/>
              <w:bottom w:val="single" w:sz="4" w:space="0" w:color="auto"/>
              <w:right w:val="single" w:sz="4" w:space="0" w:color="auto"/>
            </w:tcBorders>
            <w:shd w:val="clear" w:color="auto" w:fill="auto"/>
            <w:noWrap/>
            <w:vAlign w:val="center"/>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0</w:t>
            </w:r>
          </w:p>
        </w:tc>
        <w:tc>
          <w:tcPr>
            <w:tcW w:w="2500" w:type="dxa"/>
            <w:tcBorders>
              <w:top w:val="nil"/>
              <w:left w:val="nil"/>
              <w:bottom w:val="single" w:sz="4" w:space="0" w:color="auto"/>
              <w:right w:val="single" w:sz="4" w:space="0" w:color="auto"/>
            </w:tcBorders>
            <w:shd w:val="clear" w:color="auto" w:fill="auto"/>
            <w:noWrap/>
            <w:vAlign w:val="center"/>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0</w:t>
            </w:r>
          </w:p>
        </w:tc>
      </w:tr>
      <w:tr>
        <w:trPr>
          <w:trHeight w:val="300"/>
        </w:trPr>
        <w:tc>
          <w:tcPr>
            <w:tcW w:w="3300" w:type="dxa"/>
            <w:tcBorders>
              <w:top w:val="nil"/>
              <w:left w:val="single" w:sz="4" w:space="0" w:color="auto"/>
              <w:bottom w:val="single" w:sz="4" w:space="0" w:color="auto"/>
              <w:right w:val="single" w:sz="4" w:space="0" w:color="auto"/>
            </w:tcBorders>
            <w:shd w:val="clear" w:color="auto" w:fill="auto"/>
            <w:noWrap/>
            <w:vAlign w:val="center"/>
            <w:hideMark/>
          </w:tcPr>
          <w:p>
            <w:pPr>
              <w:spacing w:after="0" w:line="240" w:lineRule="auto"/>
              <w:jc w:val="right"/>
              <w:rPr>
                <w:rFonts w:ascii="Scala Sans OT" w:eastAsia="Times New Roman" w:hAnsi="Scala Sans OT" w:cs="Calibri"/>
                <w:color w:val="000000"/>
                <w:szCs w:val="22"/>
              </w:rPr>
            </w:pPr>
            <w:r>
              <w:rPr>
                <w:rFonts w:ascii="Scala Sans OT" w:eastAsia="Times New Roman" w:hAnsi="Scala Sans OT" w:cs="Calibri"/>
                <w:color w:val="000000"/>
                <w:szCs w:val="22"/>
              </w:rPr>
              <w:t>Anteil an den Fällen [% (95%CI)]</w:t>
            </w:r>
          </w:p>
        </w:tc>
        <w:tc>
          <w:tcPr>
            <w:tcW w:w="1720" w:type="dxa"/>
            <w:tcBorders>
              <w:top w:val="nil"/>
              <w:left w:val="nil"/>
              <w:bottom w:val="single" w:sz="4" w:space="0" w:color="auto"/>
              <w:right w:val="single" w:sz="4" w:space="0" w:color="auto"/>
            </w:tcBorders>
            <w:shd w:val="clear" w:color="auto" w:fill="auto"/>
            <w:noWrap/>
            <w:vAlign w:val="center"/>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0%</w:t>
            </w:r>
          </w:p>
        </w:tc>
        <w:tc>
          <w:tcPr>
            <w:tcW w:w="2500" w:type="dxa"/>
            <w:tcBorders>
              <w:top w:val="nil"/>
              <w:left w:val="nil"/>
              <w:bottom w:val="single" w:sz="4" w:space="0" w:color="auto"/>
              <w:right w:val="single" w:sz="4" w:space="0" w:color="auto"/>
            </w:tcBorders>
            <w:shd w:val="clear" w:color="auto" w:fill="auto"/>
            <w:noWrap/>
            <w:vAlign w:val="center"/>
            <w:hideMark/>
          </w:tcPr>
          <w:p>
            <w:pPr>
              <w:spacing w:after="0" w:line="240" w:lineRule="auto"/>
              <w:jc w:val="right"/>
              <w:rPr>
                <w:rFonts w:ascii="Scala Sans OT" w:eastAsia="Times New Roman" w:hAnsi="Scala Sans OT" w:cs="Calibri"/>
                <w:color w:val="005EB8"/>
                <w:szCs w:val="22"/>
              </w:rPr>
            </w:pPr>
            <w:r>
              <w:rPr>
                <w:rFonts w:ascii="Scala Sans OT" w:eastAsia="Times New Roman" w:hAnsi="Scala Sans OT" w:cs="Calibri"/>
                <w:color w:val="005EB8"/>
                <w:szCs w:val="22"/>
              </w:rPr>
              <w:t>0%</w:t>
            </w:r>
          </w:p>
        </w:tc>
      </w:tr>
    </w:tbl>
    <w:p>
      <w:pPr>
        <w:rPr>
          <w:rFonts w:ascii="Scala Sans OT" w:hAnsi="Scala Sans OT"/>
          <w:szCs w:val="22"/>
        </w:rPr>
      </w:pPr>
    </w:p>
    <w:p>
      <w:pPr>
        <w:rPr>
          <w:rFonts w:ascii="Scala Sans OT" w:hAnsi="Scala Sans OT"/>
          <w:szCs w:val="22"/>
        </w:rPr>
      </w:pPr>
    </w:p>
    <w:p>
      <w:pPr>
        <w:pStyle w:val="FirstParagraph"/>
        <w:rPr>
          <w:b/>
          <w:color w:val="4F81BD" w:themeColor="accent1"/>
          <w:lang w:val="de-DE"/>
        </w:rPr>
      </w:pPr>
      <w:r>
        <w:rPr>
          <w:b/>
          <w:color w:val="4F81BD" w:themeColor="accent1"/>
          <w:lang w:val="de-DE"/>
        </w:rPr>
        <w:t>Limitationen</w:t>
      </w:r>
    </w:p>
    <w:p>
      <w:pPr>
        <w:rPr>
          <w:rFonts w:ascii="Scala Sans OT" w:hAnsi="Scala Sans OT"/>
          <w:szCs w:val="22"/>
        </w:rPr>
      </w:pPr>
      <w:r>
        <w:rPr>
          <w:rFonts w:ascii="Scala Sans OT" w:hAnsi="Scala Sans OT"/>
          <w:szCs w:val="22"/>
        </w:rPr>
        <w:t>Bei der Beurteilung der Ergebnisse müssen mehrere Limitationen beachtet werden</w:t>
      </w:r>
    </w:p>
    <w:p>
      <w:pPr>
        <w:pStyle w:val="Listenabsatz"/>
        <w:numPr>
          <w:ilvl w:val="0"/>
          <w:numId w:val="42"/>
        </w:numPr>
        <w:spacing w:after="200"/>
        <w:rPr>
          <w:rFonts w:ascii="Scala Sans OT" w:hAnsi="Scala Sans OT"/>
          <w:szCs w:val="22"/>
        </w:rPr>
      </w:pPr>
      <w:r>
        <w:rPr>
          <w:rFonts w:ascii="Scala Sans OT" w:hAnsi="Scala Sans OT"/>
          <w:szCs w:val="22"/>
        </w:rPr>
        <w:t xml:space="preserve">Es handelt sich um eine kleine (Abdeckung 1,8%), nicht repräsentative Stichprobe, sodass die Ergebnisse nicht auf alle Pflegeeinrichtungen übertragen werden können. Dennoch geben die Auswertungsergebnisse, insbesondere vor dem Hintergrund eines eklatanten Mangels an Daten, einen wertvollen Einblick in die Impfsituation in den Pflegeeinrichtungen. </w:t>
      </w:r>
    </w:p>
    <w:p>
      <w:pPr>
        <w:pStyle w:val="Listenabsatz"/>
        <w:numPr>
          <w:ilvl w:val="0"/>
          <w:numId w:val="42"/>
        </w:numPr>
        <w:spacing w:after="200"/>
        <w:rPr>
          <w:rFonts w:ascii="Scala Sans OT" w:hAnsi="Scala Sans OT"/>
          <w:szCs w:val="22"/>
        </w:rPr>
      </w:pPr>
      <w:r>
        <w:rPr>
          <w:rFonts w:ascii="Scala Sans OT" w:hAnsi="Scala Sans OT"/>
          <w:szCs w:val="22"/>
        </w:rPr>
        <w:t>Die an der Befragung teilnehmenden Pflegeeinrichtungen können sich hinsichtlich der Impf- und COVID-19-Situation oder anderer Charakteristika/Strukturmerkmale systematisch von den nicht-teilnehmenden Pflegeeinrichtungen unterscheiden, was einer Verzerrung der Ergebnisse führen kann. So wäre denkbar, dass sich z.B. vermehrt Pflegeeinrichtungen mit hohen Impfquoten an der Befragung beteiligt haben und die Impfquoten daher als zu hoch eingeschätzt werden. Die Ergebnisse der jüngsten COVIMO-Befragung zur Impfquote (vollständige Impfung) bei medizinischem und Pflegepersonal liegen jedoch etwas höher (88%) als in der vorliegenden Befragung.</w:t>
      </w:r>
    </w:p>
    <w:p>
      <w:pPr>
        <w:pStyle w:val="Listenabsatz"/>
        <w:numPr>
          <w:ilvl w:val="0"/>
          <w:numId w:val="42"/>
        </w:numPr>
        <w:spacing w:after="200"/>
        <w:rPr>
          <w:rFonts w:ascii="Scala Sans OT" w:hAnsi="Scala Sans OT"/>
          <w:szCs w:val="22"/>
        </w:rPr>
      </w:pPr>
      <w:r>
        <w:rPr>
          <w:rFonts w:ascii="Scala Sans OT" w:hAnsi="Scala Sans OT"/>
          <w:szCs w:val="22"/>
        </w:rPr>
        <w:t>In einzelnen Landkreisen und von einzelnen Pflegeverbänden wurden bzw. werden bereits systematische Erhebungen der Impfquoten durchgeführt, so dass die zugehörigen Einrichtungen nach Auskunft der Betroffenen mehrheitlich nicht an der RKI-Befragung teilnahmen um unnötige Doppelbelastungen zu vermeiden.</w:t>
      </w:r>
    </w:p>
    <w:p>
      <w:pPr>
        <w:rPr>
          <w:rFonts w:ascii="Scala Sans OT" w:hAnsi="Scala Sans OT"/>
          <w:lang w:eastAsia="en-US"/>
        </w:rPr>
      </w:pPr>
    </w:p>
    <w:p>
      <w:pPr>
        <w:rPr>
          <w:rFonts w:ascii="Scala Sans OT" w:hAnsi="Scala Sans OT"/>
          <w:szCs w:val="22"/>
          <w:lang w:eastAsia="en-US"/>
        </w:rPr>
      </w:pPr>
    </w:p>
    <w:bookmarkEnd w:id="2"/>
    <w:p>
      <w:pPr>
        <w:rPr>
          <w:rFonts w:ascii="Scala Sans OT" w:hAnsi="Scala Sans OT"/>
        </w:rPr>
      </w:pPr>
    </w:p>
    <w:sectPr>
      <w:headerReference w:type="even" r:id="rId14"/>
      <w:headerReference w:type="default" r:id="rId15"/>
      <w:headerReference w:type="first" r:id="rId16"/>
      <w:pgSz w:w="11900" w:h="16840" w:code="9"/>
      <w:pgMar w:top="992" w:right="1128" w:bottom="142" w:left="1418" w:header="437" w:footer="198"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p/>
    <w:p/>
    <w:p/>
  </w:endnote>
  <w:endnote w:type="continuationSeparator" w:id="0">
    <w:p>
      <w:r>
        <w:continuationSeparator/>
      </w:r>
    </w:p>
    <w:p/>
    <w:p/>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cala Sans OT">
    <w:panose1 w:val="020B0504030101020104"/>
    <w:charset w:val="00"/>
    <w:family w:val="swiss"/>
    <w:pitch w:val="variable"/>
    <w:sig w:usb0="A00000EF" w:usb1="5000E05B" w:usb2="00000000" w:usb3="00000000" w:csb0="00000001" w:csb1="00000000"/>
  </w:font>
  <w:font w:name="Lucida Grande">
    <w:altName w:val="Times New Roman"/>
    <w:charset w:val="00"/>
    <w:family w:val="swiss"/>
    <w:pitch w:val="variable"/>
    <w:sig w:usb0="00000000" w:usb1="5000A1FF" w:usb2="00000000" w:usb3="00000000" w:csb0="000001BF" w:csb1="00000000"/>
  </w:font>
  <w:font w:name="ScalaSans-Regular">
    <w:altName w:val="Calibri"/>
    <w:panose1 w:val="00000000000000000000"/>
    <w:charset w:val="00"/>
    <w:family w:val="swiss"/>
    <w:notTrueType/>
    <w:pitch w:val="variable"/>
    <w:sig w:usb0="00000003" w:usb1="00000000" w:usb2="00000000" w:usb3="00000000" w:csb0="00000001" w:csb1="00000000"/>
  </w:font>
  <w:font w:name="ScalaSans-Bold">
    <w:altName w:val="Calibri"/>
    <w:panose1 w:val="00000000000000000000"/>
    <w:charset w:val="00"/>
    <w:family w:val="swiss"/>
    <w:notTrueType/>
    <w:pitch w:val="variable"/>
    <w:sig w:usb0="00000003" w:usb1="00000000" w:usb2="00000000" w:usb3="00000000" w:csb0="00000001" w:csb1="00000000"/>
  </w:font>
  <w:font w:name="ScalaSansPro-Regular">
    <w:altName w:val="Arial"/>
    <w:panose1 w:val="00000000000000000000"/>
    <w:charset w:val="00"/>
    <w:family w:val="modern"/>
    <w:notTrueType/>
    <w:pitch w:val="variable"/>
    <w:sig w:usb0="800000AF" w:usb1="4000E04A" w:usb2="00000000" w:usb3="00000000" w:csb0="00000093" w:csb1="00000000"/>
  </w:font>
  <w:font w:name="ScalaSans">
    <w:altName w:val="Calibri"/>
    <w:panose1 w:val="00000000000000000000"/>
    <w:charset w:val="00"/>
    <w:family w:val="swiss"/>
    <w:notTrueType/>
    <w:pitch w:val="default"/>
    <w:sig w:usb0="00000003" w:usb1="00000000" w:usb2="00000000" w:usb3="00000000" w:csb0="00000001" w:csb1="00000000"/>
  </w:font>
  <w:font w:name="Swiss">
    <w:panose1 w:val="00000000000000000000"/>
    <w:charset w:val="00"/>
    <w:family w:val="swiss"/>
    <w:notTrueType/>
    <w:pitch w:val="variable"/>
    <w:sig w:usb0="00000003" w:usb1="00000000" w:usb2="00000000" w:usb3="00000000" w:csb0="00000001" w:csb1="00000000"/>
  </w:font>
  <w:font w:name="Scala OT">
    <w:panose1 w:val="02010504040101020104"/>
    <w:charset w:val="00"/>
    <w:family w:val="auto"/>
    <w:pitch w:val="variable"/>
    <w:sig w:usb0="A00000EF" w:usb1="5000E05B"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pPr>
        <w:pStyle w:val="Fuzeile"/>
      </w:pPr>
    </w:p>
  </w:footnote>
  <w:footnote w:type="continuationSeparator" w:id="0">
    <w:p>
      <w:r>
        <w:continuationSeparator/>
      </w:r>
    </w:p>
    <w:p/>
    <w:p/>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Kopfzeile"/>
      <w:rPr>
        <w:rFonts w:ascii="Calibri" w:hAnsi="Calibri" w:cs="Calibri"/>
      </w:rPr>
    </w:pPr>
    <w:r>
      <w:rPr>
        <w:rFonts w:ascii="Calibri" w:hAnsi="Calibri" w:cs="Calibri"/>
        <w:noProof/>
        <w:color w:val="005EB8"/>
      </w:rPr>
      <mc:AlternateContent>
        <mc:Choice Requires="wps">
          <w:drawing>
            <wp:anchor distT="0" distB="0" distL="114300" distR="114300" simplePos="0" relativeHeight="251660288" behindDoc="0" locked="1" layoutInCell="1" allowOverlap="1">
              <wp:simplePos x="0" y="0"/>
              <wp:positionH relativeFrom="column">
                <wp:posOffset>-914400</wp:posOffset>
              </wp:positionH>
              <wp:positionV relativeFrom="page">
                <wp:posOffset>248285</wp:posOffset>
              </wp:positionV>
              <wp:extent cx="669290" cy="194310"/>
              <wp:effectExtent l="0" t="0" r="0" b="8890"/>
              <wp:wrapNone/>
              <wp:docPr id="14" name="Textfeld 15"/>
              <wp:cNvGraphicFramePr/>
              <a:graphic xmlns:a="http://schemas.openxmlformats.org/drawingml/2006/main">
                <a:graphicData uri="http://schemas.microsoft.com/office/word/2010/wordprocessingShape">
                  <wps:wsp>
                    <wps:cNvSpPr txBox="1"/>
                    <wps:spPr>
                      <a:xfrm>
                        <a:off x="0" y="0"/>
                        <a:ext cx="669290" cy="19431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6="http://schemas.microsoft.com/office/word/2018/wordml" xmlns:w16cex="http://schemas.microsoft.com/office/word/2018/wordml/cex"/>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6="http://schemas.microsoft.com/office/word/2018/wordml" xmlns:w16cex="http://schemas.microsoft.com/office/word/2018/wordml/cex"/>
                        </a:ext>
                      </a:extLst>
                    </wps:spPr>
                    <wps:style>
                      <a:lnRef idx="0">
                        <a:schemeClr val="accent1"/>
                      </a:lnRef>
                      <a:fillRef idx="0">
                        <a:schemeClr val="accent1"/>
                      </a:fillRef>
                      <a:effectRef idx="0">
                        <a:schemeClr val="accent1"/>
                      </a:effectRef>
                      <a:fontRef idx="minor">
                        <a:schemeClr val="dk1"/>
                      </a:fontRef>
                    </wps:style>
                    <wps:txbx>
                      <w:txbxContent>
                        <w:p>
                          <w:pPr>
                            <w:pStyle w:val="RKISeitenzahllinke"/>
                          </w:pPr>
                          <w:r>
                            <w:fldChar w:fldCharType="begin"/>
                          </w:r>
                          <w:r>
                            <w:instrText xml:space="preserve"> PAGE  \* MERGEFORMAT </w:instrText>
                          </w:r>
                          <w:r>
                            <w:fldChar w:fldCharType="separate"/>
                          </w:r>
                          <w:r>
                            <w:rPr>
                              <w:noProof/>
                            </w:rPr>
                            <w:t>14</w:t>
                          </w:r>
                          <w:r>
                            <w:fldChar w:fldCharType="end"/>
                          </w:r>
                        </w:p>
                      </w:txbxContent>
                    </wps:txbx>
                    <wps:bodyPr rot="0" spcFirstLastPara="0" vertOverflow="overflow" horzOverflow="overflow" vert="horz" wrap="square" lIns="91440" tIns="3240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5" o:spid="_x0000_s1030" type="#_x0000_t202" style="position:absolute;left:0;text-align:left;margin-left:-1in;margin-top:19.55pt;width:52.7pt;height:15.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FGq0QIAANUFAAAOAAAAZHJzL2Uyb0RvYy54bWysVEtv2zAMvg/YfxB0d/2o80Sdwk3gYUDR&#10;FmuHnhVZaozJkiYpibNi/32UHKddt0uHXWyJ/EiRHx8Xl10r0I4Z2yhZ4PQswYhJqupGPhX460MV&#10;TTGyjsiaCCVZgQ/M4svFxw8Xez1nmdooUTODwIm0870u8MY5PY9jSzesJfZMaSZByZVpiYOreYpr&#10;Q/bgvRVxliTjeK9MrY2izFqQrnolXgT/nDPqbjm3zCFRYIjNha8J37X/xosLMn8yRG8aegyD/EMU&#10;LWkkPHpytSKOoK1p/nDVNtQoq7g7o6qNFecNZSEHyCZN3mRzvyGahVyAHKtPNNn/55be7O4Mamqo&#10;XY6RJC3U6IF1jjNRo3Tk+dlrOwfYvQag665UB9hBbkHo0+64af0fEkKgB6YPJ3bBG6IgHI9n2Qw0&#10;FFTpLD9PA/vxi7E21n1iqkX+UGADxQuckt21dRAIQAeIf0uqqhEiFFDI3wQA7CUsdEBvTeYQCBw9&#10;0ocUqvNclWU2Xp2votV0NonyNcuiaZXk0VWZj9LlZFKlq8nPvktejJajSVZORrNoXI7SKE+TaVSW&#10;SRatqjIpk7xazvKrYASBDI/GnsaernByB8F8KEJ+YRwKEFjzgtD6bCkM2hFoWkIpky4QHtICtEdx&#10;SP09hkd8SD6Q8h7jnsbhZSXdybhtpDKhSG/Crr8NIfMeD+V7lbc/um7dHdtrreoDdJdR/XxaTasG&#10;euCaWHdHDAwktA0sGXcLHy7UvsDqeMJoo8yPv8k9HuYEtBjtYcALbL9viWEYic8SJmiW5rnfCOFy&#10;nuUJXMxrzTpcQCq37VJBKVJYZZqGo8c6MRy5Ue0j7KHSvwgqIim8W2A3HJeuXzmwxygrywCC+dfE&#10;Xct7Tb1rXxnf3Q/dIzH6OAIOuudGDWuAzN9MQo/1llKVW6d4E8bEk9szeiQddkeYnuOe88vp9T2g&#10;Xrbx4hcAAAD//wMAUEsDBBQABgAIAAAAIQChBDgD4QAAAAoBAAAPAAAAZHJzL2Rvd25yZXYueG1s&#10;TI9PT8JAFMTvJn6HzSPxVrYVrFC6JUbjyUQCNXh9bV//hO7bprtA/fauJzxOZjLzm3Q76V5caLSd&#10;YQXRPARBXJqq40bBV/4erEBYh1xhb5gU/JCFbXZ/l2JSmSvv6XJwjfAlbBNU0Do3JFLasiWNdm4G&#10;Yu/VZtTovBwbWY149eW6l49hGEuNHfuFFgd6bak8Hc5aASIdT7vPp7p4i47f8ce0y/d5rdTDbHrZ&#10;gHA0uVsY/vA9OmSeqTBnrqzoFQTRcunPOAWLdQTCJ4LFKgZRKIjXzyCzVP6/kP0CAAD//wMAUEsB&#10;Ai0AFAAGAAgAAAAhALaDOJL+AAAA4QEAABMAAAAAAAAAAAAAAAAAAAAAAFtDb250ZW50X1R5cGVz&#10;XS54bWxQSwECLQAUAAYACAAAACEAOP0h/9YAAACUAQAACwAAAAAAAAAAAAAAAAAvAQAAX3JlbHMv&#10;LnJlbHNQSwECLQAUAAYACAAAACEAVrBRqtECAADVBQAADgAAAAAAAAAAAAAAAAAuAgAAZHJzL2Uy&#10;b0RvYy54bWxQSwECLQAUAAYACAAAACEAoQQ4A+EAAAAKAQAADwAAAAAAAAAAAAAAAAArBQAAZHJz&#10;L2Rvd25yZXYueG1sUEsFBgAAAAAEAAQA8wAAADkGAAAAAA==&#10;" filled="f" stroked="f">
              <v:textbox inset=",.9mm,,0">
                <w:txbxContent>
                  <w:p>
                    <w:pPr>
                      <w:pStyle w:val="RKISeitenzahllinke"/>
                    </w:pPr>
                    <w:r>
                      <w:fldChar w:fldCharType="begin"/>
                    </w:r>
                    <w:r>
                      <w:instrText xml:space="preserve"> PAGE  \* MERGEFORMAT </w:instrText>
                    </w:r>
                    <w:r>
                      <w:fldChar w:fldCharType="separate"/>
                    </w:r>
                    <w:r>
                      <w:rPr>
                        <w:noProof/>
                      </w:rPr>
                      <w:t>14</w:t>
                    </w:r>
                    <w:r>
                      <w:fldChar w:fldCharType="end"/>
                    </w:r>
                  </w:p>
                </w:txbxContent>
              </v:textbox>
              <w10:wrap anchory="page"/>
              <w10:anchorlock/>
            </v:shape>
          </w:pict>
        </mc:Fallback>
      </mc:AlternateContent>
    </w:r>
    <w:r>
      <w:rPr>
        <w:rFonts w:ascii="Calibri" w:hAnsi="Calibri" w:cs="Calibri"/>
        <w:noProof/>
        <w:color w:val="005EB8"/>
      </w:rPr>
      <mc:AlternateContent>
        <mc:Choice Requires="wps">
          <w:drawing>
            <wp:anchor distT="0" distB="0" distL="114300" distR="114300" simplePos="0" relativeHeight="251652096" behindDoc="1" locked="1" layoutInCell="1" allowOverlap="1">
              <wp:simplePos x="0" y="0"/>
              <wp:positionH relativeFrom="column">
                <wp:posOffset>-906145</wp:posOffset>
              </wp:positionH>
              <wp:positionV relativeFrom="page">
                <wp:posOffset>250825</wp:posOffset>
              </wp:positionV>
              <wp:extent cx="666000" cy="180000"/>
              <wp:effectExtent l="0" t="0" r="0" b="0"/>
              <wp:wrapNone/>
              <wp:docPr id="15" name="Rechteck 11"/>
              <wp:cNvGraphicFramePr/>
              <a:graphic xmlns:a="http://schemas.openxmlformats.org/drawingml/2006/main">
                <a:graphicData uri="http://schemas.microsoft.com/office/word/2010/wordprocessingShape">
                  <wps:wsp>
                    <wps:cNvSpPr/>
                    <wps:spPr>
                      <a:xfrm>
                        <a:off x="0" y="0"/>
                        <a:ext cx="666000" cy="180000"/>
                      </a:xfrm>
                      <a:prstGeom prst="rect">
                        <a:avLst/>
                      </a:prstGeom>
                      <a:solidFill>
                        <a:srgbClr val="006EC7"/>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6="http://schemas.microsoft.com/office/word/2018/wordml" xmlns:w16cex="http://schemas.microsoft.com/office/word/2018/wordml/cex"/>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6="http://schemas.microsoft.com/office/word/2018/wordml" xmlns:w16cex="http://schemas.microsoft.com/office/word/2018/wordml/cex"/>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id="Rechteck 11" o:spid="_x0000_s1026" style="position:absolute;margin-left:-71.35pt;margin-top:19.75pt;width:52.45pt;height:14.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YkL1wIAAO8FAAAOAAAAZHJzL2Uyb0RvYy54bWysVFtr2zAUfh/sPwi9u7ZT50qd4ibzGJS2&#10;tB19VmQpMZMlTVJuG/vvO5ITJ+sKhbEX+xyd+3cuV9e7RqANM7ZWMsfpRYIRk1RVtVzm+OtzGY0w&#10;so7IigglWY73zOLr6ccPV1s9YT21UqJiBoETaSdbneOVc3oSx5auWEPshdJMgpAr0xAHrFnGlSFb&#10;8N6IuJckg3irTKWNosxaeJ23QjwN/jln1N1zbplDIseQmwtfE74L/42nV2SyNESvanpIg/xDFg2p&#10;JQTtXM2JI2ht6r9cNTU1yiruLqhqYsV5TVmoAapJk1fVPK2IZqEWAMfqDib7/9zSu82DQXUFvUsx&#10;kqSBHj0yunKMfkPwBPhstZ2A2pN+MAfOAumL3XHT+D+UgXYB032HKds5ROFxMBgkCSBPQZSOgAyY&#10;xydjbaz7zFSDPJFjAy0LSJLNrXUQEFSPKj6WVaKuylqIwJjlYiYM2hDf3mTwaTb0GYPJH2pCemWp&#10;vFkrbl9YGJA2DJlAxkB6TZ97aN7Psih6g/nlPJqPxsMoW7BeNCqTLLopsn46Gw7LdD781Q7RyWjW&#10;H/aKYX8cDYp+GmVpMoqKIulF87JIiiQrZ+PsJhhBnsegsUe5xTVQbi+YT0XIR8ahP4BkGmAJm8G6&#10;ogmlTLrQJ/AWtL0Zh0o7w8v3DQ/6ofgASmfce9+4hREsQmQlXWfc1FKZtxyILmXe6kPTzur25EJV&#10;exhNo9qdtZqWNUzILbHugRhYUhgqODzuHj5cqG2O1YHCaKXMj7fevT7sDkgx2sLS59h+XxPDMBJf&#10;JGzVOM0yfyUCk0EbgTHnksW5RK6bmYLBg8WB7ALp9Z04ktyo5gXuU+GjgohICrFzTJ05MjPXHiO4&#10;cJQVRVCDy6CJu5VPmh677jfgefdCjD6siYPBuVPHA0Emr7al1fX9kKpYO8XrsEonXA94w1UJ63K4&#10;gP5snfNB63Snp78BAAD//wMAUEsDBBQABgAIAAAAIQCTX+V04QAAAAoBAAAPAAAAZHJzL2Rvd25y&#10;ZXYueG1sTI/BTsMwDIbvSLxDZCRuXboNNlaaTjAJIU4bpULiljWmrWicKsm68vaYE5wsy59+f3++&#10;nWwvRvShc6RgPktBINXOdNQoqN6ekjsQIWoyuneECr4xwLa4vMh1ZtyZXnEsYyM4hEKmFbQxDpmU&#10;oW7R6jBzAxLfPp23OvLqG2m8PnO47eUiTVfS6o74Q6sH3LVYf5Unq+BlpPSw2WGofPW+H7rnqTx8&#10;PCp1fTU93IOIOMU/GH71WR0Kdjq6E5kgegXJ/GaxZlbBcnMLgolkueYyRwUrnrLI5f8KxQ8AAAD/&#10;/wMAUEsBAi0AFAAGAAgAAAAhALaDOJL+AAAA4QEAABMAAAAAAAAAAAAAAAAAAAAAAFtDb250ZW50&#10;X1R5cGVzXS54bWxQSwECLQAUAAYACAAAACEAOP0h/9YAAACUAQAACwAAAAAAAAAAAAAAAAAvAQAA&#10;X3JlbHMvLnJlbHNQSwECLQAUAAYACAAAACEA6NGJC9cCAADvBQAADgAAAAAAAAAAAAAAAAAuAgAA&#10;ZHJzL2Uyb0RvYy54bWxQSwECLQAUAAYACAAAACEAk1/ldOEAAAAKAQAADwAAAAAAAAAAAAAAAAAx&#10;BQAAZHJzL2Rvd25yZXYueG1sUEsFBgAAAAAEAAQA8wAAAD8GAAAAAA==&#10;" fillcolor="#006ec7" stroked="f">
              <w10:wrap anchory="page"/>
              <w10:anchorlock/>
            </v:rect>
          </w:pict>
        </mc:Fallback>
      </mc:AlternateContent>
    </w:r>
    <w:r>
      <w:rPr>
        <w:rFonts w:ascii="Calibri" w:hAnsi="Calibri" w:cs="Calibri"/>
        <w:noProof/>
        <w:color w:val="005EB8"/>
      </w:rPr>
      <mc:AlternateContent>
        <mc:Choice Requires="wps">
          <w:drawing>
            <wp:anchor distT="0" distB="0" distL="114300" distR="114300" simplePos="0" relativeHeight="251654144" behindDoc="1" locked="1" layoutInCell="1" allowOverlap="1">
              <wp:simplePos x="0" y="0"/>
              <wp:positionH relativeFrom="column">
                <wp:posOffset>-914400</wp:posOffset>
              </wp:positionH>
              <wp:positionV relativeFrom="page">
                <wp:posOffset>431800</wp:posOffset>
              </wp:positionV>
              <wp:extent cx="7086600" cy="0"/>
              <wp:effectExtent l="0" t="0" r="25400" b="25400"/>
              <wp:wrapNone/>
              <wp:docPr id="16" name="Gerade Verbindung 7"/>
              <wp:cNvGraphicFramePr/>
              <a:graphic xmlns:a="http://schemas.openxmlformats.org/drawingml/2006/main">
                <a:graphicData uri="http://schemas.microsoft.com/office/word/2010/wordprocessingShape">
                  <wps:wsp>
                    <wps:cNvCnPr/>
                    <wps:spPr>
                      <a:xfrm>
                        <a:off x="0" y="0"/>
                        <a:ext cx="7086600" cy="0"/>
                      </a:xfrm>
                      <a:prstGeom prst="line">
                        <a:avLst/>
                      </a:prstGeom>
                      <a:ln w="12700">
                        <a:solidFill>
                          <a:srgbClr val="006EC7"/>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6="http://schemas.microsoft.com/office/word/2018/wordml" xmlns:w16cex="http://schemas.microsoft.com/office/word/2018/wordml/cex"/>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6="http://schemas.microsoft.com/office/word/2018/wordml" xmlns:w16cex="http://schemas.microsoft.com/office/word/2018/wordml/cex"/>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id="Gerade Verbindung 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1in,34pt" to="486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z7uOwIAAJoEAAAOAAAAZHJzL2Uyb0RvYy54bWysVMuOmzAU3VfqP1jsGR4lkKCQEQNlNlUb&#10;9bV3jEksGRvZnoSo6r/32iQkaqtWqroxvvZ9nHOuL+vHsefoSJVmUhRe9BB6iAoiWyb2hfflc+Mv&#10;PaQNFi3mUtDCO1PtPW5ev1qfhpzG8iB5SxWCJELnp6HwDsYMeRBocqA91g9yoAIuO6l6bMBU+6BV&#10;+ATZex7EYZgGJ6naQUlCtYbTerr0Ni5/11FiPnSdpgbxwgNsxq3KrTu7Bps1zvcKDwdGLjDwP6Do&#10;MRNQdE5VY4PRi2K/pOoZUVLLzjwQ2Qey6xihjgOwicKf2Hw64IE6LiCOHmaZ9P9LS94ftwqxtvAy&#10;DwncQ4ueqcItRV+p2jHRvog9yqxMp0Hn4F2JrbpYetgqy3nsVG+/wAaNTtrzLC0dDSJwmIXLNA2h&#10;A+R6F9wCB6XNM5U9spvC40xY1jjHx3faQDFwvbrYYy7QCd5anEE+a2vJWdswzp2h9ruKK3TEtuNh&#10;+rZy6CHFnRtYXFhv6p7IVAWs0cDWnQNs175vTVnGaf2m9uvlKvOTHY39ZRMm/lOZLKIqy5qozr5P&#10;z8hynYKqRRaX2WLlp+Ui8pMoXPplGcZ+3ZRhGSZNtUqeXBAAuRYNrMCTpG5nzpxaKFx8pB10CESM&#10;J7p2NujMERNChYksBEcLvG1YB3rMgRed/hR48b+JMgdHf686yXitLIWZg3smpPpdAjNeIXeTP8C/&#10;4223O9me3WNzFzAAjuFlWO2E3dsu/PZL2fwAAAD//wMAUEsDBBQABgAIAAAAIQC0hguh2wAAAAoB&#10;AAAPAAAAZHJzL2Rvd25yZXYueG1sTI/LTsMwEEX3SPyDNUjs2kmjqgkhToWQyp6W7t14SKL6EcVu&#10;avr1DGIBq3ld3Tm33iZrxExTGLyTsFpmIMi1Xg+uk/Bx2C1KECEqp5XxjiR8UYBtc39Xq0r7q3un&#10;eR87wSYuVEpCH+NYIYa2J6vC0o/k+PbpJ6sij1OHelJXNrcG8yzboFWD4w+9Gum1p/a8v1gJx/PB&#10;5HNCPBbj2y2Vxe5WopHy8SG9PIOIlOKfGH7wGR0aZjr5i9NBGAmL1XrNYaKETcmVFU9Fzs3pd4FN&#10;jf8jNN8AAAD//wMAUEsBAi0AFAAGAAgAAAAhALaDOJL+AAAA4QEAABMAAAAAAAAAAAAAAAAAAAAA&#10;AFtDb250ZW50X1R5cGVzXS54bWxQSwECLQAUAAYACAAAACEAOP0h/9YAAACUAQAACwAAAAAAAAAA&#10;AAAAAAAvAQAAX3JlbHMvLnJlbHNQSwECLQAUAAYACAAAACEAJMM+7jsCAACaBAAADgAAAAAAAAAA&#10;AAAAAAAuAgAAZHJzL2Uyb0RvYy54bWxQSwECLQAUAAYACAAAACEAtIYLodsAAAAKAQAADwAAAAAA&#10;AAAAAAAAAACVBAAAZHJzL2Rvd25yZXYueG1sUEsFBgAAAAAEAAQA8wAAAJ0FAAAAAA==&#10;" strokecolor="#006ec7" strokeweight="1pt">
              <w10:wrap anchory="page"/>
              <w10:anchorlock/>
            </v:line>
          </w:pict>
        </mc:Fallback>
      </mc:AlternateContent>
    </w:r>
    <w:r>
      <w:t xml:space="preserve"> </w:t>
    </w:r>
    <w:r>
      <w:rPr>
        <w:rFonts w:ascii="Calibri" w:hAnsi="Calibri" w:cs="Calibri"/>
        <w:noProof/>
        <w:color w:val="005EB8"/>
      </w:rPr>
      <w:t>Impfquoten-Monitoring in Langzeitpflegeeinrichtungen</w:t>
    </w:r>
    <w:r>
      <w:rPr>
        <w:rFonts w:ascii="Calibri" w:hAnsi="Calibri" w:cs="Calibri"/>
      </w:rPr>
      <w:t xml:space="preserve"> vom Oktober 2021</w:t>
    </w:r>
  </w:p>
  <w:p>
    <w:pPr>
      <w:spacing w:after="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RKISeitenzahllinke"/>
      <w:framePr w:wrap="around"/>
      <w:rPr>
        <w:rStyle w:val="Seitenzahl"/>
      </w:rPr>
    </w:pPr>
  </w:p>
  <w:p>
    <w:pPr>
      <w:pStyle w:val="Kopfzeile"/>
      <w:jc w:val="right"/>
      <w:rPr>
        <w:rFonts w:ascii="Calibri" w:hAnsi="Calibri" w:cs="Calibri"/>
        <w:color w:val="005EB8"/>
        <w:lang w:val="en-US"/>
      </w:rPr>
    </w:pPr>
    <w:r>
      <w:rPr>
        <w:rFonts w:ascii="Calibri" w:hAnsi="Calibri" w:cs="Calibri"/>
        <w:noProof/>
      </w:rPr>
      <mc:AlternateContent>
        <mc:Choice Requires="wps">
          <w:drawing>
            <wp:anchor distT="0" distB="0" distL="114300" distR="114300" simplePos="0" relativeHeight="251662336" behindDoc="0" locked="1" layoutInCell="1" allowOverlap="1">
              <wp:simplePos x="0" y="0"/>
              <wp:positionH relativeFrom="column">
                <wp:posOffset>5998210</wp:posOffset>
              </wp:positionH>
              <wp:positionV relativeFrom="page">
                <wp:posOffset>248920</wp:posOffset>
              </wp:positionV>
              <wp:extent cx="631190" cy="189230"/>
              <wp:effectExtent l="0" t="0" r="0" b="13970"/>
              <wp:wrapNone/>
              <wp:docPr id="17" name="Textfeld 18"/>
              <wp:cNvGraphicFramePr/>
              <a:graphic xmlns:a="http://schemas.openxmlformats.org/drawingml/2006/main">
                <a:graphicData uri="http://schemas.microsoft.com/office/word/2010/wordprocessingShape">
                  <wps:wsp>
                    <wps:cNvSpPr txBox="1"/>
                    <wps:spPr>
                      <a:xfrm>
                        <a:off x="0" y="0"/>
                        <a:ext cx="631190" cy="18923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6="http://schemas.microsoft.com/office/word/2018/wordml" xmlns:w16cex="http://schemas.microsoft.com/office/word/2018/wordml/cex"/>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6="http://schemas.microsoft.com/office/word/2018/wordml" xmlns:w16cex="http://schemas.microsoft.com/office/word/2018/wordml/cex"/>
                        </a:ext>
                      </a:extLst>
                    </wps:spPr>
                    <wps:style>
                      <a:lnRef idx="0">
                        <a:schemeClr val="accent1"/>
                      </a:lnRef>
                      <a:fillRef idx="0">
                        <a:schemeClr val="accent1"/>
                      </a:fillRef>
                      <a:effectRef idx="0">
                        <a:schemeClr val="accent1"/>
                      </a:effectRef>
                      <a:fontRef idx="minor">
                        <a:schemeClr val="dk1"/>
                      </a:fontRef>
                    </wps:style>
                    <wps:txbx>
                      <w:txbxContent>
                        <w:p>
                          <w:pPr>
                            <w:pStyle w:val="RKISeitenzahlrechte"/>
                          </w:pPr>
                          <w:r>
                            <w:fldChar w:fldCharType="begin"/>
                          </w:r>
                          <w:r>
                            <w:instrText xml:space="preserve"> PAGE  \* MERGEFORMAT </w:instrText>
                          </w:r>
                          <w:r>
                            <w:fldChar w:fldCharType="separate"/>
                          </w:r>
                          <w:r>
                            <w:rPr>
                              <w:noProof/>
                            </w:rPr>
                            <w:t>13</w:t>
                          </w:r>
                          <w:r>
                            <w:fldChar w:fldCharType="end"/>
                          </w:r>
                        </w:p>
                      </w:txbxContent>
                    </wps:txbx>
                    <wps:bodyPr rot="0" spcFirstLastPara="0" vertOverflow="overflow" horzOverflow="overflow" vert="horz" wrap="square" lIns="91440" tIns="3240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8" o:spid="_x0000_s1031" type="#_x0000_t202" style="position:absolute;left:0;text-align:left;margin-left:472.3pt;margin-top:19.6pt;width:49.7pt;height:14.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EPt0wIAANwFAAAOAAAAZHJzL2Uyb0RvYy54bWysVEtv2zAMvg/YfxB0d/2I80Sdwk3gYUCx&#10;FmuHnhVZaozJkiYpibNh/32UHKddt0uHXWyJ/EiRHx+XV10r0J4Z2yhZ4PQiwYhJqupGPhX4y0MV&#10;zTCyjsiaCCVZgY/M4qvl+3eXB71gmdoqUTODwIm0i4Mu8NY5vYhjS7esJfZCaSZByZVpiYOreYpr&#10;Qw7gvRVxliST+KBMrY2izFqQrnslXgb/nDPqbjm3zCFRYIjNha8J343/xstLsngyRG8begqD/EMU&#10;LWkkPHp2tSaOoJ1p/nDVNtQoq7i7oKqNFecNZSEHyCZNXmVzvyWahVyAHKvPNNn/55Z+2t8Z1NRQ&#10;uylGkrRQowfWOc5EjdKZ5+eg7QJg9xqArrtWHWAHuQWhT7vjpvV/SAiBHpg+ntkFb4iCcDJK0zlo&#10;KKjS2TwbBfbjZ2NtrPvAVIv8ocAGihc4Jfsb6yAQgA4Q/5ZUVSNEKKCQvwkA2EtY6IDemiwgEDh6&#10;pA8pVOdHVZbZZD1aR+vZfBrlG5ZFsyrJo+syH6er6bRK19OffZc8G63G06ycjufRpBynUZ4ms6gs&#10;kyxaV2VSJnm1mufXwQgCGR6NPY09XeHkjoL5UIT8zDgUILDmBaH12UoYtCfQtIRSJl0gPKQFaI/i&#10;kPpbDE/4kHwg5S3GPY3Dy0q6s3HbSGVCkV6FXX8dQuY9Hsr3Im9/dN2m6ztv6KaNqo/QZEb1Y2o1&#10;rRpohRti3R0xMJfQPbBr3C18uFCHAqvTCaOtMt//Jvd4GBfQYnSAOS+w/bYjhmEkPkoYpHma534x&#10;hMsoyxO4mJeaTbiAVO7alYKKpLDRNA1Hj3ViOHKj2kdYR6V/EVREUni3wG44rly/eWCdUVaWAQRr&#10;QBN3I+819a59gXyTP3SPxOjTJDhook9q2AZk8Wogeqy3lKrcOcWbMC2e457RE/ewQsIQndad31Ev&#10;7wH1vJSXvwAAAP//AwBQSwMEFAAGAAgAAAAhAFmAOwrgAAAACgEAAA8AAABkcnMvZG93bnJldi54&#10;bWxMj8tOwzAQRfdI/IM1SOyo3RIiEuJUCMQKiaoNKttJMnmo8TiK3Tb8Pe6qLEdzdO+52Xo2gzjR&#10;5HrLGpYLBYK4snXPrYbv4uPhGYTzyDUOlknDLzlY57c3Gaa1PfOWTjvfihDCLkUNnfdjKqWrOjLo&#10;FnYkDr/GTgZ9OKdW1hOeQ7gZ5EqpWBrsOTR0ONJbR9VhdzQaEGl/2Hw9NeX7cv8Tf86bYls0Wt/f&#10;za8vIDzN/grDRT+oQx6cSnvk2olBQxJFcUA1PCYrEBdARVFYV2qIEwUyz+T/CfkfAAAA//8DAFBL&#10;AQItABQABgAIAAAAIQC2gziS/gAAAOEBAAATAAAAAAAAAAAAAAAAAAAAAABbQ29udGVudF9UeXBl&#10;c10ueG1sUEsBAi0AFAAGAAgAAAAhADj9If/WAAAAlAEAAAsAAAAAAAAAAAAAAAAALwEAAF9yZWxz&#10;Ly5yZWxzUEsBAi0AFAAGAAgAAAAhAOnMQ+3TAgAA3AUAAA4AAAAAAAAAAAAAAAAALgIAAGRycy9l&#10;Mm9Eb2MueG1sUEsBAi0AFAAGAAgAAAAhAFmAOwrgAAAACgEAAA8AAAAAAAAAAAAAAAAALQUAAGRy&#10;cy9kb3ducmV2LnhtbFBLBQYAAAAABAAEAPMAAAA6BgAAAAA=&#10;" filled="f" stroked="f">
              <v:textbox inset=",.9mm,,0">
                <w:txbxContent>
                  <w:p>
                    <w:pPr>
                      <w:pStyle w:val="RKISeitenzahlrechte"/>
                    </w:pPr>
                    <w:r>
                      <w:fldChar w:fldCharType="begin"/>
                    </w:r>
                    <w:r>
                      <w:instrText xml:space="preserve"> PAGE  \* MERGEFORMAT </w:instrText>
                    </w:r>
                    <w:r>
                      <w:fldChar w:fldCharType="separate"/>
                    </w:r>
                    <w:r>
                      <w:rPr>
                        <w:noProof/>
                      </w:rPr>
                      <w:t>13</w:t>
                    </w:r>
                    <w:r>
                      <w:fldChar w:fldCharType="end"/>
                    </w:r>
                  </w:p>
                </w:txbxContent>
              </v:textbox>
              <w10:wrap anchory="page"/>
              <w10:anchorlock/>
            </v:shape>
          </w:pict>
        </mc:Fallback>
      </mc:AlternateContent>
    </w:r>
    <w:r>
      <w:rPr>
        <w:rFonts w:ascii="Calibri" w:hAnsi="Calibri" w:cs="Calibri"/>
        <w:noProof/>
      </w:rPr>
      <mc:AlternateContent>
        <mc:Choice Requires="wps">
          <w:drawing>
            <wp:anchor distT="0" distB="0" distL="114300" distR="114300" simplePos="0" relativeHeight="251657216" behindDoc="1" locked="1" layoutInCell="1" allowOverlap="1">
              <wp:simplePos x="0" y="0"/>
              <wp:positionH relativeFrom="column">
                <wp:posOffset>5997575</wp:posOffset>
              </wp:positionH>
              <wp:positionV relativeFrom="page">
                <wp:posOffset>250825</wp:posOffset>
              </wp:positionV>
              <wp:extent cx="665480" cy="179705"/>
              <wp:effectExtent l="0" t="0" r="0" b="0"/>
              <wp:wrapNone/>
              <wp:docPr id="18" name="Rechteck 10"/>
              <wp:cNvGraphicFramePr/>
              <a:graphic xmlns:a="http://schemas.openxmlformats.org/drawingml/2006/main">
                <a:graphicData uri="http://schemas.microsoft.com/office/word/2010/wordprocessingShape">
                  <wps:wsp>
                    <wps:cNvSpPr/>
                    <wps:spPr>
                      <a:xfrm>
                        <a:off x="0" y="0"/>
                        <a:ext cx="665480" cy="179705"/>
                      </a:xfrm>
                      <a:prstGeom prst="rect">
                        <a:avLst/>
                      </a:prstGeom>
                      <a:solidFill>
                        <a:srgbClr val="006EC7"/>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6="http://schemas.microsoft.com/office/word/2018/wordml" xmlns:w16cex="http://schemas.microsoft.com/office/word/2018/wordml/cex"/>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6="http://schemas.microsoft.com/office/word/2018/wordml" xmlns:w16cex="http://schemas.microsoft.com/office/word/2018/wordml/cex"/>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id="Rechteck 10" o:spid="_x0000_s1026" style="position:absolute;margin-left:472.25pt;margin-top:19.75pt;width:52.4pt;height:1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hpX2AIAAO8FAAAOAAAAZHJzL2Uyb0RvYy54bWysVE1v2zAMvQ/YfxB0d22nTpwEcQo3mYcB&#10;RVu0HXpWZDkxJkuapHxt2H8fJTtu1hUoMOxik+IjKT6KnF0dGo52TJtaigzHFxFGTFBZ1mKd4a9P&#10;RTDGyFgiSsKlYBk+MoOv5h8/zPZqygZyI3nJNIIgwkz3KsMba9U0DA3dsIaYC6mYAGMldUMsqHod&#10;lprsIXrDw0EUjcK91KXSkjJj4HTZGvHcx68qRu1dVRlmEc8w3M36r/bflfuG8xmZrjVRm5p21yD/&#10;cIuG1AKS9qGWxBK01fVfoZqaamlkZS+obEJZVTVlvgaoJo5eVfO4IYr5WoAco3qazP8LS2939xrV&#10;JfQO6BGkgR49MLqxjH5DcAT87JWZAuxR3etOMyC6Yg+VbtwfykAHz+mx55QdLKJwOBoNkzGEpmCK&#10;00kaDV3M8MVZaWM/M9kgJ2RYQ8s8k2R3Y2wLPUFcLiN5XRY1517R69WCa7Qjrr3R6NMi7aL/AePC&#10;gYV0bm3E9oT5B9KmIVO4MYgO6e7um/ezyPPBaHm5DJbjSRokKzYIxkWUBNd5MowXaVrEy/SXS3nu&#10;tBimgzwdToJRPoyDJI7GQZ5Hg2BZ5FEeJcViklx7J2DhlDR0LLe8eskeOXNRuXhgFfQHmIw9LX4y&#10;WF80oZQJG3dVe7Rzq6DS3vHyfccO7+vwpPTOg/edWxrBw2eWwvbOTS2kfisA769ctXh4Emd1O3El&#10;yyM8TS3bmTWKFjW8kBti7D3RMKTwqGDx2Dv4VFzuMyw7CaON1D/eOnd4mB2wYrSHoc+w+b4lmmHE&#10;vwiYqkmcJG5LeCWBNoKizy2rc4vYNgsJDy+GFaeoFx3e8pNYadk8w37KXVYwEUEhd4ap1SdlYdtl&#10;BBuOsjz3MNgMitgb8ajoqetuAp4Oz0SrbkwsPJxbeVoQZPpqWlqs64eQ+dbKqvaj9MJrxzdsFT+M&#10;3QZ0a+tc96iXPT3/DQAA//8DAFBLAwQUAAYACAAAACEATRcbY+AAAAAKAQAADwAAAGRycy9kb3du&#10;cmV2LnhtbEyPwU7DMAyG70i8Q2QkbiyBlbGWuhNMQogTo1RI3LLGtBWNUzVZV96e7AQny/Kn39+f&#10;b2bbi4lG3zlGuF4oEMS1Mx03CNX709UahA+aje4dE8IPedgU52e5zow78htNZWhEDGGfaYQ2hCGT&#10;0tctWe0XbiCOty83Wh3iOjbSjPoYw20vb5RaSas7jh9aPdC2pfq7PFiEl4nVLt2Sr8bq43Xonudy&#10;9/mIeHkxP9yDCDSHPxhO+lEdiui0dwc2XvQIaZLcRhRhmcZ5AlSSLkHsEVZ3a5BFLv9XKH4BAAD/&#10;/wMAUEsBAi0AFAAGAAgAAAAhALaDOJL+AAAA4QEAABMAAAAAAAAAAAAAAAAAAAAAAFtDb250ZW50&#10;X1R5cGVzXS54bWxQSwECLQAUAAYACAAAACEAOP0h/9YAAACUAQAACwAAAAAAAAAAAAAAAAAvAQAA&#10;X3JlbHMvLnJlbHNQSwECLQAUAAYACAAAACEACaoaV9gCAADvBQAADgAAAAAAAAAAAAAAAAAuAgAA&#10;ZHJzL2Uyb0RvYy54bWxQSwECLQAUAAYACAAAACEATRcbY+AAAAAKAQAADwAAAAAAAAAAAAAAAAAy&#10;BQAAZHJzL2Rvd25yZXYueG1sUEsFBgAAAAAEAAQA8wAAAD8GAAAAAA==&#10;" fillcolor="#006ec7" stroked="f">
              <w10:wrap anchory="page"/>
              <w10:anchorlock/>
            </v:rect>
          </w:pict>
        </mc:Fallback>
      </mc:AlternateContent>
    </w:r>
    <w:r>
      <w:rPr>
        <w:rFonts w:ascii="Calibri" w:hAnsi="Calibri" w:cs="Calibri"/>
        <w:noProof/>
      </w:rPr>
      <mc:AlternateContent>
        <mc:Choice Requires="wps">
          <w:drawing>
            <wp:anchor distT="0" distB="0" distL="114300" distR="114300" simplePos="0" relativeHeight="251658240" behindDoc="1" locked="1" layoutInCell="1" allowOverlap="1">
              <wp:simplePos x="0" y="0"/>
              <wp:positionH relativeFrom="column">
                <wp:posOffset>-421640</wp:posOffset>
              </wp:positionH>
              <wp:positionV relativeFrom="page">
                <wp:posOffset>431800</wp:posOffset>
              </wp:positionV>
              <wp:extent cx="7086600" cy="0"/>
              <wp:effectExtent l="0" t="0" r="25400" b="25400"/>
              <wp:wrapNone/>
              <wp:docPr id="19" name="Gerade Verbindung 14"/>
              <wp:cNvGraphicFramePr/>
              <a:graphic xmlns:a="http://schemas.openxmlformats.org/drawingml/2006/main">
                <a:graphicData uri="http://schemas.microsoft.com/office/word/2010/wordprocessingShape">
                  <wps:wsp>
                    <wps:cNvCnPr/>
                    <wps:spPr>
                      <a:xfrm>
                        <a:off x="0" y="0"/>
                        <a:ext cx="7086600" cy="0"/>
                      </a:xfrm>
                      <a:prstGeom prst="line">
                        <a:avLst/>
                      </a:prstGeom>
                      <a:ln w="12700">
                        <a:solidFill>
                          <a:srgbClr val="006EC7"/>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6="http://schemas.microsoft.com/office/word/2018/wordml" xmlns:w16cex="http://schemas.microsoft.com/office/word/2018/wordml/cex"/>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6="http://schemas.microsoft.com/office/word/2018/wordml" xmlns:w16cex="http://schemas.microsoft.com/office/word/2018/wordml/cex"/>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id="Gerade Verbindung 1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33.2pt,34pt" to="524.8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SsnPQIAAJwEAAAOAAAAZHJzL2Uyb0RvYy54bWysVE2PmzAQvVfqf7C4sxhKQoJCVmwoe6na&#10;qF93x5jEkrGR7U2Iqv73jk1CorZqpaoX4/HMm5n3xmb1OHQCHZk2XMkiiB9wgJikquFyXwRfPtfh&#10;IkDGEtkQoSQrgjMzweP69avVqc9Zog5KNEwjSCJNfuqL4GBtn0eRoQfWEfOgeibB2SrdEQum3keN&#10;JifI3okowXgenZRueq0oMwZOq9EZrH3+tmXUfmhbwywSRQC9Wb9qv+7cGq1XJN9r0h84vbRB/qGL&#10;jnAJRadUFbEEvWj+S6qOU62Mau0DVV2k2pZT5jkAmxj/xObTgfTMcwFxTD/JZP5fWvr+uNWINzC7&#10;NECSdDCjZ6ZJw9BXpndcNi9yj8AHQp16k0P8Rm71xTL9VjvWQ6s79wU+aPDinidx2WARhcMML+Zz&#10;DDOgV190A/ba2GemOuQ2RSC4dLxJTo7vjIViEHoNccdCohN0nGSQz9lGCd7UXAhv6P1uIzQ6Ejdz&#10;PH+7yVz3kOIuDCwhXTTzl2SsAtZgYevPoW0/wG91WSbz6k0VVotlFqY7loSLGqfhU5nO4k2W1XGV&#10;fR8vkuM6gjazLCmz2TKcl7M4TGO8CMsSJ2FVl7jEab1Zpk8eBI1ci0ZO4FFSv7NnwVwrQn5kLcwI&#10;RExGuu51sIkjoZRJG19I+mgHa0GPCXjR6U/AS/xNlAkc/73qKCMgfGUl7QTuuFT6dwnscG25HeNh&#10;Rne83XanmrO/bN4BT8CP8fJc3Ru7tz389lNZ/wAAAP//AwBQSwMEFAAGAAgAAAAhAFKYRCHbAAAA&#10;CgEAAA8AAABkcnMvZG93bnJldi54bWxMj8FuwjAMhu+T9g6RJ+0G7hAqXdcUTZPYHRj30HhtReJU&#10;TSgZT78gDtvR9qff31+tozViotH3jiW8zDMQxI3TPbcSvvabWQHCB8VaGcck4Yc8rOvHh0qV2l14&#10;S9MutCKFsC+VhC6EoUT0TUdW+bkbiNPt241WhTSOLepRXVK4NbjIshyt6jl96NRAHx01p93ZSjic&#10;9mYxRcTDavi8xmK1uRZopHx+iu9vIALF8AfDTT+pQ52cju7M2gsjYZbny4RKyIvU6QZky9ccxPG+&#10;wbrC/xXqXwAAAP//AwBQSwECLQAUAAYACAAAACEAtoM4kv4AAADhAQAAEwAAAAAAAAAAAAAAAAAA&#10;AAAAW0NvbnRlbnRfVHlwZXNdLnhtbFBLAQItABQABgAIAAAAIQA4/SH/1gAAAJQBAAALAAAAAAAA&#10;AAAAAAAAAC8BAABfcmVscy8ucmVsc1BLAQItABQABgAIAAAAIQDyzSsnPQIAAJwEAAAOAAAAAAAA&#10;AAAAAAAAAC4CAABkcnMvZTJvRG9jLnhtbFBLAQItABQABgAIAAAAIQBSmEQh2wAAAAoBAAAPAAAA&#10;AAAAAAAAAAAAAJcEAABkcnMvZG93bnJldi54bWxQSwUGAAAAAAQABADzAAAAnwUAAAAA&#10;" strokecolor="#006ec7" strokeweight="1pt">
              <w10:wrap anchory="page"/>
              <w10:anchorlock/>
            </v:line>
          </w:pict>
        </mc:Fallback>
      </mc:AlternateContent>
    </w:r>
    <w:r>
      <w:rPr>
        <w:rFonts w:ascii="Calibri" w:hAnsi="Calibri" w:cs="Calibri"/>
        <w:noProof/>
      </w:rPr>
      <w:t>COVID-19-</w:t>
    </w:r>
    <w:r>
      <w:rPr>
        <w:rFonts w:ascii="Calibri" w:hAnsi="Calibri" w:cs="Calibri"/>
      </w:rPr>
      <w:t xml:space="preserve">Lagebericht vom </w:t>
    </w:r>
    <w:bookmarkStart w:id="15" w:name="datum_header_rechts"/>
    <w:r>
      <w:rPr>
        <w:rFonts w:ascii="Calibri" w:hAnsi="Calibri" w:cs="Calibri"/>
      </w:rPr>
      <w:t>22.11.2021</w:t>
    </w:r>
    <w:bookmarkEnd w:id="15"/>
  </w:p>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Bdr>
        <w:bottom w:val="single" w:sz="8" w:space="27" w:color="4F81BD" w:themeColor="accent1"/>
      </w:pBdr>
      <w:spacing w:line="240" w:lineRule="auto"/>
      <w:ind w:left="-567"/>
      <w:contextualSpacing/>
      <w:rPr>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BA26B80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B921E3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C5E9AE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88076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68AAA1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422CF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C66191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0406CD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9FCD42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44A60B0"/>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B877363"/>
    <w:multiLevelType w:val="hybridMultilevel"/>
    <w:tmpl w:val="C5DACF6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1" w15:restartNumberingAfterBreak="0">
    <w:nsid w:val="115F1F79"/>
    <w:multiLevelType w:val="hybridMultilevel"/>
    <w:tmpl w:val="16FC081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143D0DC4"/>
    <w:multiLevelType w:val="hybridMultilevel"/>
    <w:tmpl w:val="A936F56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1C89601A"/>
    <w:multiLevelType w:val="hybridMultilevel"/>
    <w:tmpl w:val="F538EFD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1945C35"/>
    <w:multiLevelType w:val="hybridMultilevel"/>
    <w:tmpl w:val="4FB8BAB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21FD2BD2"/>
    <w:multiLevelType w:val="hybridMultilevel"/>
    <w:tmpl w:val="45D8CE26"/>
    <w:lvl w:ilvl="0" w:tplc="2692025A">
      <w:start w:val="1"/>
      <w:numFmt w:val="bullet"/>
      <w:lvlText w:val=""/>
      <w:lvlJc w:val="left"/>
      <w:pPr>
        <w:ind w:left="366" w:hanging="360"/>
      </w:pPr>
      <w:rPr>
        <w:rFonts w:ascii="Symbol" w:hAnsi="Symbol" w:hint="default"/>
        <w:color w:val="auto"/>
      </w:rPr>
    </w:lvl>
    <w:lvl w:ilvl="1" w:tplc="04070003">
      <w:start w:val="1"/>
      <w:numFmt w:val="bullet"/>
      <w:lvlText w:val="o"/>
      <w:lvlJc w:val="left"/>
      <w:pPr>
        <w:ind w:left="1086" w:hanging="360"/>
      </w:pPr>
      <w:rPr>
        <w:rFonts w:ascii="Courier New" w:hAnsi="Courier New" w:cs="Courier New" w:hint="default"/>
      </w:rPr>
    </w:lvl>
    <w:lvl w:ilvl="2" w:tplc="04070005" w:tentative="1">
      <w:start w:val="1"/>
      <w:numFmt w:val="bullet"/>
      <w:lvlText w:val=""/>
      <w:lvlJc w:val="left"/>
      <w:pPr>
        <w:ind w:left="1806" w:hanging="360"/>
      </w:pPr>
      <w:rPr>
        <w:rFonts w:ascii="Wingdings" w:hAnsi="Wingdings" w:hint="default"/>
      </w:rPr>
    </w:lvl>
    <w:lvl w:ilvl="3" w:tplc="04070001" w:tentative="1">
      <w:start w:val="1"/>
      <w:numFmt w:val="bullet"/>
      <w:lvlText w:val=""/>
      <w:lvlJc w:val="left"/>
      <w:pPr>
        <w:ind w:left="2526" w:hanging="360"/>
      </w:pPr>
      <w:rPr>
        <w:rFonts w:ascii="Symbol" w:hAnsi="Symbol" w:hint="default"/>
      </w:rPr>
    </w:lvl>
    <w:lvl w:ilvl="4" w:tplc="04070003" w:tentative="1">
      <w:start w:val="1"/>
      <w:numFmt w:val="bullet"/>
      <w:lvlText w:val="o"/>
      <w:lvlJc w:val="left"/>
      <w:pPr>
        <w:ind w:left="3246" w:hanging="360"/>
      </w:pPr>
      <w:rPr>
        <w:rFonts w:ascii="Courier New" w:hAnsi="Courier New" w:cs="Courier New" w:hint="default"/>
      </w:rPr>
    </w:lvl>
    <w:lvl w:ilvl="5" w:tplc="04070005" w:tentative="1">
      <w:start w:val="1"/>
      <w:numFmt w:val="bullet"/>
      <w:lvlText w:val=""/>
      <w:lvlJc w:val="left"/>
      <w:pPr>
        <w:ind w:left="3966" w:hanging="360"/>
      </w:pPr>
      <w:rPr>
        <w:rFonts w:ascii="Wingdings" w:hAnsi="Wingdings" w:hint="default"/>
      </w:rPr>
    </w:lvl>
    <w:lvl w:ilvl="6" w:tplc="04070001" w:tentative="1">
      <w:start w:val="1"/>
      <w:numFmt w:val="bullet"/>
      <w:lvlText w:val=""/>
      <w:lvlJc w:val="left"/>
      <w:pPr>
        <w:ind w:left="4686" w:hanging="360"/>
      </w:pPr>
      <w:rPr>
        <w:rFonts w:ascii="Symbol" w:hAnsi="Symbol" w:hint="default"/>
      </w:rPr>
    </w:lvl>
    <w:lvl w:ilvl="7" w:tplc="04070003" w:tentative="1">
      <w:start w:val="1"/>
      <w:numFmt w:val="bullet"/>
      <w:lvlText w:val="o"/>
      <w:lvlJc w:val="left"/>
      <w:pPr>
        <w:ind w:left="5406" w:hanging="360"/>
      </w:pPr>
      <w:rPr>
        <w:rFonts w:ascii="Courier New" w:hAnsi="Courier New" w:cs="Courier New" w:hint="default"/>
      </w:rPr>
    </w:lvl>
    <w:lvl w:ilvl="8" w:tplc="04070005" w:tentative="1">
      <w:start w:val="1"/>
      <w:numFmt w:val="bullet"/>
      <w:lvlText w:val=""/>
      <w:lvlJc w:val="left"/>
      <w:pPr>
        <w:ind w:left="6126" w:hanging="360"/>
      </w:pPr>
      <w:rPr>
        <w:rFonts w:ascii="Wingdings" w:hAnsi="Wingdings" w:hint="default"/>
      </w:rPr>
    </w:lvl>
  </w:abstractNum>
  <w:abstractNum w:abstractNumId="16" w15:restartNumberingAfterBreak="0">
    <w:nsid w:val="2A9E3330"/>
    <w:multiLevelType w:val="hybridMultilevel"/>
    <w:tmpl w:val="F73E9D96"/>
    <w:lvl w:ilvl="0" w:tplc="B72A503A">
      <w:start w:val="1"/>
      <w:numFmt w:val="bullet"/>
      <w:lvlText w:val=""/>
      <w:lvlJc w:val="left"/>
      <w:pPr>
        <w:ind w:left="4734" w:hanging="340"/>
      </w:pPr>
      <w:rPr>
        <w:rFonts w:ascii="Symbol" w:hAnsi="Symbol" w:hint="default"/>
        <w:color w:val="auto"/>
      </w:rPr>
    </w:lvl>
    <w:lvl w:ilvl="1" w:tplc="04070003" w:tentative="1">
      <w:start w:val="1"/>
      <w:numFmt w:val="bullet"/>
      <w:lvlText w:val="o"/>
      <w:lvlJc w:val="left"/>
      <w:pPr>
        <w:ind w:left="1950" w:hanging="360"/>
      </w:pPr>
      <w:rPr>
        <w:rFonts w:ascii="Courier New" w:hAnsi="Courier New" w:cs="Courier New" w:hint="default"/>
      </w:rPr>
    </w:lvl>
    <w:lvl w:ilvl="2" w:tplc="04070005" w:tentative="1">
      <w:start w:val="1"/>
      <w:numFmt w:val="bullet"/>
      <w:lvlText w:val=""/>
      <w:lvlJc w:val="left"/>
      <w:pPr>
        <w:ind w:left="2670" w:hanging="360"/>
      </w:pPr>
      <w:rPr>
        <w:rFonts w:ascii="Wingdings" w:hAnsi="Wingdings" w:hint="default"/>
      </w:rPr>
    </w:lvl>
    <w:lvl w:ilvl="3" w:tplc="04070001" w:tentative="1">
      <w:start w:val="1"/>
      <w:numFmt w:val="bullet"/>
      <w:lvlText w:val=""/>
      <w:lvlJc w:val="left"/>
      <w:pPr>
        <w:ind w:left="3390" w:hanging="360"/>
      </w:pPr>
      <w:rPr>
        <w:rFonts w:ascii="Symbol" w:hAnsi="Symbol" w:hint="default"/>
      </w:rPr>
    </w:lvl>
    <w:lvl w:ilvl="4" w:tplc="04070003" w:tentative="1">
      <w:start w:val="1"/>
      <w:numFmt w:val="bullet"/>
      <w:lvlText w:val="o"/>
      <w:lvlJc w:val="left"/>
      <w:pPr>
        <w:ind w:left="4110" w:hanging="360"/>
      </w:pPr>
      <w:rPr>
        <w:rFonts w:ascii="Courier New" w:hAnsi="Courier New" w:cs="Courier New" w:hint="default"/>
      </w:rPr>
    </w:lvl>
    <w:lvl w:ilvl="5" w:tplc="04070005" w:tentative="1">
      <w:start w:val="1"/>
      <w:numFmt w:val="bullet"/>
      <w:lvlText w:val=""/>
      <w:lvlJc w:val="left"/>
      <w:pPr>
        <w:ind w:left="4830" w:hanging="360"/>
      </w:pPr>
      <w:rPr>
        <w:rFonts w:ascii="Wingdings" w:hAnsi="Wingdings" w:hint="default"/>
      </w:rPr>
    </w:lvl>
    <w:lvl w:ilvl="6" w:tplc="04070001" w:tentative="1">
      <w:start w:val="1"/>
      <w:numFmt w:val="bullet"/>
      <w:lvlText w:val=""/>
      <w:lvlJc w:val="left"/>
      <w:pPr>
        <w:ind w:left="5550" w:hanging="360"/>
      </w:pPr>
      <w:rPr>
        <w:rFonts w:ascii="Symbol" w:hAnsi="Symbol" w:hint="default"/>
      </w:rPr>
    </w:lvl>
    <w:lvl w:ilvl="7" w:tplc="04070003" w:tentative="1">
      <w:start w:val="1"/>
      <w:numFmt w:val="bullet"/>
      <w:lvlText w:val="o"/>
      <w:lvlJc w:val="left"/>
      <w:pPr>
        <w:ind w:left="6270" w:hanging="360"/>
      </w:pPr>
      <w:rPr>
        <w:rFonts w:ascii="Courier New" w:hAnsi="Courier New" w:cs="Courier New" w:hint="default"/>
      </w:rPr>
    </w:lvl>
    <w:lvl w:ilvl="8" w:tplc="04070005" w:tentative="1">
      <w:start w:val="1"/>
      <w:numFmt w:val="bullet"/>
      <w:lvlText w:val=""/>
      <w:lvlJc w:val="left"/>
      <w:pPr>
        <w:ind w:left="6990" w:hanging="360"/>
      </w:pPr>
      <w:rPr>
        <w:rFonts w:ascii="Wingdings" w:hAnsi="Wingdings" w:hint="default"/>
      </w:rPr>
    </w:lvl>
  </w:abstractNum>
  <w:abstractNum w:abstractNumId="17" w15:restartNumberingAfterBreak="0">
    <w:nsid w:val="34460F0E"/>
    <w:multiLevelType w:val="hybridMultilevel"/>
    <w:tmpl w:val="868A047E"/>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8" w15:restartNumberingAfterBreak="0">
    <w:nsid w:val="35F11EE3"/>
    <w:multiLevelType w:val="hybridMultilevel"/>
    <w:tmpl w:val="D33E729C"/>
    <w:lvl w:ilvl="0" w:tplc="E8CA515E">
      <w:start w:val="1"/>
      <w:numFmt w:val="bullet"/>
      <w:lvlText w:val=""/>
      <w:lvlJc w:val="left"/>
      <w:pPr>
        <w:ind w:left="1077" w:hanging="360"/>
      </w:pPr>
      <w:rPr>
        <w:rFonts w:ascii="Symbol" w:hAnsi="Symbol" w:hint="default"/>
        <w:color w:val="000000" w:themeColor="text1"/>
      </w:rPr>
    </w:lvl>
    <w:lvl w:ilvl="1" w:tplc="04070003" w:tentative="1">
      <w:start w:val="1"/>
      <w:numFmt w:val="bullet"/>
      <w:lvlText w:val="o"/>
      <w:lvlJc w:val="left"/>
      <w:pPr>
        <w:ind w:left="1797" w:hanging="360"/>
      </w:pPr>
      <w:rPr>
        <w:rFonts w:ascii="Courier New" w:hAnsi="Courier New" w:cs="Courier New" w:hint="default"/>
      </w:rPr>
    </w:lvl>
    <w:lvl w:ilvl="2" w:tplc="04070005" w:tentative="1">
      <w:start w:val="1"/>
      <w:numFmt w:val="bullet"/>
      <w:lvlText w:val=""/>
      <w:lvlJc w:val="left"/>
      <w:pPr>
        <w:ind w:left="2517" w:hanging="360"/>
      </w:pPr>
      <w:rPr>
        <w:rFonts w:ascii="Wingdings" w:hAnsi="Wingdings" w:hint="default"/>
      </w:rPr>
    </w:lvl>
    <w:lvl w:ilvl="3" w:tplc="04070001" w:tentative="1">
      <w:start w:val="1"/>
      <w:numFmt w:val="bullet"/>
      <w:lvlText w:val=""/>
      <w:lvlJc w:val="left"/>
      <w:pPr>
        <w:ind w:left="3237" w:hanging="360"/>
      </w:pPr>
      <w:rPr>
        <w:rFonts w:ascii="Symbol" w:hAnsi="Symbol" w:hint="default"/>
      </w:rPr>
    </w:lvl>
    <w:lvl w:ilvl="4" w:tplc="04070003" w:tentative="1">
      <w:start w:val="1"/>
      <w:numFmt w:val="bullet"/>
      <w:lvlText w:val="o"/>
      <w:lvlJc w:val="left"/>
      <w:pPr>
        <w:ind w:left="3957" w:hanging="360"/>
      </w:pPr>
      <w:rPr>
        <w:rFonts w:ascii="Courier New" w:hAnsi="Courier New" w:cs="Courier New" w:hint="default"/>
      </w:rPr>
    </w:lvl>
    <w:lvl w:ilvl="5" w:tplc="04070005" w:tentative="1">
      <w:start w:val="1"/>
      <w:numFmt w:val="bullet"/>
      <w:lvlText w:val=""/>
      <w:lvlJc w:val="left"/>
      <w:pPr>
        <w:ind w:left="4677" w:hanging="360"/>
      </w:pPr>
      <w:rPr>
        <w:rFonts w:ascii="Wingdings" w:hAnsi="Wingdings" w:hint="default"/>
      </w:rPr>
    </w:lvl>
    <w:lvl w:ilvl="6" w:tplc="04070001" w:tentative="1">
      <w:start w:val="1"/>
      <w:numFmt w:val="bullet"/>
      <w:lvlText w:val=""/>
      <w:lvlJc w:val="left"/>
      <w:pPr>
        <w:ind w:left="5397" w:hanging="360"/>
      </w:pPr>
      <w:rPr>
        <w:rFonts w:ascii="Symbol" w:hAnsi="Symbol" w:hint="default"/>
      </w:rPr>
    </w:lvl>
    <w:lvl w:ilvl="7" w:tplc="04070003" w:tentative="1">
      <w:start w:val="1"/>
      <w:numFmt w:val="bullet"/>
      <w:lvlText w:val="o"/>
      <w:lvlJc w:val="left"/>
      <w:pPr>
        <w:ind w:left="6117" w:hanging="360"/>
      </w:pPr>
      <w:rPr>
        <w:rFonts w:ascii="Courier New" w:hAnsi="Courier New" w:cs="Courier New" w:hint="default"/>
      </w:rPr>
    </w:lvl>
    <w:lvl w:ilvl="8" w:tplc="04070005" w:tentative="1">
      <w:start w:val="1"/>
      <w:numFmt w:val="bullet"/>
      <w:lvlText w:val=""/>
      <w:lvlJc w:val="left"/>
      <w:pPr>
        <w:ind w:left="6837" w:hanging="360"/>
      </w:pPr>
      <w:rPr>
        <w:rFonts w:ascii="Wingdings" w:hAnsi="Wingdings" w:hint="default"/>
      </w:rPr>
    </w:lvl>
  </w:abstractNum>
  <w:abstractNum w:abstractNumId="19" w15:restartNumberingAfterBreak="0">
    <w:nsid w:val="36EB0F65"/>
    <w:multiLevelType w:val="hybridMultilevel"/>
    <w:tmpl w:val="702CE6D6"/>
    <w:lvl w:ilvl="0" w:tplc="04070001">
      <w:start w:val="1"/>
      <w:numFmt w:val="bullet"/>
      <w:lvlText w:val=""/>
      <w:lvlJc w:val="left"/>
      <w:pPr>
        <w:ind w:left="360" w:hanging="360"/>
      </w:pPr>
      <w:rPr>
        <w:rFonts w:ascii="Symbol" w:hAnsi="Symbol" w:hint="default"/>
        <w:color w:val="auto"/>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3AEB768C"/>
    <w:multiLevelType w:val="hybridMultilevel"/>
    <w:tmpl w:val="365A6248"/>
    <w:lvl w:ilvl="0" w:tplc="B72A503A">
      <w:start w:val="1"/>
      <w:numFmt w:val="bullet"/>
      <w:lvlText w:val=""/>
      <w:lvlJc w:val="left"/>
      <w:pPr>
        <w:ind w:left="360" w:hanging="360"/>
      </w:pPr>
      <w:rPr>
        <w:rFonts w:ascii="Symbol" w:hAnsi="Symbol" w:hint="default"/>
        <w:color w:val="auto"/>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15:restartNumberingAfterBreak="0">
    <w:nsid w:val="41FC16CC"/>
    <w:multiLevelType w:val="hybridMultilevel"/>
    <w:tmpl w:val="75269690"/>
    <w:lvl w:ilvl="0" w:tplc="EBF01456">
      <w:start w:val="2"/>
      <w:numFmt w:val="bullet"/>
      <w:lvlText w:val="-"/>
      <w:lvlJc w:val="left"/>
      <w:pPr>
        <w:ind w:left="903" w:hanging="360"/>
      </w:pPr>
      <w:rPr>
        <w:rFonts w:ascii="Calibri" w:eastAsia="Times New Roman" w:hAnsi="Calibri" w:cs="Calibri" w:hint="default"/>
      </w:rPr>
    </w:lvl>
    <w:lvl w:ilvl="1" w:tplc="04070003" w:tentative="1">
      <w:start w:val="1"/>
      <w:numFmt w:val="bullet"/>
      <w:lvlText w:val="o"/>
      <w:lvlJc w:val="left"/>
      <w:pPr>
        <w:ind w:left="1623" w:hanging="360"/>
      </w:pPr>
      <w:rPr>
        <w:rFonts w:ascii="Courier New" w:hAnsi="Courier New" w:cs="Courier New" w:hint="default"/>
      </w:rPr>
    </w:lvl>
    <w:lvl w:ilvl="2" w:tplc="04070005" w:tentative="1">
      <w:start w:val="1"/>
      <w:numFmt w:val="bullet"/>
      <w:lvlText w:val=""/>
      <w:lvlJc w:val="left"/>
      <w:pPr>
        <w:ind w:left="2343" w:hanging="360"/>
      </w:pPr>
      <w:rPr>
        <w:rFonts w:ascii="Wingdings" w:hAnsi="Wingdings" w:hint="default"/>
      </w:rPr>
    </w:lvl>
    <w:lvl w:ilvl="3" w:tplc="04070001" w:tentative="1">
      <w:start w:val="1"/>
      <w:numFmt w:val="bullet"/>
      <w:lvlText w:val=""/>
      <w:lvlJc w:val="left"/>
      <w:pPr>
        <w:ind w:left="3063" w:hanging="360"/>
      </w:pPr>
      <w:rPr>
        <w:rFonts w:ascii="Symbol" w:hAnsi="Symbol" w:hint="default"/>
      </w:rPr>
    </w:lvl>
    <w:lvl w:ilvl="4" w:tplc="04070003" w:tentative="1">
      <w:start w:val="1"/>
      <w:numFmt w:val="bullet"/>
      <w:lvlText w:val="o"/>
      <w:lvlJc w:val="left"/>
      <w:pPr>
        <w:ind w:left="3783" w:hanging="360"/>
      </w:pPr>
      <w:rPr>
        <w:rFonts w:ascii="Courier New" w:hAnsi="Courier New" w:cs="Courier New" w:hint="default"/>
      </w:rPr>
    </w:lvl>
    <w:lvl w:ilvl="5" w:tplc="04070005" w:tentative="1">
      <w:start w:val="1"/>
      <w:numFmt w:val="bullet"/>
      <w:lvlText w:val=""/>
      <w:lvlJc w:val="left"/>
      <w:pPr>
        <w:ind w:left="4503" w:hanging="360"/>
      </w:pPr>
      <w:rPr>
        <w:rFonts w:ascii="Wingdings" w:hAnsi="Wingdings" w:hint="default"/>
      </w:rPr>
    </w:lvl>
    <w:lvl w:ilvl="6" w:tplc="04070001" w:tentative="1">
      <w:start w:val="1"/>
      <w:numFmt w:val="bullet"/>
      <w:lvlText w:val=""/>
      <w:lvlJc w:val="left"/>
      <w:pPr>
        <w:ind w:left="5223" w:hanging="360"/>
      </w:pPr>
      <w:rPr>
        <w:rFonts w:ascii="Symbol" w:hAnsi="Symbol" w:hint="default"/>
      </w:rPr>
    </w:lvl>
    <w:lvl w:ilvl="7" w:tplc="04070003" w:tentative="1">
      <w:start w:val="1"/>
      <w:numFmt w:val="bullet"/>
      <w:lvlText w:val="o"/>
      <w:lvlJc w:val="left"/>
      <w:pPr>
        <w:ind w:left="5943" w:hanging="360"/>
      </w:pPr>
      <w:rPr>
        <w:rFonts w:ascii="Courier New" w:hAnsi="Courier New" w:cs="Courier New" w:hint="default"/>
      </w:rPr>
    </w:lvl>
    <w:lvl w:ilvl="8" w:tplc="04070005" w:tentative="1">
      <w:start w:val="1"/>
      <w:numFmt w:val="bullet"/>
      <w:lvlText w:val=""/>
      <w:lvlJc w:val="left"/>
      <w:pPr>
        <w:ind w:left="6663" w:hanging="360"/>
      </w:pPr>
      <w:rPr>
        <w:rFonts w:ascii="Wingdings" w:hAnsi="Wingdings" w:hint="default"/>
      </w:rPr>
    </w:lvl>
  </w:abstractNum>
  <w:abstractNum w:abstractNumId="22" w15:restartNumberingAfterBreak="0">
    <w:nsid w:val="4A2650D7"/>
    <w:multiLevelType w:val="hybridMultilevel"/>
    <w:tmpl w:val="135ABB32"/>
    <w:lvl w:ilvl="0" w:tplc="B72A503A">
      <w:start w:val="1"/>
      <w:numFmt w:val="bullet"/>
      <w:lvlText w:val=""/>
      <w:lvlJc w:val="left"/>
      <w:pPr>
        <w:ind w:left="360" w:hanging="360"/>
      </w:pPr>
      <w:rPr>
        <w:rFonts w:ascii="Symbol" w:hAnsi="Symbol" w:hint="default"/>
        <w:color w:val="auto"/>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15:restartNumberingAfterBreak="0">
    <w:nsid w:val="4ABD7C90"/>
    <w:multiLevelType w:val="hybridMultilevel"/>
    <w:tmpl w:val="D744F96A"/>
    <w:lvl w:ilvl="0" w:tplc="2F22A03E">
      <w:numFmt w:val="bullet"/>
      <w:lvlText w:val="–"/>
      <w:lvlJc w:val="left"/>
      <w:pPr>
        <w:ind w:left="720" w:hanging="360"/>
      </w:pPr>
      <w:rPr>
        <w:rFonts w:ascii="Calibri" w:eastAsiaTheme="minorEastAsia" w:hAnsi="Calibri" w:cs="Calibri" w:hint="default"/>
        <w:sz w:val="1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DF83087"/>
    <w:multiLevelType w:val="hybridMultilevel"/>
    <w:tmpl w:val="D32602D6"/>
    <w:lvl w:ilvl="0" w:tplc="34ECBF6E">
      <w:start w:val="1"/>
      <w:numFmt w:val="bullet"/>
      <w:lvlText w:val=""/>
      <w:lvlJc w:val="left"/>
      <w:pPr>
        <w:ind w:left="360" w:hanging="360"/>
      </w:pPr>
      <w:rPr>
        <w:rFonts w:ascii="Symbol" w:hAnsi="Symbol" w:hint="default"/>
        <w:color w:val="auto"/>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15:restartNumberingAfterBreak="0">
    <w:nsid w:val="6241310A"/>
    <w:multiLevelType w:val="hybridMultilevel"/>
    <w:tmpl w:val="5F5CD322"/>
    <w:lvl w:ilvl="0" w:tplc="7146ECDC">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6" w15:restartNumberingAfterBreak="0">
    <w:nsid w:val="63DE026E"/>
    <w:multiLevelType w:val="hybridMultilevel"/>
    <w:tmpl w:val="BEC660BE"/>
    <w:lvl w:ilvl="0" w:tplc="B72A503A">
      <w:start w:val="1"/>
      <w:numFmt w:val="bullet"/>
      <w:lvlText w:val=""/>
      <w:lvlJc w:val="left"/>
      <w:pPr>
        <w:ind w:left="360" w:hanging="360"/>
      </w:pPr>
      <w:rPr>
        <w:rFonts w:ascii="Symbol" w:hAnsi="Symbol" w:hint="default"/>
        <w:color w:val="auto"/>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7" w15:restartNumberingAfterBreak="0">
    <w:nsid w:val="64E43C9B"/>
    <w:multiLevelType w:val="hybridMultilevel"/>
    <w:tmpl w:val="80748B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71565A8"/>
    <w:multiLevelType w:val="hybridMultilevel"/>
    <w:tmpl w:val="4950D81E"/>
    <w:lvl w:ilvl="0" w:tplc="AAB0B536">
      <w:start w:val="1"/>
      <w:numFmt w:val="bullet"/>
      <w:lvlText w:val=""/>
      <w:lvlJc w:val="left"/>
      <w:pPr>
        <w:ind w:left="360" w:hanging="360"/>
      </w:pPr>
      <w:rPr>
        <w:rFonts w:ascii="Symbol" w:hAnsi="Symbol" w:hint="default"/>
        <w:color w:val="auto"/>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9" w15:restartNumberingAfterBreak="0">
    <w:nsid w:val="6AC378F7"/>
    <w:multiLevelType w:val="hybridMultilevel"/>
    <w:tmpl w:val="589A9D4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0" w15:restartNumberingAfterBreak="0">
    <w:nsid w:val="713955AE"/>
    <w:multiLevelType w:val="hybridMultilevel"/>
    <w:tmpl w:val="B762CB44"/>
    <w:lvl w:ilvl="0" w:tplc="73B8F270">
      <w:start w:val="1"/>
      <w:numFmt w:val="bullet"/>
      <w:lvlText w:val=""/>
      <w:lvlJc w:val="left"/>
      <w:pPr>
        <w:ind w:left="360" w:hanging="360"/>
      </w:pPr>
      <w:rPr>
        <w:rFonts w:ascii="Symbol" w:hAnsi="Symbol" w:hint="default"/>
        <w:color w:val="auto"/>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1" w15:restartNumberingAfterBreak="0">
    <w:nsid w:val="752C75DB"/>
    <w:multiLevelType w:val="hybridMultilevel"/>
    <w:tmpl w:val="97342C6E"/>
    <w:lvl w:ilvl="0" w:tplc="85AA4A44">
      <w:start w:val="1"/>
      <w:numFmt w:val="bullet"/>
      <w:lvlText w:val=""/>
      <w:lvlJc w:val="left"/>
      <w:pPr>
        <w:ind w:left="360" w:hanging="360"/>
      </w:pPr>
      <w:rPr>
        <w:rFonts w:ascii="Symbol" w:hAnsi="Symbol" w:hint="default"/>
        <w:color w:val="auto"/>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2" w15:restartNumberingAfterBreak="0">
    <w:nsid w:val="7A6D6C13"/>
    <w:multiLevelType w:val="hybridMultilevel"/>
    <w:tmpl w:val="A1BE752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3" w15:restartNumberingAfterBreak="0">
    <w:nsid w:val="7D6D2297"/>
    <w:multiLevelType w:val="hybridMultilevel"/>
    <w:tmpl w:val="25A6A7EC"/>
    <w:lvl w:ilvl="0" w:tplc="6CDA5EA4">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4"/>
  </w:num>
  <w:num w:numId="2">
    <w:abstractNumId w:val="29"/>
  </w:num>
  <w:num w:numId="3">
    <w:abstractNumId w:val="31"/>
  </w:num>
  <w:num w:numId="4">
    <w:abstractNumId w:val="16"/>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3"/>
  </w:num>
  <w:num w:numId="16">
    <w:abstractNumId w:val="32"/>
  </w:num>
  <w:num w:numId="17">
    <w:abstractNumId w:val="14"/>
  </w:num>
  <w:num w:numId="18">
    <w:abstractNumId w:val="24"/>
  </w:num>
  <w:num w:numId="19">
    <w:abstractNumId w:val="18"/>
  </w:num>
  <w:num w:numId="20">
    <w:abstractNumId w:val="24"/>
  </w:num>
  <w:num w:numId="21">
    <w:abstractNumId w:val="24"/>
  </w:num>
  <w:num w:numId="22">
    <w:abstractNumId w:val="24"/>
  </w:num>
  <w:num w:numId="23">
    <w:abstractNumId w:val="24"/>
  </w:num>
  <w:num w:numId="24">
    <w:abstractNumId w:val="17"/>
  </w:num>
  <w:num w:numId="25">
    <w:abstractNumId w:val="27"/>
  </w:num>
  <w:num w:numId="26">
    <w:abstractNumId w:val="28"/>
  </w:num>
  <w:num w:numId="27">
    <w:abstractNumId w:val="30"/>
  </w:num>
  <w:num w:numId="28">
    <w:abstractNumId w:val="10"/>
  </w:num>
  <w:num w:numId="29">
    <w:abstractNumId w:val="9"/>
  </w:num>
  <w:num w:numId="30">
    <w:abstractNumId w:val="21"/>
  </w:num>
  <w:num w:numId="31">
    <w:abstractNumId w:val="9"/>
  </w:num>
  <w:num w:numId="32">
    <w:abstractNumId w:val="16"/>
  </w:num>
  <w:num w:numId="33">
    <w:abstractNumId w:val="22"/>
  </w:num>
  <w:num w:numId="34">
    <w:abstractNumId w:val="19"/>
  </w:num>
  <w:num w:numId="35">
    <w:abstractNumId w:val="20"/>
  </w:num>
  <w:num w:numId="36">
    <w:abstractNumId w:val="26"/>
  </w:num>
  <w:num w:numId="37">
    <w:abstractNumId w:val="15"/>
  </w:num>
  <w:num w:numId="38">
    <w:abstractNumId w:val="12"/>
  </w:num>
  <w:num w:numId="39">
    <w:abstractNumId w:val="11"/>
  </w:num>
  <w:num w:numId="40">
    <w:abstractNumId w:val="25"/>
  </w:num>
  <w:num w:numId="41">
    <w:abstractNumId w:val="23"/>
  </w:num>
  <w:num w:numId="42">
    <w:abstractNumId w:val="3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removePersonalInformation/>
  <w:removeDateAndTime/>
  <w:displayBackgroundShape/>
  <w:embedSystem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284"/>
  <w:hyphenationZone w:val="425"/>
  <w:evenAndOddHeaders/>
  <w:drawingGridHorizontalSpacing w:val="360"/>
  <w:drawingGridVerticalSpacing w:val="360"/>
  <w:displayHorizontalDrawingGridEvery w:val="0"/>
  <w:displayVerticalDrawingGridEvery w:val="0"/>
  <w:characterSpacingControl w:val="doNotCompress"/>
  <w:hdrShapeDefaults>
    <o:shapedefaults v:ext="edit" spidmax="10240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F019EF3C-2AF2-46A7-ADF5-4AA076184B05}"/>
    <w:docVar w:name="dgnword-eventsink" w:val="558869624"/>
    <w:docVar w:name="dgnword-lastRevisionsView" w:val="0"/>
  </w:docVars>
  <m:mathPr>
    <m:mathFont m:val="Cambria Math"/>
    <m:brkBin m:val="before"/>
    <m:brkBinSub m:val="--"/>
    <m:smallFrac m:val="0"/>
    <m:dispDef m:val="0"/>
    <m:lMargin m:val="0"/>
    <m:rMargin m:val="0"/>
    <m:defJc m:val="centerGroup"/>
    <m:wrapRight/>
    <m:intLim m:val="subSup"/>
    <m:naryLim m:val="subSup"/>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pPr>
      <w:spacing w:after="120" w:line="276" w:lineRule="auto"/>
    </w:pPr>
    <w:rPr>
      <w:rFonts w:ascii="Calibri" w:hAnsi="Calibri"/>
      <w:sz w:val="22"/>
      <w:szCs w:val="20"/>
    </w:rPr>
  </w:style>
  <w:style w:type="paragraph" w:styleId="berschrift1">
    <w:name w:val="heading 1"/>
    <w:basedOn w:val="berschrift2"/>
    <w:next w:val="Standard"/>
    <w:link w:val="berschrift1Zchn"/>
    <w:autoRedefine/>
    <w:uiPriority w:val="9"/>
    <w:qFormat/>
    <w:pPr>
      <w:spacing w:after="0" w:line="240" w:lineRule="auto"/>
      <w:outlineLvl w:val="0"/>
    </w:pPr>
    <w:rPr>
      <w:rFonts w:ascii="Calibri" w:eastAsiaTheme="minorEastAsia" w:hAnsi="Calibri" w:cstheme="minorBidi"/>
      <w:bCs w:val="0"/>
      <w:sz w:val="28"/>
      <w:szCs w:val="28"/>
    </w:rPr>
  </w:style>
  <w:style w:type="paragraph" w:styleId="berschrift2">
    <w:name w:val="heading 2"/>
    <w:basedOn w:val="Standard"/>
    <w:next w:val="Standard"/>
    <w:link w:val="berschrift2Zchn"/>
    <w:uiPriority w:val="9"/>
    <w:unhideWhenUsed/>
    <w:qFormat/>
    <w:pPr>
      <w:keepNext/>
      <w:keepLines/>
      <w:spacing w:before="120"/>
      <w:outlineLvl w:val="1"/>
    </w:pPr>
    <w:rPr>
      <w:rFonts w:asciiTheme="majorHAnsi" w:eastAsiaTheme="majorEastAsia" w:hAnsiTheme="majorHAnsi" w:cstheme="majorBidi"/>
      <w:b/>
      <w:bCs/>
      <w:sz w:val="24"/>
      <w:szCs w:val="26"/>
    </w:rPr>
  </w:style>
  <w:style w:type="paragraph" w:styleId="berschrift3">
    <w:name w:val="heading 3"/>
    <w:basedOn w:val="Standard"/>
    <w:next w:val="Standard"/>
    <w:link w:val="berschrift3Zchn"/>
    <w:uiPriority w:val="9"/>
    <w:unhideWhenUsed/>
    <w:qFormat/>
    <w:pPr>
      <w:keepNext/>
      <w:spacing w:before="240"/>
      <w:outlineLvl w:val="2"/>
    </w:pPr>
    <w:rPr>
      <w:rFonts w:asciiTheme="majorHAnsi" w:eastAsia="Scala Sans OT" w:hAnsiTheme="majorHAnsi" w:cstheme="majorHAnsi"/>
      <w:b/>
      <w:sz w:val="24"/>
      <w:lang w:eastAsia="en-US"/>
    </w:rPr>
  </w:style>
  <w:style w:type="paragraph" w:styleId="berschrift4">
    <w:name w:val="heading 4"/>
    <w:basedOn w:val="Standard"/>
    <w:next w:val="Standard"/>
    <w:link w:val="berschrift4Zchn"/>
    <w:uiPriority w:val="9"/>
    <w:unhideWhenUsed/>
    <w:qFormat/>
    <w:pPr>
      <w:keepNext/>
      <w:keepLines/>
      <w:spacing w:before="20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unhideWhenUsed/>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rPr>
      <w:rFonts w:ascii="Lucida Grande" w:hAnsi="Lucida Grande" w:cs="Lucida Grande"/>
      <w:sz w:val="18"/>
      <w:szCs w:val="18"/>
    </w:rPr>
  </w:style>
  <w:style w:type="paragraph" w:customStyle="1" w:styleId="RKIFLAGLINE">
    <w:name w:val="__RKI_FLAGLINE"/>
    <w:qFormat/>
    <w:pPr>
      <w:spacing w:after="120" w:line="240" w:lineRule="exact"/>
    </w:pPr>
    <w:rPr>
      <w:rFonts w:ascii="ScalaSans-Regular" w:hAnsi="ScalaSans-Regular"/>
      <w:caps/>
      <w:color w:val="FFFFFF" w:themeColor="background1"/>
      <w:spacing w:val="4"/>
      <w:sz w:val="22"/>
      <w:szCs w:val="22"/>
      <w14:numForm w14:val="lining"/>
    </w:rPr>
  </w:style>
  <w:style w:type="paragraph" w:customStyle="1" w:styleId="RKITitel">
    <w:name w:val="__RKI_Titel"/>
    <w:autoRedefine/>
    <w:qFormat/>
    <w:pPr>
      <w:spacing w:line="504" w:lineRule="exact"/>
    </w:pPr>
    <w:rPr>
      <w:rFonts w:ascii="ScalaSans-Bold" w:hAnsi="ScalaSans-Bold"/>
      <w:color w:val="FFFFFF" w:themeColor="background1"/>
      <w:sz w:val="48"/>
      <w:szCs w:val="48"/>
    </w:rPr>
  </w:style>
  <w:style w:type="paragraph" w:customStyle="1" w:styleId="TextU4">
    <w:name w:val="Text U4"/>
    <w:basedOn w:val="Standard"/>
    <w:uiPriority w:val="99"/>
    <w:pPr>
      <w:widowControl w:val="0"/>
      <w:autoSpaceDE w:val="0"/>
      <w:autoSpaceDN w:val="0"/>
      <w:adjustRightInd w:val="0"/>
      <w:spacing w:line="288" w:lineRule="auto"/>
      <w:textAlignment w:val="center"/>
    </w:pPr>
    <w:rPr>
      <w:rFonts w:cs="ScalaSansPro-Regular"/>
      <w:color w:val="FFFFFF"/>
    </w:rPr>
  </w:style>
  <w:style w:type="paragraph" w:styleId="Kopfzeile">
    <w:name w:val="header"/>
    <w:aliases w:val="__RKI_Kopfzeile"/>
    <w:link w:val="KopfzeileZchn"/>
    <w:uiPriority w:val="99"/>
    <w:unhideWhenUsed/>
    <w:pPr>
      <w:tabs>
        <w:tab w:val="center" w:pos="4536"/>
        <w:tab w:val="right" w:pos="9072"/>
      </w:tabs>
      <w:ind w:left="-182" w:right="360" w:firstLine="14"/>
    </w:pPr>
    <w:rPr>
      <w:rFonts w:ascii="ScalaSans-Regular" w:hAnsi="ScalaSans-Regular"/>
      <w:color w:val="006EC7"/>
      <w:sz w:val="16"/>
      <w:szCs w:val="16"/>
    </w:rPr>
  </w:style>
  <w:style w:type="character" w:customStyle="1" w:styleId="KopfzeileZchn">
    <w:name w:val="Kopfzeile Zchn"/>
    <w:aliases w:val="__RKI_Kopfzeile Zchn"/>
    <w:basedOn w:val="Absatz-Standardschriftart"/>
    <w:link w:val="Kopfzeile"/>
    <w:uiPriority w:val="99"/>
    <w:rPr>
      <w:rFonts w:ascii="ScalaSans-Regular" w:hAnsi="ScalaSans-Regular"/>
      <w:color w:val="006EC7"/>
      <w:sz w:val="16"/>
      <w:szCs w:val="16"/>
    </w:rPr>
  </w:style>
  <w:style w:type="paragraph" w:styleId="Fuzeile">
    <w:name w:val="footer"/>
    <w:basedOn w:val="Standard"/>
    <w:link w:val="FuzeileZchn"/>
    <w:uiPriority w:val="99"/>
    <w:unhideWhenUsed/>
    <w:pPr>
      <w:spacing w:line="240" w:lineRule="auto"/>
    </w:pPr>
    <w:rPr>
      <w:rFonts w:eastAsiaTheme="majorEastAsia" w:cstheme="majorBidi"/>
      <w:sz w:val="18"/>
      <w:lang w:eastAsia="en-US"/>
    </w:rPr>
  </w:style>
  <w:style w:type="character" w:customStyle="1" w:styleId="FuzeileZchn">
    <w:name w:val="Fußzeile Zchn"/>
    <w:basedOn w:val="Absatz-Standardschriftart"/>
    <w:link w:val="Fuzeile"/>
    <w:uiPriority w:val="99"/>
    <w:rPr>
      <w:rFonts w:ascii="Calibri" w:eastAsiaTheme="majorEastAsia" w:hAnsi="Calibri" w:cstheme="majorBidi"/>
      <w:sz w:val="18"/>
      <w:szCs w:val="20"/>
      <w:lang w:eastAsia="en-US"/>
    </w:rPr>
  </w:style>
  <w:style w:type="character" w:styleId="Seitenzahl">
    <w:name w:val="page number"/>
    <w:basedOn w:val="Absatz-Standardschriftart"/>
    <w:uiPriority w:val="99"/>
    <w:semiHidden/>
    <w:unhideWhenUsed/>
  </w:style>
  <w:style w:type="paragraph" w:customStyle="1" w:styleId="scala">
    <w:name w:val="scala"/>
    <w:basedOn w:val="Kopfzeile"/>
    <w:pPr>
      <w:framePr w:w="1049" w:h="284" w:hRule="exact" w:wrap="around" w:vAnchor="page" w:hAnchor="page" w:y="1" w:anchorLock="1"/>
    </w:pPr>
  </w:style>
  <w:style w:type="paragraph" w:customStyle="1" w:styleId="RKISeitenzahllinke">
    <w:name w:val="__RKI_Seitenzahl_linke"/>
    <w:basedOn w:val="Kopfzeile"/>
    <w:qFormat/>
    <w:pPr>
      <w:framePr w:wrap="around" w:vAnchor="page" w:hAnchor="page" w:x="608" w:y="460" w:anchorLock="1"/>
      <w:ind w:left="-181" w:right="113"/>
      <w:jc w:val="right"/>
    </w:pPr>
    <w:rPr>
      <w:rFonts w:ascii="Calibri" w:hAnsi="Calibri"/>
      <w:color w:val="FFFFFF" w:themeColor="background1"/>
      <w14:numForm w14:val="oldStyle"/>
    </w:rPr>
  </w:style>
  <w:style w:type="character" w:customStyle="1" w:styleId="berschrift1Zchn">
    <w:name w:val="Überschrift 1 Zchn"/>
    <w:basedOn w:val="Absatz-Standardschriftart"/>
    <w:link w:val="berschrift1"/>
    <w:uiPriority w:val="9"/>
    <w:rPr>
      <w:rFonts w:ascii="Calibri" w:hAnsi="Calibri"/>
      <w:b/>
      <w:sz w:val="28"/>
      <w:szCs w:val="28"/>
    </w:rPr>
  </w:style>
  <w:style w:type="paragraph" w:customStyle="1" w:styleId="RKISeitenzahlrechte">
    <w:name w:val="__RKI_Seitenzahl_rechte"/>
    <w:basedOn w:val="RKISeitenzahllinke"/>
    <w:qFormat/>
    <w:pPr>
      <w:framePr w:wrap="around"/>
      <w:ind w:left="113" w:right="-181"/>
      <w:jc w:val="left"/>
    </w:pPr>
  </w:style>
  <w:style w:type="paragraph" w:styleId="Dokumentstruktur">
    <w:name w:val="Document Map"/>
    <w:basedOn w:val="Standard"/>
    <w:link w:val="DokumentstrukturZchn"/>
    <w:uiPriority w:val="99"/>
    <w:semiHidden/>
    <w:unhideWhenUsed/>
    <w:pPr>
      <w:spacing w:line="240" w:lineRule="auto"/>
    </w:pPr>
    <w:rPr>
      <w:rFonts w:ascii="Lucida Grande" w:hAnsi="Lucida Grande" w:cs="Lucida Grande"/>
      <w:sz w:val="24"/>
      <w:szCs w:val="24"/>
    </w:rPr>
  </w:style>
  <w:style w:type="character" w:customStyle="1" w:styleId="DokumentstrukturZchn">
    <w:name w:val="Dokumentstruktur Zchn"/>
    <w:basedOn w:val="Absatz-Standardschriftart"/>
    <w:link w:val="Dokumentstruktur"/>
    <w:uiPriority w:val="99"/>
    <w:semiHidden/>
    <w:rPr>
      <w:rFonts w:ascii="Lucida Grande" w:hAnsi="Lucida Grande" w:cs="Lucida Grande"/>
    </w:rPr>
  </w:style>
  <w:style w:type="character" w:customStyle="1" w:styleId="berschrift2Zchn">
    <w:name w:val="Überschrift 2 Zchn"/>
    <w:basedOn w:val="Absatz-Standardschriftart"/>
    <w:link w:val="berschrift2"/>
    <w:uiPriority w:val="9"/>
    <w:rPr>
      <w:rFonts w:asciiTheme="majorHAnsi" w:eastAsiaTheme="majorEastAsia" w:hAnsiTheme="majorHAnsi" w:cstheme="majorBidi"/>
      <w:b/>
      <w:bCs/>
      <w:szCs w:val="26"/>
    </w:rPr>
  </w:style>
  <w:style w:type="character" w:customStyle="1" w:styleId="berschrift3Zchn">
    <w:name w:val="Überschrift 3 Zchn"/>
    <w:basedOn w:val="Absatz-Standardschriftart"/>
    <w:link w:val="berschrift3"/>
    <w:uiPriority w:val="9"/>
    <w:rPr>
      <w:rFonts w:asciiTheme="majorHAnsi" w:eastAsia="Scala Sans OT" w:hAnsiTheme="majorHAnsi" w:cstheme="majorHAnsi"/>
      <w:b/>
      <w:szCs w:val="20"/>
      <w:lang w:eastAsia="en-US"/>
    </w:rPr>
  </w:style>
  <w:style w:type="paragraph" w:styleId="Listenabsatz">
    <w:name w:val="List Paragraph"/>
    <w:basedOn w:val="Standard"/>
    <w:link w:val="ListenabsatzZchn"/>
    <w:uiPriority w:val="34"/>
    <w:qFormat/>
    <w:pPr>
      <w:contextualSpacing/>
    </w:pPr>
    <w:rPr>
      <w:color w:val="000000" w:themeColor="text1"/>
      <w:lang w:eastAsia="en-US"/>
    </w:rPr>
  </w:style>
  <w:style w:type="character" w:styleId="Hyperlink">
    <w:name w:val="Hyperlink"/>
    <w:basedOn w:val="Absatz-Standardschriftart"/>
    <w:uiPriority w:val="99"/>
    <w:unhideWhenUsed/>
    <w:rPr>
      <w:color w:val="0000FF" w:themeColor="hyperlink"/>
      <w:u w:val="single"/>
    </w:rPr>
  </w:style>
  <w:style w:type="character" w:styleId="Kommentarzeichen">
    <w:name w:val="annotation reference"/>
    <w:basedOn w:val="Absatz-Standardschriftart"/>
    <w:uiPriority w:val="99"/>
    <w:semiHidden/>
    <w:unhideWhenUsed/>
    <w:rPr>
      <w:sz w:val="16"/>
      <w:szCs w:val="16"/>
    </w:rPr>
  </w:style>
  <w:style w:type="paragraph" w:styleId="NurText">
    <w:name w:val="Plain Text"/>
    <w:basedOn w:val="Standard"/>
    <w:link w:val="NurTextZchn"/>
    <w:uiPriority w:val="99"/>
    <w:unhideWhenUsed/>
    <w:pPr>
      <w:spacing w:line="240" w:lineRule="auto"/>
    </w:pPr>
    <w:rPr>
      <w:rFonts w:eastAsiaTheme="minorHAnsi"/>
      <w:szCs w:val="21"/>
      <w:lang w:val="en-US" w:eastAsia="en-US"/>
    </w:rPr>
  </w:style>
  <w:style w:type="character" w:customStyle="1" w:styleId="NurTextZchn">
    <w:name w:val="Nur Text Zchn"/>
    <w:basedOn w:val="Absatz-Standardschriftart"/>
    <w:link w:val="NurText"/>
    <w:uiPriority w:val="99"/>
    <w:rPr>
      <w:rFonts w:ascii="Calibri" w:eastAsiaTheme="minorHAnsi" w:hAnsi="Calibri"/>
      <w:sz w:val="22"/>
      <w:szCs w:val="21"/>
      <w:lang w:val="en-US" w:eastAsia="en-US"/>
    </w:rPr>
  </w:style>
  <w:style w:type="character" w:customStyle="1" w:styleId="st">
    <w:name w:val="st"/>
    <w:basedOn w:val="Absatz-Standardschriftart"/>
  </w:style>
  <w:style w:type="paragraph" w:styleId="Titel">
    <w:name w:val="Title"/>
    <w:basedOn w:val="Standard"/>
    <w:next w:val="Standard"/>
    <w:link w:val="TitelZchn"/>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Pr>
      <w:rFonts w:asciiTheme="majorHAnsi" w:eastAsiaTheme="majorEastAsia" w:hAnsiTheme="majorHAnsi" w:cstheme="majorBidi"/>
      <w:color w:val="17365D" w:themeColor="text2" w:themeShade="BF"/>
      <w:spacing w:val="5"/>
      <w:kern w:val="28"/>
      <w:sz w:val="52"/>
      <w:szCs w:val="52"/>
    </w:rPr>
  </w:style>
  <w:style w:type="character" w:styleId="Fett">
    <w:name w:val="Strong"/>
    <w:basedOn w:val="Absatz-Standardschriftart"/>
    <w:uiPriority w:val="22"/>
    <w:qFormat/>
    <w:rPr>
      <w:b/>
      <w:bCs/>
    </w:rPr>
  </w:style>
  <w:style w:type="paragraph" w:styleId="Kommentartext">
    <w:name w:val="annotation text"/>
    <w:basedOn w:val="Standard"/>
    <w:link w:val="KommentartextZchn"/>
    <w:uiPriority w:val="99"/>
    <w:unhideWhenUsed/>
    <w:pPr>
      <w:spacing w:line="240" w:lineRule="auto"/>
    </w:pPr>
  </w:style>
  <w:style w:type="character" w:customStyle="1" w:styleId="KommentartextZchn">
    <w:name w:val="Kommentartext Zchn"/>
    <w:basedOn w:val="Absatz-Standardschriftart"/>
    <w:link w:val="Kommentartext"/>
    <w:uiPriority w:val="99"/>
    <w:rPr>
      <w:rFonts w:ascii="ScalaSans-Regular" w:hAnsi="ScalaSans-Regular"/>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rFonts w:ascii="ScalaSans-Regular" w:hAnsi="ScalaSans-Regular"/>
      <w:b/>
      <w:bCs/>
      <w:sz w:val="20"/>
      <w:szCs w:val="20"/>
    </w:rPr>
  </w:style>
  <w:style w:type="paragraph" w:styleId="berarbeitung">
    <w:name w:val="Revision"/>
    <w:hidden/>
    <w:uiPriority w:val="99"/>
    <w:semiHidden/>
    <w:rPr>
      <w:rFonts w:ascii="ScalaSans-Regular" w:hAnsi="ScalaSans-Regular"/>
      <w:sz w:val="20"/>
      <w:szCs w:val="20"/>
    </w:rPr>
  </w:style>
  <w:style w:type="paragraph" w:styleId="StandardWeb">
    <w:name w:val="Normal (Web)"/>
    <w:basedOn w:val="Standard"/>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character" w:styleId="BesuchterLink">
    <w:name w:val="FollowedHyperlink"/>
    <w:basedOn w:val="Absatz-Standardschriftart"/>
    <w:uiPriority w:val="99"/>
    <w:semiHidden/>
    <w:unhideWhenUsed/>
    <w:rPr>
      <w:color w:val="800080" w:themeColor="followedHyperlink"/>
      <w:u w:val="single"/>
    </w:rPr>
  </w:style>
  <w:style w:type="table" w:styleId="Tabellenraster">
    <w:name w:val="Table Grid"/>
    <w:basedOn w:val="NormaleTabelle"/>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translate">
    <w:name w:val="notranslate"/>
    <w:basedOn w:val="Absatz-Standardschriftart"/>
  </w:style>
  <w:style w:type="paragraph" w:styleId="Beschriftung">
    <w:name w:val="caption"/>
    <w:basedOn w:val="Standard"/>
    <w:next w:val="Standard"/>
    <w:uiPriority w:val="35"/>
    <w:unhideWhenUsed/>
    <w:qFormat/>
    <w:pPr>
      <w:spacing w:after="80" w:line="240" w:lineRule="auto"/>
    </w:pPr>
    <w:rPr>
      <w:b/>
      <w:bCs/>
      <w:color w:val="045AA6"/>
      <w:sz w:val="16"/>
      <w:szCs w:val="18"/>
    </w:rPr>
  </w:style>
  <w:style w:type="paragraph" w:customStyle="1" w:styleId="Default">
    <w:name w:val="Default"/>
    <w:pPr>
      <w:autoSpaceDE w:val="0"/>
      <w:autoSpaceDN w:val="0"/>
      <w:adjustRightInd w:val="0"/>
    </w:pPr>
    <w:rPr>
      <w:rFonts w:ascii="Calibri" w:hAnsi="Calibri" w:cs="Calibri"/>
      <w:color w:val="000000"/>
      <w:lang w:val="en-US"/>
    </w:rPr>
  </w:style>
  <w:style w:type="paragraph" w:styleId="Funotentext">
    <w:name w:val="footnote text"/>
    <w:basedOn w:val="Standard"/>
    <w:link w:val="FunotentextZchn"/>
    <w:uiPriority w:val="99"/>
    <w:unhideWhenUsed/>
    <w:pPr>
      <w:spacing w:before="60" w:line="240" w:lineRule="auto"/>
    </w:pPr>
    <w:rPr>
      <w:rFonts w:asciiTheme="majorHAnsi" w:hAnsiTheme="majorHAnsi"/>
      <w:i/>
      <w:sz w:val="18"/>
    </w:rPr>
  </w:style>
  <w:style w:type="character" w:customStyle="1" w:styleId="FunotentextZchn">
    <w:name w:val="Fußnotentext Zchn"/>
    <w:basedOn w:val="Absatz-Standardschriftart"/>
    <w:link w:val="Funotentext"/>
    <w:uiPriority w:val="99"/>
    <w:rPr>
      <w:rFonts w:asciiTheme="majorHAnsi" w:hAnsiTheme="majorHAnsi"/>
      <w:i/>
      <w:sz w:val="18"/>
      <w:szCs w:val="20"/>
    </w:rPr>
  </w:style>
  <w:style w:type="character" w:styleId="Funotenzeichen">
    <w:name w:val="footnote reference"/>
    <w:basedOn w:val="Absatz-Standardschriftart"/>
    <w:uiPriority w:val="99"/>
    <w:unhideWhenUsed/>
    <w:rPr>
      <w:b/>
      <w:vertAlign w:val="superscript"/>
    </w:rPr>
  </w:style>
  <w:style w:type="paragraph" w:styleId="Endnotentext">
    <w:name w:val="endnote text"/>
    <w:basedOn w:val="Standard"/>
    <w:link w:val="EndnotentextZchn"/>
    <w:uiPriority w:val="99"/>
    <w:semiHidden/>
    <w:unhideWhenUsed/>
    <w:pPr>
      <w:spacing w:line="240" w:lineRule="auto"/>
    </w:pPr>
  </w:style>
  <w:style w:type="character" w:customStyle="1" w:styleId="EndnotentextZchn">
    <w:name w:val="Endnotentext Zchn"/>
    <w:basedOn w:val="Absatz-Standardschriftart"/>
    <w:link w:val="Endnotentext"/>
    <w:uiPriority w:val="99"/>
    <w:semiHidden/>
    <w:rPr>
      <w:rFonts w:ascii="ScalaSans-Regular" w:hAnsi="ScalaSans-Regular"/>
      <w:sz w:val="20"/>
      <w:szCs w:val="20"/>
    </w:rPr>
  </w:style>
  <w:style w:type="character" w:styleId="Endnotenzeichen">
    <w:name w:val="endnote reference"/>
    <w:basedOn w:val="Absatz-Standardschriftart"/>
    <w:uiPriority w:val="99"/>
    <w:semiHidden/>
    <w:unhideWhenUsed/>
    <w:rPr>
      <w:vertAlign w:val="superscript"/>
    </w:rPr>
  </w:style>
  <w:style w:type="paragraph" w:styleId="HTMLVorformatiert">
    <w:name w:val="HTML Preformatted"/>
    <w:basedOn w:val="Standard"/>
    <w:link w:val="HTMLVorformatiertZchn"/>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lang w:val="en-US" w:eastAsia="en-US"/>
    </w:rPr>
  </w:style>
  <w:style w:type="character" w:customStyle="1" w:styleId="HTMLVorformatiertZchn">
    <w:name w:val="HTML Vorformatiert Zchn"/>
    <w:basedOn w:val="Absatz-Standardschriftart"/>
    <w:link w:val="HTMLVorformatiert"/>
    <w:uiPriority w:val="99"/>
    <w:rPr>
      <w:rFonts w:ascii="Courier New" w:eastAsia="Times New Roman" w:hAnsi="Courier New" w:cs="Courier New"/>
      <w:sz w:val="20"/>
      <w:szCs w:val="20"/>
      <w:lang w:val="en-US" w:eastAsia="en-US"/>
    </w:rPr>
  </w:style>
  <w:style w:type="character" w:styleId="Hervorhebung">
    <w:name w:val="Emphasis"/>
    <w:basedOn w:val="Absatz-Standardschriftart"/>
    <w:uiPriority w:val="20"/>
    <w:qFormat/>
    <w:rPr>
      <w:i/>
      <w:iCs/>
    </w:rPr>
  </w:style>
  <w:style w:type="character" w:customStyle="1" w:styleId="tlid-translation">
    <w:name w:val="tlid-translation"/>
    <w:basedOn w:val="Absatz-Standardschriftart"/>
  </w:style>
  <w:style w:type="character" w:customStyle="1" w:styleId="posted-on">
    <w:name w:val="posted-on"/>
    <w:basedOn w:val="Absatz-Standardschriftart"/>
  </w:style>
  <w:style w:type="paragraph" w:customStyle="1" w:styleId="Body">
    <w:name w:val="Body"/>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n-US" w:eastAsia="zh-CN"/>
    </w:rPr>
  </w:style>
  <w:style w:type="character" w:customStyle="1" w:styleId="standardschriftkursiv">
    <w:name w:val="standardschrift_kursiv"/>
    <w:basedOn w:val="Absatz-Standardschriftart"/>
  </w:style>
  <w:style w:type="character" w:customStyle="1" w:styleId="standardschriftfett">
    <w:name w:val="standardschrift_fett"/>
    <w:basedOn w:val="Absatz-Standardschriftart"/>
  </w:style>
  <w:style w:type="character" w:customStyle="1" w:styleId="berschrift4Zchn">
    <w:name w:val="Überschrift 4 Zchn"/>
    <w:basedOn w:val="Absatz-Standardschriftart"/>
    <w:link w:val="berschrift4"/>
    <w:uiPriority w:val="9"/>
    <w:rPr>
      <w:rFonts w:asciiTheme="majorHAnsi" w:eastAsiaTheme="majorEastAsia" w:hAnsiTheme="majorHAnsi" w:cstheme="majorBidi"/>
      <w:b/>
      <w:bCs/>
      <w:i/>
      <w:iCs/>
      <w:color w:val="4F81BD" w:themeColor="accent1"/>
      <w:sz w:val="20"/>
      <w:szCs w:val="20"/>
    </w:rPr>
  </w:style>
  <w:style w:type="paragraph" w:customStyle="1" w:styleId="AufzhlungenTexteundberschriften">
    <w:name w:val="Aufzählungen (Texte und Überschriften)"/>
    <w:basedOn w:val="Standard"/>
    <w:uiPriority w:val="99"/>
    <w:pPr>
      <w:tabs>
        <w:tab w:val="left" w:pos="170"/>
      </w:tabs>
      <w:autoSpaceDE w:val="0"/>
      <w:autoSpaceDN w:val="0"/>
      <w:adjustRightInd w:val="0"/>
      <w:spacing w:before="57" w:after="57" w:line="240" w:lineRule="atLeast"/>
      <w:ind w:left="340" w:hanging="340"/>
      <w:jc w:val="both"/>
      <w:textAlignment w:val="center"/>
    </w:pPr>
    <w:rPr>
      <w:rFonts w:ascii="ScalaSansPro-Regular" w:hAnsi="ScalaSansPro-Regular" w:cs="ScalaSansPro-Regular"/>
      <w:color w:val="000000"/>
    </w:rPr>
  </w:style>
  <w:style w:type="character" w:customStyle="1" w:styleId="A8">
    <w:name w:val="A8"/>
    <w:uiPriority w:val="99"/>
    <w:rPr>
      <w:rFonts w:cs="ScalaSans"/>
      <w:i/>
      <w:iCs/>
      <w:color w:val="000000"/>
      <w:sz w:val="16"/>
      <w:szCs w:val="16"/>
    </w:rPr>
  </w:style>
  <w:style w:type="paragraph" w:styleId="Abbildungsverzeichnis">
    <w:name w:val="table of figures"/>
    <w:basedOn w:val="Standard"/>
    <w:next w:val="Standard"/>
    <w:uiPriority w:val="99"/>
    <w:semiHidden/>
    <w:unhideWhenUsed/>
  </w:style>
  <w:style w:type="table" w:styleId="HelleListe-Akzent1">
    <w:name w:val="Light List Accent 1"/>
    <w:basedOn w:val="NormaleTabelle"/>
    <w:uiPriority w:val="61"/>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vhb-article--introduction">
    <w:name w:val="vhb-article--introduction"/>
    <w:basedOn w:val="Absatz-Standardschriftart"/>
  </w:style>
  <w:style w:type="table" w:styleId="HelleSchattierung-Akzent1">
    <w:name w:val="Light Shading Accent 1"/>
    <w:basedOn w:val="NormaleTabelle"/>
    <w:uiPriority w:val="6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summary">
    <w:name w:val="summary"/>
    <w:basedOn w:val="Absatz-Standardschriftart"/>
  </w:style>
  <w:style w:type="table" w:styleId="HelleSchattierung-Akzent5">
    <w:name w:val="Light Shading Accent 5"/>
    <w:basedOn w:val="NormaleTabelle"/>
    <w:uiPriority w:val="60"/>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customStyle="1" w:styleId="StandardohneAbstand">
    <w:name w:val="Standard ohne Abstand"/>
    <w:basedOn w:val="Standard"/>
    <w:link w:val="StandardohneAbstandZchn"/>
    <w:qFormat/>
    <w:pPr>
      <w:spacing w:after="0" w:line="240" w:lineRule="auto"/>
      <w:contextualSpacing/>
    </w:pPr>
    <w:rPr>
      <w:rFonts w:eastAsiaTheme="minorHAnsi"/>
      <w:szCs w:val="24"/>
    </w:rPr>
  </w:style>
  <w:style w:type="character" w:customStyle="1" w:styleId="StandardohneAbstandZchn">
    <w:name w:val="Standard ohne Abstand Zchn"/>
    <w:basedOn w:val="Absatz-Standardschriftart"/>
    <w:link w:val="StandardohneAbstand"/>
    <w:rPr>
      <w:rFonts w:ascii="Calibri" w:eastAsiaTheme="minorHAnsi" w:hAnsi="Calibri"/>
      <w:sz w:val="22"/>
    </w:rPr>
  </w:style>
  <w:style w:type="paragraph" w:customStyle="1" w:styleId="T-Links">
    <w:name w:val="T-Links"/>
    <w:basedOn w:val="Standard"/>
    <w:pPr>
      <w:spacing w:after="240" w:line="360" w:lineRule="exact"/>
    </w:pPr>
    <w:rPr>
      <w:rFonts w:ascii="Arial" w:eastAsiaTheme="minorHAnsi" w:hAnsi="Arial" w:cs="Arial"/>
      <w:sz w:val="24"/>
      <w:szCs w:val="24"/>
    </w:rPr>
  </w:style>
  <w:style w:type="table" w:styleId="MittlereSchattierung1-Akzent1">
    <w:name w:val="Medium Shading 1 Accent 1"/>
    <w:basedOn w:val="NormaleTabelle"/>
    <w:uiPriority w:val="63"/>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e24kjd">
    <w:name w:val="e24kjd"/>
    <w:basedOn w:val="Absatz-Standardschriftart"/>
  </w:style>
  <w:style w:type="table" w:customStyle="1" w:styleId="HelleSchattierung-Akzent11">
    <w:name w:val="Helle Schattierung - Akzent 11"/>
    <w:basedOn w:val="NormaleTabelle"/>
    <w:next w:val="HelleSchattierung-Akzent1"/>
    <w:uiPriority w:val="6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Text">
    <w:name w:val="Text"/>
    <w:pPr>
      <w:suppressAutoHyphens/>
    </w:pPr>
    <w:rPr>
      <w:rFonts w:ascii="Swiss" w:eastAsia="Arial" w:hAnsi="Swiss" w:cs="Times New Roman"/>
      <w:color w:val="000000"/>
      <w:sz w:val="22"/>
      <w:szCs w:val="20"/>
      <w:lang w:eastAsia="ar-SA"/>
    </w:rPr>
  </w:style>
  <w:style w:type="character" w:customStyle="1" w:styleId="bpa-link-text">
    <w:name w:val="bpa-link-text"/>
    <w:basedOn w:val="Absatz-Standardschriftart"/>
  </w:style>
  <w:style w:type="character" w:customStyle="1" w:styleId="bpa-topline-title">
    <w:name w:val="bpa-topline-title"/>
    <w:basedOn w:val="Absatz-Standardschriftart"/>
  </w:style>
  <w:style w:type="character" w:customStyle="1" w:styleId="bpa-teaser-title-text-inner">
    <w:name w:val="bpa-teaser-title-text-inner"/>
    <w:basedOn w:val="Absatz-Standardschriftart"/>
  </w:style>
  <w:style w:type="table" w:styleId="HellesRaster-Akzent1">
    <w:name w:val="Light Grid Accent 1"/>
    <w:basedOn w:val="NormaleTabelle"/>
    <w:uiPriority w:val="62"/>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ittlereListe1-Akzent1">
    <w:name w:val="Medium List 1 Accent 1"/>
    <w:basedOn w:val="NormaleTabelle"/>
    <w:uiPriority w:val="65"/>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ittlereListe1-Akzent11">
    <w:name w:val="Mittlere Liste 1 - Akzent 11"/>
    <w:basedOn w:val="NormaleTabelle"/>
    <w:next w:val="MittlereListe1-Akzent1"/>
    <w:uiPriority w:val="65"/>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Tabellenraster1">
    <w:name w:val="Tabellenraster1"/>
    <w:basedOn w:val="NormaleTabelle"/>
    <w:next w:val="Tabellenraster"/>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ittlereSchattierung1-Akzent11">
    <w:name w:val="Mittlere Schattierung 1 - Akzent 11"/>
    <w:basedOn w:val="NormaleTabelle"/>
    <w:next w:val="MittlereSchattierung1-Akzent1"/>
    <w:uiPriority w:val="63"/>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NichtaufgelsteErwhnung1">
    <w:name w:val="Nicht aufgelöste Erwähnung1"/>
    <w:basedOn w:val="Absatz-Standardschriftart"/>
    <w:uiPriority w:val="99"/>
    <w:semiHidden/>
    <w:unhideWhenUsed/>
    <w:rPr>
      <w:color w:val="605E5C"/>
      <w:shd w:val="clear" w:color="auto" w:fill="E1DFDD"/>
    </w:rPr>
  </w:style>
  <w:style w:type="character" w:customStyle="1" w:styleId="NichtaufgelsteErwhnung2">
    <w:name w:val="Nicht aufgelöste Erwähnung2"/>
    <w:basedOn w:val="Absatz-Standardschriftart"/>
    <w:uiPriority w:val="99"/>
    <w:semiHidden/>
    <w:unhideWhenUsed/>
    <w:rPr>
      <w:color w:val="605E5C"/>
      <w:shd w:val="clear" w:color="auto" w:fill="E1DFDD"/>
    </w:rPr>
  </w:style>
  <w:style w:type="paragraph" w:customStyle="1" w:styleId="Tabelleinhalt">
    <w:name w:val="Tabelle_inhalt"/>
    <w:basedOn w:val="Standard"/>
    <w:qFormat/>
    <w:pPr>
      <w:spacing w:after="0" w:line="240" w:lineRule="auto"/>
      <w:jc w:val="right"/>
    </w:pPr>
    <w:rPr>
      <w:rFonts w:cs="Calibri"/>
      <w:sz w:val="20"/>
    </w:rPr>
  </w:style>
  <w:style w:type="paragraph" w:customStyle="1" w:styleId="FirstParagraph">
    <w:name w:val="First Paragraph"/>
    <w:basedOn w:val="Textkrper"/>
    <w:next w:val="Textkrper"/>
    <w:qFormat/>
    <w:pPr>
      <w:spacing w:before="180" w:after="180" w:line="240" w:lineRule="auto"/>
    </w:pPr>
    <w:rPr>
      <w:rFonts w:asciiTheme="minorHAnsi" w:eastAsia="Times New Roman" w:hAnsiTheme="minorHAnsi" w:cs="Arial"/>
      <w:sz w:val="24"/>
      <w:szCs w:val="24"/>
      <w:lang w:val="en-US" w:eastAsia="en-US"/>
    </w:rPr>
  </w:style>
  <w:style w:type="paragraph" w:styleId="Textkrper">
    <w:name w:val="Body Text"/>
    <w:basedOn w:val="Standard"/>
    <w:link w:val="TextkrperZchn"/>
    <w:uiPriority w:val="99"/>
    <w:unhideWhenUsed/>
  </w:style>
  <w:style w:type="character" w:customStyle="1" w:styleId="TextkrperZchn">
    <w:name w:val="Textkörper Zchn"/>
    <w:basedOn w:val="Absatz-Standardschriftart"/>
    <w:link w:val="Textkrper"/>
    <w:uiPriority w:val="99"/>
    <w:rPr>
      <w:rFonts w:ascii="Calibri" w:hAnsi="Calibri"/>
      <w:sz w:val="22"/>
      <w:szCs w:val="20"/>
    </w:rPr>
  </w:style>
  <w:style w:type="character" w:customStyle="1" w:styleId="NichtaufgelsteErwhnung3">
    <w:name w:val="Nicht aufgelöste Erwähnung3"/>
    <w:basedOn w:val="Absatz-Standardschriftart"/>
    <w:uiPriority w:val="99"/>
    <w:semiHidden/>
    <w:unhideWhenUsed/>
    <w:rPr>
      <w:color w:val="605E5C"/>
      <w:shd w:val="clear" w:color="auto" w:fill="E1DFDD"/>
    </w:rPr>
  </w:style>
  <w:style w:type="paragraph" w:customStyle="1" w:styleId="null">
    <w:name w:val="null"/>
    <w:basedOn w:val="Standard"/>
    <w:pPr>
      <w:spacing w:before="100" w:beforeAutospacing="1" w:after="100" w:afterAutospacing="1" w:line="240" w:lineRule="auto"/>
    </w:pPr>
    <w:rPr>
      <w:rFonts w:eastAsiaTheme="minorHAnsi" w:cs="Calibri"/>
      <w:szCs w:val="22"/>
    </w:rPr>
  </w:style>
  <w:style w:type="character" w:customStyle="1" w:styleId="null1">
    <w:name w:val="null1"/>
    <w:basedOn w:val="Absatz-Standardschriftart"/>
  </w:style>
  <w:style w:type="table" w:customStyle="1" w:styleId="MittlereSchattierung1-Akzent12">
    <w:name w:val="Mittlere Schattierung 1 - Akzent 12"/>
    <w:basedOn w:val="NormaleTabelle"/>
    <w:next w:val="MittlereSchattierung1-Akzent1"/>
    <w:uiPriority w:val="63"/>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ittlereSchattierung1-Akzent13">
    <w:name w:val="Mittlere Schattierung 1 - Akzent 13"/>
    <w:basedOn w:val="NormaleTabelle"/>
    <w:next w:val="MittlereSchattierung1-Akzent1"/>
    <w:uiPriority w:val="63"/>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NichtaufgelsteErwhnung4">
    <w:name w:val="Nicht aufgelöste Erwähnung4"/>
    <w:basedOn w:val="Absatz-Standardschriftart"/>
    <w:uiPriority w:val="99"/>
    <w:semiHidden/>
    <w:unhideWhenUsed/>
    <w:rPr>
      <w:color w:val="605E5C"/>
      <w:shd w:val="clear" w:color="auto" w:fill="E1DFDD"/>
    </w:rPr>
  </w:style>
  <w:style w:type="character" w:customStyle="1" w:styleId="NichtaufgelsteErwhnung5">
    <w:name w:val="Nicht aufgelöste Erwähnung5"/>
    <w:basedOn w:val="Absatz-Standardschriftart"/>
    <w:uiPriority w:val="99"/>
    <w:semiHidden/>
    <w:unhideWhenUsed/>
    <w:rPr>
      <w:color w:val="605E5C"/>
      <w:shd w:val="clear" w:color="auto" w:fill="E1DFDD"/>
    </w:rPr>
  </w:style>
  <w:style w:type="paragraph" w:customStyle="1" w:styleId="standardohneabstand0">
    <w:name w:val="standardohneabstand"/>
    <w:basedOn w:val="Standar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ichtaufgelsteErwhnung6">
    <w:name w:val="Nicht aufgelöste Erwähnung6"/>
    <w:basedOn w:val="Absatz-Standardschriftart"/>
    <w:uiPriority w:val="99"/>
    <w:semiHidden/>
    <w:unhideWhenUsed/>
    <w:rPr>
      <w:color w:val="605E5C"/>
      <w:shd w:val="clear" w:color="auto" w:fill="E1DFDD"/>
    </w:rPr>
  </w:style>
  <w:style w:type="character" w:customStyle="1" w:styleId="NichtaufgelsteErwhnung7">
    <w:name w:val="Nicht aufgelöste Erwähnung7"/>
    <w:basedOn w:val="Absatz-Standardschriftart"/>
    <w:uiPriority w:val="99"/>
    <w:semiHidden/>
    <w:unhideWhenUsed/>
    <w:rPr>
      <w:color w:val="605E5C"/>
      <w:shd w:val="clear" w:color="auto" w:fill="E1DFDD"/>
    </w:rPr>
  </w:style>
  <w:style w:type="character" w:customStyle="1" w:styleId="NichtaufgelsteErwhnung8">
    <w:name w:val="Nicht aufgelöste Erwähnung8"/>
    <w:basedOn w:val="Absatz-Standardschriftart"/>
    <w:uiPriority w:val="99"/>
    <w:semiHidden/>
    <w:unhideWhenUsed/>
    <w:rPr>
      <w:color w:val="605E5C"/>
      <w:shd w:val="clear" w:color="auto" w:fill="E1DFDD"/>
    </w:rPr>
  </w:style>
  <w:style w:type="character" w:customStyle="1" w:styleId="NichtaufgelsteErwhnung9">
    <w:name w:val="Nicht aufgelöste Erwähnung9"/>
    <w:basedOn w:val="Absatz-Standardschriftart"/>
    <w:uiPriority w:val="99"/>
    <w:semiHidden/>
    <w:unhideWhenUsed/>
    <w:rPr>
      <w:color w:val="605E5C"/>
      <w:shd w:val="clear" w:color="auto" w:fill="E1DFDD"/>
    </w:rPr>
  </w:style>
  <w:style w:type="character" w:customStyle="1" w:styleId="NichtaufgelsteErwhnung10">
    <w:name w:val="Nicht aufgelöste Erwähnung10"/>
    <w:basedOn w:val="Absatz-Standardschriftart"/>
    <w:uiPriority w:val="99"/>
    <w:semiHidden/>
    <w:unhideWhenUsed/>
    <w:rPr>
      <w:color w:val="605E5C"/>
      <w:shd w:val="clear" w:color="auto" w:fill="E1DFDD"/>
    </w:rPr>
  </w:style>
  <w:style w:type="character" w:customStyle="1" w:styleId="NichtaufgelsteErwhnung11">
    <w:name w:val="Nicht aufgelöste Erwähnung11"/>
    <w:basedOn w:val="Absatz-Standardschriftart"/>
    <w:uiPriority w:val="99"/>
    <w:semiHidden/>
    <w:unhideWhenUsed/>
    <w:rPr>
      <w:color w:val="605E5C"/>
      <w:shd w:val="clear" w:color="auto" w:fill="E1DFDD"/>
    </w:rPr>
  </w:style>
  <w:style w:type="table" w:customStyle="1" w:styleId="MittlereSchattierung1-Akzent111">
    <w:name w:val="Mittlere Schattierung 1 - Akzent 111"/>
    <w:basedOn w:val="NormaleTabelle"/>
    <w:next w:val="MittlereSchattierung1-Akzent1"/>
    <w:uiPriority w:val="63"/>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NichtaufgelsteErwhnung">
    <w:name w:val="Unresolved Mention"/>
    <w:basedOn w:val="Absatz-Standardschriftart"/>
    <w:uiPriority w:val="99"/>
    <w:semiHidden/>
    <w:unhideWhenUsed/>
    <w:rPr>
      <w:color w:val="605E5C"/>
      <w:shd w:val="clear" w:color="auto" w:fill="E1DFDD"/>
    </w:rPr>
  </w:style>
  <w:style w:type="paragraph" w:styleId="Aufzhlungszeichen">
    <w:name w:val="List Bullet"/>
    <w:basedOn w:val="Standard"/>
    <w:uiPriority w:val="99"/>
    <w:unhideWhenUsed/>
    <w:pPr>
      <w:numPr>
        <w:numId w:val="5"/>
      </w:numPr>
      <w:contextualSpacing/>
    </w:pPr>
  </w:style>
  <w:style w:type="paragraph" w:styleId="Textkrper-Zeileneinzug">
    <w:name w:val="Body Text Indent"/>
    <w:basedOn w:val="Standard"/>
    <w:link w:val="Textkrper-ZeileneinzugZchn"/>
    <w:uiPriority w:val="99"/>
    <w:semiHidden/>
    <w:unhideWhenUsed/>
    <w:pPr>
      <w:ind w:left="283"/>
    </w:pPr>
  </w:style>
  <w:style w:type="character" w:customStyle="1" w:styleId="Textkrper-ZeileneinzugZchn">
    <w:name w:val="Textkörper-Zeileneinzug Zchn"/>
    <w:basedOn w:val="Absatz-Standardschriftart"/>
    <w:link w:val="Textkrper-Zeileneinzug"/>
    <w:uiPriority w:val="99"/>
    <w:semiHidden/>
    <w:rPr>
      <w:rFonts w:ascii="Calibri" w:hAnsi="Calibri"/>
      <w:sz w:val="22"/>
      <w:szCs w:val="20"/>
    </w:rPr>
  </w:style>
  <w:style w:type="paragraph" w:styleId="Textkrper-Erstzeileneinzug2">
    <w:name w:val="Body Text First Indent 2"/>
    <w:basedOn w:val="Textkrper-Zeileneinzug"/>
    <w:link w:val="Textkrper-Erstzeileneinzug2Zchn"/>
    <w:uiPriority w:val="99"/>
    <w:unhideWhenUsed/>
    <w:pPr>
      <w:ind w:left="360" w:firstLine="360"/>
    </w:pPr>
  </w:style>
  <w:style w:type="character" w:customStyle="1" w:styleId="Textkrper-Erstzeileneinzug2Zchn">
    <w:name w:val="Textkörper-Erstzeileneinzug 2 Zchn"/>
    <w:basedOn w:val="Textkrper-ZeileneinzugZchn"/>
    <w:link w:val="Textkrper-Erstzeileneinzug2"/>
    <w:uiPriority w:val="99"/>
    <w:rPr>
      <w:rFonts w:ascii="Calibri" w:hAnsi="Calibri"/>
      <w:sz w:val="22"/>
      <w:szCs w:val="20"/>
    </w:rPr>
  </w:style>
  <w:style w:type="character" w:customStyle="1" w:styleId="ListenabsatzZchn">
    <w:name w:val="Listenabsatz Zchn"/>
    <w:basedOn w:val="Absatz-Standardschriftart"/>
    <w:link w:val="Listenabsatz"/>
    <w:uiPriority w:val="34"/>
    <w:locked/>
    <w:rPr>
      <w:rFonts w:ascii="Calibri" w:hAnsi="Calibri"/>
      <w:color w:val="000000" w:themeColor="text1"/>
      <w:sz w:val="22"/>
      <w:szCs w:val="20"/>
      <w:lang w:eastAsia="en-US"/>
    </w:rPr>
  </w:style>
  <w:style w:type="table" w:styleId="TabellemithellemGitternetz">
    <w:name w:val="Grid Table Light"/>
    <w:basedOn w:val="NormaleTabelle"/>
    <w:uiPriority w:val="40"/>
    <w:rPr>
      <w:rFonts w:eastAsiaTheme="minorHAns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8375">
      <w:bodyDiv w:val="1"/>
      <w:marLeft w:val="0"/>
      <w:marRight w:val="0"/>
      <w:marTop w:val="0"/>
      <w:marBottom w:val="0"/>
      <w:divBdr>
        <w:top w:val="none" w:sz="0" w:space="0" w:color="auto"/>
        <w:left w:val="none" w:sz="0" w:space="0" w:color="auto"/>
        <w:bottom w:val="none" w:sz="0" w:space="0" w:color="auto"/>
        <w:right w:val="none" w:sz="0" w:space="0" w:color="auto"/>
      </w:divBdr>
    </w:div>
    <w:div w:id="7371452">
      <w:bodyDiv w:val="1"/>
      <w:marLeft w:val="0"/>
      <w:marRight w:val="0"/>
      <w:marTop w:val="0"/>
      <w:marBottom w:val="0"/>
      <w:divBdr>
        <w:top w:val="none" w:sz="0" w:space="0" w:color="auto"/>
        <w:left w:val="none" w:sz="0" w:space="0" w:color="auto"/>
        <w:bottom w:val="none" w:sz="0" w:space="0" w:color="auto"/>
        <w:right w:val="none" w:sz="0" w:space="0" w:color="auto"/>
      </w:divBdr>
    </w:div>
    <w:div w:id="14963160">
      <w:bodyDiv w:val="1"/>
      <w:marLeft w:val="0"/>
      <w:marRight w:val="0"/>
      <w:marTop w:val="0"/>
      <w:marBottom w:val="0"/>
      <w:divBdr>
        <w:top w:val="none" w:sz="0" w:space="0" w:color="auto"/>
        <w:left w:val="none" w:sz="0" w:space="0" w:color="auto"/>
        <w:bottom w:val="none" w:sz="0" w:space="0" w:color="auto"/>
        <w:right w:val="none" w:sz="0" w:space="0" w:color="auto"/>
      </w:divBdr>
    </w:div>
    <w:div w:id="17895130">
      <w:bodyDiv w:val="1"/>
      <w:marLeft w:val="0"/>
      <w:marRight w:val="0"/>
      <w:marTop w:val="0"/>
      <w:marBottom w:val="0"/>
      <w:divBdr>
        <w:top w:val="none" w:sz="0" w:space="0" w:color="auto"/>
        <w:left w:val="none" w:sz="0" w:space="0" w:color="auto"/>
        <w:bottom w:val="none" w:sz="0" w:space="0" w:color="auto"/>
        <w:right w:val="none" w:sz="0" w:space="0" w:color="auto"/>
      </w:divBdr>
    </w:div>
    <w:div w:id="18893683">
      <w:bodyDiv w:val="1"/>
      <w:marLeft w:val="0"/>
      <w:marRight w:val="0"/>
      <w:marTop w:val="0"/>
      <w:marBottom w:val="0"/>
      <w:divBdr>
        <w:top w:val="none" w:sz="0" w:space="0" w:color="auto"/>
        <w:left w:val="none" w:sz="0" w:space="0" w:color="auto"/>
        <w:bottom w:val="none" w:sz="0" w:space="0" w:color="auto"/>
        <w:right w:val="none" w:sz="0" w:space="0" w:color="auto"/>
      </w:divBdr>
    </w:div>
    <w:div w:id="26368766">
      <w:bodyDiv w:val="1"/>
      <w:marLeft w:val="0"/>
      <w:marRight w:val="0"/>
      <w:marTop w:val="0"/>
      <w:marBottom w:val="0"/>
      <w:divBdr>
        <w:top w:val="none" w:sz="0" w:space="0" w:color="auto"/>
        <w:left w:val="none" w:sz="0" w:space="0" w:color="auto"/>
        <w:bottom w:val="none" w:sz="0" w:space="0" w:color="auto"/>
        <w:right w:val="none" w:sz="0" w:space="0" w:color="auto"/>
      </w:divBdr>
    </w:div>
    <w:div w:id="27267642">
      <w:bodyDiv w:val="1"/>
      <w:marLeft w:val="0"/>
      <w:marRight w:val="0"/>
      <w:marTop w:val="0"/>
      <w:marBottom w:val="0"/>
      <w:divBdr>
        <w:top w:val="none" w:sz="0" w:space="0" w:color="auto"/>
        <w:left w:val="none" w:sz="0" w:space="0" w:color="auto"/>
        <w:bottom w:val="none" w:sz="0" w:space="0" w:color="auto"/>
        <w:right w:val="none" w:sz="0" w:space="0" w:color="auto"/>
      </w:divBdr>
    </w:div>
    <w:div w:id="31661149">
      <w:bodyDiv w:val="1"/>
      <w:marLeft w:val="0"/>
      <w:marRight w:val="0"/>
      <w:marTop w:val="0"/>
      <w:marBottom w:val="0"/>
      <w:divBdr>
        <w:top w:val="none" w:sz="0" w:space="0" w:color="auto"/>
        <w:left w:val="none" w:sz="0" w:space="0" w:color="auto"/>
        <w:bottom w:val="none" w:sz="0" w:space="0" w:color="auto"/>
        <w:right w:val="none" w:sz="0" w:space="0" w:color="auto"/>
      </w:divBdr>
    </w:div>
    <w:div w:id="35277737">
      <w:bodyDiv w:val="1"/>
      <w:marLeft w:val="0"/>
      <w:marRight w:val="0"/>
      <w:marTop w:val="0"/>
      <w:marBottom w:val="0"/>
      <w:divBdr>
        <w:top w:val="none" w:sz="0" w:space="0" w:color="auto"/>
        <w:left w:val="none" w:sz="0" w:space="0" w:color="auto"/>
        <w:bottom w:val="none" w:sz="0" w:space="0" w:color="auto"/>
        <w:right w:val="none" w:sz="0" w:space="0" w:color="auto"/>
      </w:divBdr>
    </w:div>
    <w:div w:id="35349418">
      <w:bodyDiv w:val="1"/>
      <w:marLeft w:val="0"/>
      <w:marRight w:val="0"/>
      <w:marTop w:val="0"/>
      <w:marBottom w:val="0"/>
      <w:divBdr>
        <w:top w:val="none" w:sz="0" w:space="0" w:color="auto"/>
        <w:left w:val="none" w:sz="0" w:space="0" w:color="auto"/>
        <w:bottom w:val="none" w:sz="0" w:space="0" w:color="auto"/>
        <w:right w:val="none" w:sz="0" w:space="0" w:color="auto"/>
      </w:divBdr>
    </w:div>
    <w:div w:id="35784736">
      <w:bodyDiv w:val="1"/>
      <w:marLeft w:val="0"/>
      <w:marRight w:val="0"/>
      <w:marTop w:val="0"/>
      <w:marBottom w:val="0"/>
      <w:divBdr>
        <w:top w:val="none" w:sz="0" w:space="0" w:color="auto"/>
        <w:left w:val="none" w:sz="0" w:space="0" w:color="auto"/>
        <w:bottom w:val="none" w:sz="0" w:space="0" w:color="auto"/>
        <w:right w:val="none" w:sz="0" w:space="0" w:color="auto"/>
      </w:divBdr>
    </w:div>
    <w:div w:id="37632689">
      <w:bodyDiv w:val="1"/>
      <w:marLeft w:val="0"/>
      <w:marRight w:val="0"/>
      <w:marTop w:val="0"/>
      <w:marBottom w:val="0"/>
      <w:divBdr>
        <w:top w:val="none" w:sz="0" w:space="0" w:color="auto"/>
        <w:left w:val="none" w:sz="0" w:space="0" w:color="auto"/>
        <w:bottom w:val="none" w:sz="0" w:space="0" w:color="auto"/>
        <w:right w:val="none" w:sz="0" w:space="0" w:color="auto"/>
      </w:divBdr>
    </w:div>
    <w:div w:id="40639865">
      <w:bodyDiv w:val="1"/>
      <w:marLeft w:val="0"/>
      <w:marRight w:val="0"/>
      <w:marTop w:val="0"/>
      <w:marBottom w:val="0"/>
      <w:divBdr>
        <w:top w:val="none" w:sz="0" w:space="0" w:color="auto"/>
        <w:left w:val="none" w:sz="0" w:space="0" w:color="auto"/>
        <w:bottom w:val="none" w:sz="0" w:space="0" w:color="auto"/>
        <w:right w:val="none" w:sz="0" w:space="0" w:color="auto"/>
      </w:divBdr>
    </w:div>
    <w:div w:id="43911205">
      <w:bodyDiv w:val="1"/>
      <w:marLeft w:val="0"/>
      <w:marRight w:val="0"/>
      <w:marTop w:val="0"/>
      <w:marBottom w:val="0"/>
      <w:divBdr>
        <w:top w:val="none" w:sz="0" w:space="0" w:color="auto"/>
        <w:left w:val="none" w:sz="0" w:space="0" w:color="auto"/>
        <w:bottom w:val="none" w:sz="0" w:space="0" w:color="auto"/>
        <w:right w:val="none" w:sz="0" w:space="0" w:color="auto"/>
      </w:divBdr>
      <w:divsChild>
        <w:div w:id="492376929">
          <w:marLeft w:val="0"/>
          <w:marRight w:val="0"/>
          <w:marTop w:val="0"/>
          <w:marBottom w:val="0"/>
          <w:divBdr>
            <w:top w:val="none" w:sz="0" w:space="0" w:color="auto"/>
            <w:left w:val="none" w:sz="0" w:space="0" w:color="auto"/>
            <w:bottom w:val="none" w:sz="0" w:space="0" w:color="auto"/>
            <w:right w:val="none" w:sz="0" w:space="0" w:color="auto"/>
          </w:divBdr>
        </w:div>
        <w:div w:id="43600804">
          <w:marLeft w:val="0"/>
          <w:marRight w:val="0"/>
          <w:marTop w:val="0"/>
          <w:marBottom w:val="0"/>
          <w:divBdr>
            <w:top w:val="none" w:sz="0" w:space="0" w:color="auto"/>
            <w:left w:val="none" w:sz="0" w:space="0" w:color="auto"/>
            <w:bottom w:val="none" w:sz="0" w:space="0" w:color="auto"/>
            <w:right w:val="none" w:sz="0" w:space="0" w:color="auto"/>
          </w:divBdr>
        </w:div>
      </w:divsChild>
    </w:div>
    <w:div w:id="45300300">
      <w:bodyDiv w:val="1"/>
      <w:marLeft w:val="0"/>
      <w:marRight w:val="0"/>
      <w:marTop w:val="0"/>
      <w:marBottom w:val="0"/>
      <w:divBdr>
        <w:top w:val="none" w:sz="0" w:space="0" w:color="auto"/>
        <w:left w:val="none" w:sz="0" w:space="0" w:color="auto"/>
        <w:bottom w:val="none" w:sz="0" w:space="0" w:color="auto"/>
        <w:right w:val="none" w:sz="0" w:space="0" w:color="auto"/>
      </w:divBdr>
    </w:div>
    <w:div w:id="51664409">
      <w:bodyDiv w:val="1"/>
      <w:marLeft w:val="0"/>
      <w:marRight w:val="0"/>
      <w:marTop w:val="0"/>
      <w:marBottom w:val="0"/>
      <w:divBdr>
        <w:top w:val="none" w:sz="0" w:space="0" w:color="auto"/>
        <w:left w:val="none" w:sz="0" w:space="0" w:color="auto"/>
        <w:bottom w:val="none" w:sz="0" w:space="0" w:color="auto"/>
        <w:right w:val="none" w:sz="0" w:space="0" w:color="auto"/>
      </w:divBdr>
    </w:div>
    <w:div w:id="52823947">
      <w:bodyDiv w:val="1"/>
      <w:marLeft w:val="0"/>
      <w:marRight w:val="0"/>
      <w:marTop w:val="0"/>
      <w:marBottom w:val="0"/>
      <w:divBdr>
        <w:top w:val="none" w:sz="0" w:space="0" w:color="auto"/>
        <w:left w:val="none" w:sz="0" w:space="0" w:color="auto"/>
        <w:bottom w:val="none" w:sz="0" w:space="0" w:color="auto"/>
        <w:right w:val="none" w:sz="0" w:space="0" w:color="auto"/>
      </w:divBdr>
    </w:div>
    <w:div w:id="53548718">
      <w:bodyDiv w:val="1"/>
      <w:marLeft w:val="0"/>
      <w:marRight w:val="0"/>
      <w:marTop w:val="0"/>
      <w:marBottom w:val="0"/>
      <w:divBdr>
        <w:top w:val="none" w:sz="0" w:space="0" w:color="auto"/>
        <w:left w:val="none" w:sz="0" w:space="0" w:color="auto"/>
        <w:bottom w:val="none" w:sz="0" w:space="0" w:color="auto"/>
        <w:right w:val="none" w:sz="0" w:space="0" w:color="auto"/>
      </w:divBdr>
    </w:div>
    <w:div w:id="54471521">
      <w:bodyDiv w:val="1"/>
      <w:marLeft w:val="0"/>
      <w:marRight w:val="0"/>
      <w:marTop w:val="0"/>
      <w:marBottom w:val="0"/>
      <w:divBdr>
        <w:top w:val="none" w:sz="0" w:space="0" w:color="auto"/>
        <w:left w:val="none" w:sz="0" w:space="0" w:color="auto"/>
        <w:bottom w:val="none" w:sz="0" w:space="0" w:color="auto"/>
        <w:right w:val="none" w:sz="0" w:space="0" w:color="auto"/>
      </w:divBdr>
    </w:div>
    <w:div w:id="54595898">
      <w:bodyDiv w:val="1"/>
      <w:marLeft w:val="0"/>
      <w:marRight w:val="0"/>
      <w:marTop w:val="0"/>
      <w:marBottom w:val="0"/>
      <w:divBdr>
        <w:top w:val="none" w:sz="0" w:space="0" w:color="auto"/>
        <w:left w:val="none" w:sz="0" w:space="0" w:color="auto"/>
        <w:bottom w:val="none" w:sz="0" w:space="0" w:color="auto"/>
        <w:right w:val="none" w:sz="0" w:space="0" w:color="auto"/>
      </w:divBdr>
    </w:div>
    <w:div w:id="56055127">
      <w:bodyDiv w:val="1"/>
      <w:marLeft w:val="0"/>
      <w:marRight w:val="0"/>
      <w:marTop w:val="0"/>
      <w:marBottom w:val="0"/>
      <w:divBdr>
        <w:top w:val="none" w:sz="0" w:space="0" w:color="auto"/>
        <w:left w:val="none" w:sz="0" w:space="0" w:color="auto"/>
        <w:bottom w:val="none" w:sz="0" w:space="0" w:color="auto"/>
        <w:right w:val="none" w:sz="0" w:space="0" w:color="auto"/>
      </w:divBdr>
    </w:div>
    <w:div w:id="58866103">
      <w:bodyDiv w:val="1"/>
      <w:marLeft w:val="0"/>
      <w:marRight w:val="0"/>
      <w:marTop w:val="0"/>
      <w:marBottom w:val="0"/>
      <w:divBdr>
        <w:top w:val="none" w:sz="0" w:space="0" w:color="auto"/>
        <w:left w:val="none" w:sz="0" w:space="0" w:color="auto"/>
        <w:bottom w:val="none" w:sz="0" w:space="0" w:color="auto"/>
        <w:right w:val="none" w:sz="0" w:space="0" w:color="auto"/>
      </w:divBdr>
    </w:div>
    <w:div w:id="58868756">
      <w:bodyDiv w:val="1"/>
      <w:marLeft w:val="0"/>
      <w:marRight w:val="0"/>
      <w:marTop w:val="0"/>
      <w:marBottom w:val="0"/>
      <w:divBdr>
        <w:top w:val="none" w:sz="0" w:space="0" w:color="auto"/>
        <w:left w:val="none" w:sz="0" w:space="0" w:color="auto"/>
        <w:bottom w:val="none" w:sz="0" w:space="0" w:color="auto"/>
        <w:right w:val="none" w:sz="0" w:space="0" w:color="auto"/>
      </w:divBdr>
    </w:div>
    <w:div w:id="59715049">
      <w:bodyDiv w:val="1"/>
      <w:marLeft w:val="0"/>
      <w:marRight w:val="0"/>
      <w:marTop w:val="0"/>
      <w:marBottom w:val="0"/>
      <w:divBdr>
        <w:top w:val="none" w:sz="0" w:space="0" w:color="auto"/>
        <w:left w:val="none" w:sz="0" w:space="0" w:color="auto"/>
        <w:bottom w:val="none" w:sz="0" w:space="0" w:color="auto"/>
        <w:right w:val="none" w:sz="0" w:space="0" w:color="auto"/>
      </w:divBdr>
    </w:div>
    <w:div w:id="63915568">
      <w:bodyDiv w:val="1"/>
      <w:marLeft w:val="0"/>
      <w:marRight w:val="0"/>
      <w:marTop w:val="0"/>
      <w:marBottom w:val="0"/>
      <w:divBdr>
        <w:top w:val="none" w:sz="0" w:space="0" w:color="auto"/>
        <w:left w:val="none" w:sz="0" w:space="0" w:color="auto"/>
        <w:bottom w:val="none" w:sz="0" w:space="0" w:color="auto"/>
        <w:right w:val="none" w:sz="0" w:space="0" w:color="auto"/>
      </w:divBdr>
    </w:div>
    <w:div w:id="64298993">
      <w:bodyDiv w:val="1"/>
      <w:marLeft w:val="0"/>
      <w:marRight w:val="0"/>
      <w:marTop w:val="0"/>
      <w:marBottom w:val="0"/>
      <w:divBdr>
        <w:top w:val="none" w:sz="0" w:space="0" w:color="auto"/>
        <w:left w:val="none" w:sz="0" w:space="0" w:color="auto"/>
        <w:bottom w:val="none" w:sz="0" w:space="0" w:color="auto"/>
        <w:right w:val="none" w:sz="0" w:space="0" w:color="auto"/>
      </w:divBdr>
    </w:div>
    <w:div w:id="65347035">
      <w:bodyDiv w:val="1"/>
      <w:marLeft w:val="0"/>
      <w:marRight w:val="0"/>
      <w:marTop w:val="0"/>
      <w:marBottom w:val="0"/>
      <w:divBdr>
        <w:top w:val="none" w:sz="0" w:space="0" w:color="auto"/>
        <w:left w:val="none" w:sz="0" w:space="0" w:color="auto"/>
        <w:bottom w:val="none" w:sz="0" w:space="0" w:color="auto"/>
        <w:right w:val="none" w:sz="0" w:space="0" w:color="auto"/>
      </w:divBdr>
    </w:div>
    <w:div w:id="67193201">
      <w:bodyDiv w:val="1"/>
      <w:marLeft w:val="0"/>
      <w:marRight w:val="0"/>
      <w:marTop w:val="0"/>
      <w:marBottom w:val="0"/>
      <w:divBdr>
        <w:top w:val="none" w:sz="0" w:space="0" w:color="auto"/>
        <w:left w:val="none" w:sz="0" w:space="0" w:color="auto"/>
        <w:bottom w:val="none" w:sz="0" w:space="0" w:color="auto"/>
        <w:right w:val="none" w:sz="0" w:space="0" w:color="auto"/>
      </w:divBdr>
    </w:div>
    <w:div w:id="71703943">
      <w:bodyDiv w:val="1"/>
      <w:marLeft w:val="0"/>
      <w:marRight w:val="0"/>
      <w:marTop w:val="0"/>
      <w:marBottom w:val="0"/>
      <w:divBdr>
        <w:top w:val="none" w:sz="0" w:space="0" w:color="auto"/>
        <w:left w:val="none" w:sz="0" w:space="0" w:color="auto"/>
        <w:bottom w:val="none" w:sz="0" w:space="0" w:color="auto"/>
        <w:right w:val="none" w:sz="0" w:space="0" w:color="auto"/>
      </w:divBdr>
    </w:div>
    <w:div w:id="77604838">
      <w:bodyDiv w:val="1"/>
      <w:marLeft w:val="0"/>
      <w:marRight w:val="0"/>
      <w:marTop w:val="0"/>
      <w:marBottom w:val="0"/>
      <w:divBdr>
        <w:top w:val="none" w:sz="0" w:space="0" w:color="auto"/>
        <w:left w:val="none" w:sz="0" w:space="0" w:color="auto"/>
        <w:bottom w:val="none" w:sz="0" w:space="0" w:color="auto"/>
        <w:right w:val="none" w:sz="0" w:space="0" w:color="auto"/>
      </w:divBdr>
    </w:div>
    <w:div w:id="78213715">
      <w:bodyDiv w:val="1"/>
      <w:marLeft w:val="0"/>
      <w:marRight w:val="0"/>
      <w:marTop w:val="0"/>
      <w:marBottom w:val="0"/>
      <w:divBdr>
        <w:top w:val="none" w:sz="0" w:space="0" w:color="auto"/>
        <w:left w:val="none" w:sz="0" w:space="0" w:color="auto"/>
        <w:bottom w:val="none" w:sz="0" w:space="0" w:color="auto"/>
        <w:right w:val="none" w:sz="0" w:space="0" w:color="auto"/>
      </w:divBdr>
    </w:div>
    <w:div w:id="79521253">
      <w:bodyDiv w:val="1"/>
      <w:marLeft w:val="0"/>
      <w:marRight w:val="0"/>
      <w:marTop w:val="0"/>
      <w:marBottom w:val="0"/>
      <w:divBdr>
        <w:top w:val="none" w:sz="0" w:space="0" w:color="auto"/>
        <w:left w:val="none" w:sz="0" w:space="0" w:color="auto"/>
        <w:bottom w:val="none" w:sz="0" w:space="0" w:color="auto"/>
        <w:right w:val="none" w:sz="0" w:space="0" w:color="auto"/>
      </w:divBdr>
    </w:div>
    <w:div w:id="80414865">
      <w:bodyDiv w:val="1"/>
      <w:marLeft w:val="0"/>
      <w:marRight w:val="0"/>
      <w:marTop w:val="0"/>
      <w:marBottom w:val="0"/>
      <w:divBdr>
        <w:top w:val="none" w:sz="0" w:space="0" w:color="auto"/>
        <w:left w:val="none" w:sz="0" w:space="0" w:color="auto"/>
        <w:bottom w:val="none" w:sz="0" w:space="0" w:color="auto"/>
        <w:right w:val="none" w:sz="0" w:space="0" w:color="auto"/>
      </w:divBdr>
    </w:div>
    <w:div w:id="87241560">
      <w:bodyDiv w:val="1"/>
      <w:marLeft w:val="0"/>
      <w:marRight w:val="0"/>
      <w:marTop w:val="0"/>
      <w:marBottom w:val="0"/>
      <w:divBdr>
        <w:top w:val="none" w:sz="0" w:space="0" w:color="auto"/>
        <w:left w:val="none" w:sz="0" w:space="0" w:color="auto"/>
        <w:bottom w:val="none" w:sz="0" w:space="0" w:color="auto"/>
        <w:right w:val="none" w:sz="0" w:space="0" w:color="auto"/>
      </w:divBdr>
    </w:div>
    <w:div w:id="92091172">
      <w:bodyDiv w:val="1"/>
      <w:marLeft w:val="0"/>
      <w:marRight w:val="0"/>
      <w:marTop w:val="0"/>
      <w:marBottom w:val="0"/>
      <w:divBdr>
        <w:top w:val="none" w:sz="0" w:space="0" w:color="auto"/>
        <w:left w:val="none" w:sz="0" w:space="0" w:color="auto"/>
        <w:bottom w:val="none" w:sz="0" w:space="0" w:color="auto"/>
        <w:right w:val="none" w:sz="0" w:space="0" w:color="auto"/>
      </w:divBdr>
    </w:div>
    <w:div w:id="93601774">
      <w:bodyDiv w:val="1"/>
      <w:marLeft w:val="0"/>
      <w:marRight w:val="0"/>
      <w:marTop w:val="0"/>
      <w:marBottom w:val="0"/>
      <w:divBdr>
        <w:top w:val="none" w:sz="0" w:space="0" w:color="auto"/>
        <w:left w:val="none" w:sz="0" w:space="0" w:color="auto"/>
        <w:bottom w:val="none" w:sz="0" w:space="0" w:color="auto"/>
        <w:right w:val="none" w:sz="0" w:space="0" w:color="auto"/>
      </w:divBdr>
    </w:div>
    <w:div w:id="94902999">
      <w:bodyDiv w:val="1"/>
      <w:marLeft w:val="0"/>
      <w:marRight w:val="0"/>
      <w:marTop w:val="0"/>
      <w:marBottom w:val="0"/>
      <w:divBdr>
        <w:top w:val="none" w:sz="0" w:space="0" w:color="auto"/>
        <w:left w:val="none" w:sz="0" w:space="0" w:color="auto"/>
        <w:bottom w:val="none" w:sz="0" w:space="0" w:color="auto"/>
        <w:right w:val="none" w:sz="0" w:space="0" w:color="auto"/>
      </w:divBdr>
    </w:div>
    <w:div w:id="96366621">
      <w:bodyDiv w:val="1"/>
      <w:marLeft w:val="0"/>
      <w:marRight w:val="0"/>
      <w:marTop w:val="0"/>
      <w:marBottom w:val="0"/>
      <w:divBdr>
        <w:top w:val="none" w:sz="0" w:space="0" w:color="auto"/>
        <w:left w:val="none" w:sz="0" w:space="0" w:color="auto"/>
        <w:bottom w:val="none" w:sz="0" w:space="0" w:color="auto"/>
        <w:right w:val="none" w:sz="0" w:space="0" w:color="auto"/>
      </w:divBdr>
    </w:div>
    <w:div w:id="100228372">
      <w:bodyDiv w:val="1"/>
      <w:marLeft w:val="0"/>
      <w:marRight w:val="0"/>
      <w:marTop w:val="0"/>
      <w:marBottom w:val="0"/>
      <w:divBdr>
        <w:top w:val="none" w:sz="0" w:space="0" w:color="auto"/>
        <w:left w:val="none" w:sz="0" w:space="0" w:color="auto"/>
        <w:bottom w:val="none" w:sz="0" w:space="0" w:color="auto"/>
        <w:right w:val="none" w:sz="0" w:space="0" w:color="auto"/>
      </w:divBdr>
    </w:div>
    <w:div w:id="102578495">
      <w:bodyDiv w:val="1"/>
      <w:marLeft w:val="0"/>
      <w:marRight w:val="0"/>
      <w:marTop w:val="0"/>
      <w:marBottom w:val="0"/>
      <w:divBdr>
        <w:top w:val="none" w:sz="0" w:space="0" w:color="auto"/>
        <w:left w:val="none" w:sz="0" w:space="0" w:color="auto"/>
        <w:bottom w:val="none" w:sz="0" w:space="0" w:color="auto"/>
        <w:right w:val="none" w:sz="0" w:space="0" w:color="auto"/>
      </w:divBdr>
    </w:div>
    <w:div w:id="104617777">
      <w:bodyDiv w:val="1"/>
      <w:marLeft w:val="0"/>
      <w:marRight w:val="0"/>
      <w:marTop w:val="0"/>
      <w:marBottom w:val="0"/>
      <w:divBdr>
        <w:top w:val="none" w:sz="0" w:space="0" w:color="auto"/>
        <w:left w:val="none" w:sz="0" w:space="0" w:color="auto"/>
        <w:bottom w:val="none" w:sz="0" w:space="0" w:color="auto"/>
        <w:right w:val="none" w:sz="0" w:space="0" w:color="auto"/>
      </w:divBdr>
    </w:div>
    <w:div w:id="107311156">
      <w:bodyDiv w:val="1"/>
      <w:marLeft w:val="0"/>
      <w:marRight w:val="0"/>
      <w:marTop w:val="0"/>
      <w:marBottom w:val="0"/>
      <w:divBdr>
        <w:top w:val="none" w:sz="0" w:space="0" w:color="auto"/>
        <w:left w:val="none" w:sz="0" w:space="0" w:color="auto"/>
        <w:bottom w:val="none" w:sz="0" w:space="0" w:color="auto"/>
        <w:right w:val="none" w:sz="0" w:space="0" w:color="auto"/>
      </w:divBdr>
    </w:div>
    <w:div w:id="107311882">
      <w:bodyDiv w:val="1"/>
      <w:marLeft w:val="0"/>
      <w:marRight w:val="0"/>
      <w:marTop w:val="0"/>
      <w:marBottom w:val="0"/>
      <w:divBdr>
        <w:top w:val="none" w:sz="0" w:space="0" w:color="auto"/>
        <w:left w:val="none" w:sz="0" w:space="0" w:color="auto"/>
        <w:bottom w:val="none" w:sz="0" w:space="0" w:color="auto"/>
        <w:right w:val="none" w:sz="0" w:space="0" w:color="auto"/>
      </w:divBdr>
    </w:div>
    <w:div w:id="109521482">
      <w:bodyDiv w:val="1"/>
      <w:marLeft w:val="0"/>
      <w:marRight w:val="0"/>
      <w:marTop w:val="0"/>
      <w:marBottom w:val="0"/>
      <w:divBdr>
        <w:top w:val="none" w:sz="0" w:space="0" w:color="auto"/>
        <w:left w:val="none" w:sz="0" w:space="0" w:color="auto"/>
        <w:bottom w:val="none" w:sz="0" w:space="0" w:color="auto"/>
        <w:right w:val="none" w:sz="0" w:space="0" w:color="auto"/>
      </w:divBdr>
    </w:div>
    <w:div w:id="111169553">
      <w:bodyDiv w:val="1"/>
      <w:marLeft w:val="0"/>
      <w:marRight w:val="0"/>
      <w:marTop w:val="0"/>
      <w:marBottom w:val="0"/>
      <w:divBdr>
        <w:top w:val="none" w:sz="0" w:space="0" w:color="auto"/>
        <w:left w:val="none" w:sz="0" w:space="0" w:color="auto"/>
        <w:bottom w:val="none" w:sz="0" w:space="0" w:color="auto"/>
        <w:right w:val="none" w:sz="0" w:space="0" w:color="auto"/>
      </w:divBdr>
    </w:div>
    <w:div w:id="113641880">
      <w:bodyDiv w:val="1"/>
      <w:marLeft w:val="0"/>
      <w:marRight w:val="0"/>
      <w:marTop w:val="0"/>
      <w:marBottom w:val="0"/>
      <w:divBdr>
        <w:top w:val="none" w:sz="0" w:space="0" w:color="auto"/>
        <w:left w:val="none" w:sz="0" w:space="0" w:color="auto"/>
        <w:bottom w:val="none" w:sz="0" w:space="0" w:color="auto"/>
        <w:right w:val="none" w:sz="0" w:space="0" w:color="auto"/>
      </w:divBdr>
    </w:div>
    <w:div w:id="114834439">
      <w:bodyDiv w:val="1"/>
      <w:marLeft w:val="0"/>
      <w:marRight w:val="0"/>
      <w:marTop w:val="0"/>
      <w:marBottom w:val="0"/>
      <w:divBdr>
        <w:top w:val="none" w:sz="0" w:space="0" w:color="auto"/>
        <w:left w:val="none" w:sz="0" w:space="0" w:color="auto"/>
        <w:bottom w:val="none" w:sz="0" w:space="0" w:color="auto"/>
        <w:right w:val="none" w:sz="0" w:space="0" w:color="auto"/>
      </w:divBdr>
    </w:div>
    <w:div w:id="115030783">
      <w:bodyDiv w:val="1"/>
      <w:marLeft w:val="0"/>
      <w:marRight w:val="0"/>
      <w:marTop w:val="0"/>
      <w:marBottom w:val="0"/>
      <w:divBdr>
        <w:top w:val="none" w:sz="0" w:space="0" w:color="auto"/>
        <w:left w:val="none" w:sz="0" w:space="0" w:color="auto"/>
        <w:bottom w:val="none" w:sz="0" w:space="0" w:color="auto"/>
        <w:right w:val="none" w:sz="0" w:space="0" w:color="auto"/>
      </w:divBdr>
    </w:div>
    <w:div w:id="115833889">
      <w:bodyDiv w:val="1"/>
      <w:marLeft w:val="0"/>
      <w:marRight w:val="0"/>
      <w:marTop w:val="0"/>
      <w:marBottom w:val="0"/>
      <w:divBdr>
        <w:top w:val="none" w:sz="0" w:space="0" w:color="auto"/>
        <w:left w:val="none" w:sz="0" w:space="0" w:color="auto"/>
        <w:bottom w:val="none" w:sz="0" w:space="0" w:color="auto"/>
        <w:right w:val="none" w:sz="0" w:space="0" w:color="auto"/>
      </w:divBdr>
    </w:div>
    <w:div w:id="130169691">
      <w:bodyDiv w:val="1"/>
      <w:marLeft w:val="0"/>
      <w:marRight w:val="0"/>
      <w:marTop w:val="0"/>
      <w:marBottom w:val="0"/>
      <w:divBdr>
        <w:top w:val="none" w:sz="0" w:space="0" w:color="auto"/>
        <w:left w:val="none" w:sz="0" w:space="0" w:color="auto"/>
        <w:bottom w:val="none" w:sz="0" w:space="0" w:color="auto"/>
        <w:right w:val="none" w:sz="0" w:space="0" w:color="auto"/>
      </w:divBdr>
    </w:div>
    <w:div w:id="131798433">
      <w:bodyDiv w:val="1"/>
      <w:marLeft w:val="0"/>
      <w:marRight w:val="0"/>
      <w:marTop w:val="0"/>
      <w:marBottom w:val="0"/>
      <w:divBdr>
        <w:top w:val="none" w:sz="0" w:space="0" w:color="auto"/>
        <w:left w:val="none" w:sz="0" w:space="0" w:color="auto"/>
        <w:bottom w:val="none" w:sz="0" w:space="0" w:color="auto"/>
        <w:right w:val="none" w:sz="0" w:space="0" w:color="auto"/>
      </w:divBdr>
    </w:div>
    <w:div w:id="133761359">
      <w:bodyDiv w:val="1"/>
      <w:marLeft w:val="0"/>
      <w:marRight w:val="0"/>
      <w:marTop w:val="0"/>
      <w:marBottom w:val="0"/>
      <w:divBdr>
        <w:top w:val="none" w:sz="0" w:space="0" w:color="auto"/>
        <w:left w:val="none" w:sz="0" w:space="0" w:color="auto"/>
        <w:bottom w:val="none" w:sz="0" w:space="0" w:color="auto"/>
        <w:right w:val="none" w:sz="0" w:space="0" w:color="auto"/>
      </w:divBdr>
    </w:div>
    <w:div w:id="134683628">
      <w:bodyDiv w:val="1"/>
      <w:marLeft w:val="0"/>
      <w:marRight w:val="0"/>
      <w:marTop w:val="0"/>
      <w:marBottom w:val="0"/>
      <w:divBdr>
        <w:top w:val="none" w:sz="0" w:space="0" w:color="auto"/>
        <w:left w:val="none" w:sz="0" w:space="0" w:color="auto"/>
        <w:bottom w:val="none" w:sz="0" w:space="0" w:color="auto"/>
        <w:right w:val="none" w:sz="0" w:space="0" w:color="auto"/>
      </w:divBdr>
    </w:div>
    <w:div w:id="134761717">
      <w:bodyDiv w:val="1"/>
      <w:marLeft w:val="0"/>
      <w:marRight w:val="0"/>
      <w:marTop w:val="0"/>
      <w:marBottom w:val="0"/>
      <w:divBdr>
        <w:top w:val="none" w:sz="0" w:space="0" w:color="auto"/>
        <w:left w:val="none" w:sz="0" w:space="0" w:color="auto"/>
        <w:bottom w:val="none" w:sz="0" w:space="0" w:color="auto"/>
        <w:right w:val="none" w:sz="0" w:space="0" w:color="auto"/>
      </w:divBdr>
    </w:div>
    <w:div w:id="139424677">
      <w:bodyDiv w:val="1"/>
      <w:marLeft w:val="0"/>
      <w:marRight w:val="0"/>
      <w:marTop w:val="0"/>
      <w:marBottom w:val="0"/>
      <w:divBdr>
        <w:top w:val="none" w:sz="0" w:space="0" w:color="auto"/>
        <w:left w:val="none" w:sz="0" w:space="0" w:color="auto"/>
        <w:bottom w:val="none" w:sz="0" w:space="0" w:color="auto"/>
        <w:right w:val="none" w:sz="0" w:space="0" w:color="auto"/>
      </w:divBdr>
    </w:div>
    <w:div w:id="139923492">
      <w:bodyDiv w:val="1"/>
      <w:marLeft w:val="0"/>
      <w:marRight w:val="0"/>
      <w:marTop w:val="0"/>
      <w:marBottom w:val="0"/>
      <w:divBdr>
        <w:top w:val="none" w:sz="0" w:space="0" w:color="auto"/>
        <w:left w:val="none" w:sz="0" w:space="0" w:color="auto"/>
        <w:bottom w:val="none" w:sz="0" w:space="0" w:color="auto"/>
        <w:right w:val="none" w:sz="0" w:space="0" w:color="auto"/>
      </w:divBdr>
    </w:div>
    <w:div w:id="140968142">
      <w:bodyDiv w:val="1"/>
      <w:marLeft w:val="0"/>
      <w:marRight w:val="0"/>
      <w:marTop w:val="0"/>
      <w:marBottom w:val="0"/>
      <w:divBdr>
        <w:top w:val="none" w:sz="0" w:space="0" w:color="auto"/>
        <w:left w:val="none" w:sz="0" w:space="0" w:color="auto"/>
        <w:bottom w:val="none" w:sz="0" w:space="0" w:color="auto"/>
        <w:right w:val="none" w:sz="0" w:space="0" w:color="auto"/>
      </w:divBdr>
    </w:div>
    <w:div w:id="142940119">
      <w:bodyDiv w:val="1"/>
      <w:marLeft w:val="0"/>
      <w:marRight w:val="0"/>
      <w:marTop w:val="0"/>
      <w:marBottom w:val="0"/>
      <w:divBdr>
        <w:top w:val="none" w:sz="0" w:space="0" w:color="auto"/>
        <w:left w:val="none" w:sz="0" w:space="0" w:color="auto"/>
        <w:bottom w:val="none" w:sz="0" w:space="0" w:color="auto"/>
        <w:right w:val="none" w:sz="0" w:space="0" w:color="auto"/>
      </w:divBdr>
    </w:div>
    <w:div w:id="143010971">
      <w:bodyDiv w:val="1"/>
      <w:marLeft w:val="0"/>
      <w:marRight w:val="0"/>
      <w:marTop w:val="0"/>
      <w:marBottom w:val="0"/>
      <w:divBdr>
        <w:top w:val="none" w:sz="0" w:space="0" w:color="auto"/>
        <w:left w:val="none" w:sz="0" w:space="0" w:color="auto"/>
        <w:bottom w:val="none" w:sz="0" w:space="0" w:color="auto"/>
        <w:right w:val="none" w:sz="0" w:space="0" w:color="auto"/>
      </w:divBdr>
    </w:div>
    <w:div w:id="145971813">
      <w:bodyDiv w:val="1"/>
      <w:marLeft w:val="0"/>
      <w:marRight w:val="0"/>
      <w:marTop w:val="0"/>
      <w:marBottom w:val="0"/>
      <w:divBdr>
        <w:top w:val="none" w:sz="0" w:space="0" w:color="auto"/>
        <w:left w:val="none" w:sz="0" w:space="0" w:color="auto"/>
        <w:bottom w:val="none" w:sz="0" w:space="0" w:color="auto"/>
        <w:right w:val="none" w:sz="0" w:space="0" w:color="auto"/>
      </w:divBdr>
    </w:div>
    <w:div w:id="149568729">
      <w:bodyDiv w:val="1"/>
      <w:marLeft w:val="0"/>
      <w:marRight w:val="0"/>
      <w:marTop w:val="0"/>
      <w:marBottom w:val="0"/>
      <w:divBdr>
        <w:top w:val="none" w:sz="0" w:space="0" w:color="auto"/>
        <w:left w:val="none" w:sz="0" w:space="0" w:color="auto"/>
        <w:bottom w:val="none" w:sz="0" w:space="0" w:color="auto"/>
        <w:right w:val="none" w:sz="0" w:space="0" w:color="auto"/>
      </w:divBdr>
    </w:div>
    <w:div w:id="153037430">
      <w:bodyDiv w:val="1"/>
      <w:marLeft w:val="0"/>
      <w:marRight w:val="0"/>
      <w:marTop w:val="0"/>
      <w:marBottom w:val="0"/>
      <w:divBdr>
        <w:top w:val="none" w:sz="0" w:space="0" w:color="auto"/>
        <w:left w:val="none" w:sz="0" w:space="0" w:color="auto"/>
        <w:bottom w:val="none" w:sz="0" w:space="0" w:color="auto"/>
        <w:right w:val="none" w:sz="0" w:space="0" w:color="auto"/>
      </w:divBdr>
    </w:div>
    <w:div w:id="154030178">
      <w:bodyDiv w:val="1"/>
      <w:marLeft w:val="0"/>
      <w:marRight w:val="0"/>
      <w:marTop w:val="0"/>
      <w:marBottom w:val="0"/>
      <w:divBdr>
        <w:top w:val="none" w:sz="0" w:space="0" w:color="auto"/>
        <w:left w:val="none" w:sz="0" w:space="0" w:color="auto"/>
        <w:bottom w:val="none" w:sz="0" w:space="0" w:color="auto"/>
        <w:right w:val="none" w:sz="0" w:space="0" w:color="auto"/>
      </w:divBdr>
    </w:div>
    <w:div w:id="156001404">
      <w:bodyDiv w:val="1"/>
      <w:marLeft w:val="0"/>
      <w:marRight w:val="0"/>
      <w:marTop w:val="0"/>
      <w:marBottom w:val="0"/>
      <w:divBdr>
        <w:top w:val="none" w:sz="0" w:space="0" w:color="auto"/>
        <w:left w:val="none" w:sz="0" w:space="0" w:color="auto"/>
        <w:bottom w:val="none" w:sz="0" w:space="0" w:color="auto"/>
        <w:right w:val="none" w:sz="0" w:space="0" w:color="auto"/>
      </w:divBdr>
    </w:div>
    <w:div w:id="157355594">
      <w:bodyDiv w:val="1"/>
      <w:marLeft w:val="0"/>
      <w:marRight w:val="0"/>
      <w:marTop w:val="0"/>
      <w:marBottom w:val="0"/>
      <w:divBdr>
        <w:top w:val="none" w:sz="0" w:space="0" w:color="auto"/>
        <w:left w:val="none" w:sz="0" w:space="0" w:color="auto"/>
        <w:bottom w:val="none" w:sz="0" w:space="0" w:color="auto"/>
        <w:right w:val="none" w:sz="0" w:space="0" w:color="auto"/>
      </w:divBdr>
    </w:div>
    <w:div w:id="158279305">
      <w:bodyDiv w:val="1"/>
      <w:marLeft w:val="0"/>
      <w:marRight w:val="0"/>
      <w:marTop w:val="0"/>
      <w:marBottom w:val="0"/>
      <w:divBdr>
        <w:top w:val="none" w:sz="0" w:space="0" w:color="auto"/>
        <w:left w:val="none" w:sz="0" w:space="0" w:color="auto"/>
        <w:bottom w:val="none" w:sz="0" w:space="0" w:color="auto"/>
        <w:right w:val="none" w:sz="0" w:space="0" w:color="auto"/>
      </w:divBdr>
    </w:div>
    <w:div w:id="158884153">
      <w:bodyDiv w:val="1"/>
      <w:marLeft w:val="0"/>
      <w:marRight w:val="0"/>
      <w:marTop w:val="0"/>
      <w:marBottom w:val="0"/>
      <w:divBdr>
        <w:top w:val="none" w:sz="0" w:space="0" w:color="auto"/>
        <w:left w:val="none" w:sz="0" w:space="0" w:color="auto"/>
        <w:bottom w:val="none" w:sz="0" w:space="0" w:color="auto"/>
        <w:right w:val="none" w:sz="0" w:space="0" w:color="auto"/>
      </w:divBdr>
      <w:divsChild>
        <w:div w:id="1090614517">
          <w:marLeft w:val="0"/>
          <w:marRight w:val="0"/>
          <w:marTop w:val="0"/>
          <w:marBottom w:val="0"/>
          <w:divBdr>
            <w:top w:val="none" w:sz="0" w:space="0" w:color="auto"/>
            <w:left w:val="none" w:sz="0" w:space="0" w:color="auto"/>
            <w:bottom w:val="none" w:sz="0" w:space="0" w:color="auto"/>
            <w:right w:val="none" w:sz="0" w:space="0" w:color="auto"/>
          </w:divBdr>
        </w:div>
      </w:divsChild>
    </w:div>
    <w:div w:id="159389002">
      <w:bodyDiv w:val="1"/>
      <w:marLeft w:val="0"/>
      <w:marRight w:val="0"/>
      <w:marTop w:val="0"/>
      <w:marBottom w:val="0"/>
      <w:divBdr>
        <w:top w:val="none" w:sz="0" w:space="0" w:color="auto"/>
        <w:left w:val="none" w:sz="0" w:space="0" w:color="auto"/>
        <w:bottom w:val="none" w:sz="0" w:space="0" w:color="auto"/>
        <w:right w:val="none" w:sz="0" w:space="0" w:color="auto"/>
      </w:divBdr>
    </w:div>
    <w:div w:id="162549379">
      <w:bodyDiv w:val="1"/>
      <w:marLeft w:val="0"/>
      <w:marRight w:val="0"/>
      <w:marTop w:val="0"/>
      <w:marBottom w:val="0"/>
      <w:divBdr>
        <w:top w:val="none" w:sz="0" w:space="0" w:color="auto"/>
        <w:left w:val="none" w:sz="0" w:space="0" w:color="auto"/>
        <w:bottom w:val="none" w:sz="0" w:space="0" w:color="auto"/>
        <w:right w:val="none" w:sz="0" w:space="0" w:color="auto"/>
      </w:divBdr>
    </w:div>
    <w:div w:id="164781167">
      <w:bodyDiv w:val="1"/>
      <w:marLeft w:val="0"/>
      <w:marRight w:val="0"/>
      <w:marTop w:val="0"/>
      <w:marBottom w:val="0"/>
      <w:divBdr>
        <w:top w:val="none" w:sz="0" w:space="0" w:color="auto"/>
        <w:left w:val="none" w:sz="0" w:space="0" w:color="auto"/>
        <w:bottom w:val="none" w:sz="0" w:space="0" w:color="auto"/>
        <w:right w:val="none" w:sz="0" w:space="0" w:color="auto"/>
      </w:divBdr>
    </w:div>
    <w:div w:id="166330626">
      <w:bodyDiv w:val="1"/>
      <w:marLeft w:val="0"/>
      <w:marRight w:val="0"/>
      <w:marTop w:val="0"/>
      <w:marBottom w:val="0"/>
      <w:divBdr>
        <w:top w:val="none" w:sz="0" w:space="0" w:color="auto"/>
        <w:left w:val="none" w:sz="0" w:space="0" w:color="auto"/>
        <w:bottom w:val="none" w:sz="0" w:space="0" w:color="auto"/>
        <w:right w:val="none" w:sz="0" w:space="0" w:color="auto"/>
      </w:divBdr>
    </w:div>
    <w:div w:id="169494653">
      <w:bodyDiv w:val="1"/>
      <w:marLeft w:val="0"/>
      <w:marRight w:val="0"/>
      <w:marTop w:val="0"/>
      <w:marBottom w:val="0"/>
      <w:divBdr>
        <w:top w:val="none" w:sz="0" w:space="0" w:color="auto"/>
        <w:left w:val="none" w:sz="0" w:space="0" w:color="auto"/>
        <w:bottom w:val="none" w:sz="0" w:space="0" w:color="auto"/>
        <w:right w:val="none" w:sz="0" w:space="0" w:color="auto"/>
      </w:divBdr>
      <w:divsChild>
        <w:div w:id="283853307">
          <w:marLeft w:val="0"/>
          <w:marRight w:val="0"/>
          <w:marTop w:val="0"/>
          <w:marBottom w:val="0"/>
          <w:divBdr>
            <w:top w:val="none" w:sz="0" w:space="0" w:color="auto"/>
            <w:left w:val="none" w:sz="0" w:space="0" w:color="auto"/>
            <w:bottom w:val="none" w:sz="0" w:space="0" w:color="auto"/>
            <w:right w:val="none" w:sz="0" w:space="0" w:color="auto"/>
          </w:divBdr>
          <w:divsChild>
            <w:div w:id="1481923781">
              <w:marLeft w:val="0"/>
              <w:marRight w:val="0"/>
              <w:marTop w:val="0"/>
              <w:marBottom w:val="0"/>
              <w:divBdr>
                <w:top w:val="none" w:sz="0" w:space="0" w:color="auto"/>
                <w:left w:val="none" w:sz="0" w:space="0" w:color="auto"/>
                <w:bottom w:val="none" w:sz="0" w:space="0" w:color="auto"/>
                <w:right w:val="none" w:sz="0" w:space="0" w:color="auto"/>
              </w:divBdr>
              <w:divsChild>
                <w:div w:id="998340895">
                  <w:marLeft w:val="0"/>
                  <w:marRight w:val="0"/>
                  <w:marTop w:val="0"/>
                  <w:marBottom w:val="0"/>
                  <w:divBdr>
                    <w:top w:val="none" w:sz="0" w:space="0" w:color="auto"/>
                    <w:left w:val="none" w:sz="0" w:space="0" w:color="auto"/>
                    <w:bottom w:val="none" w:sz="0" w:space="0" w:color="auto"/>
                    <w:right w:val="none" w:sz="0" w:space="0" w:color="auto"/>
                  </w:divBdr>
                  <w:divsChild>
                    <w:div w:id="189414075">
                      <w:marLeft w:val="0"/>
                      <w:marRight w:val="0"/>
                      <w:marTop w:val="0"/>
                      <w:marBottom w:val="0"/>
                      <w:divBdr>
                        <w:top w:val="none" w:sz="0" w:space="0" w:color="auto"/>
                        <w:left w:val="none" w:sz="0" w:space="0" w:color="auto"/>
                        <w:bottom w:val="none" w:sz="0" w:space="0" w:color="auto"/>
                        <w:right w:val="none" w:sz="0" w:space="0" w:color="auto"/>
                      </w:divBdr>
                      <w:divsChild>
                        <w:div w:id="158008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9388575">
          <w:marLeft w:val="0"/>
          <w:marRight w:val="0"/>
          <w:marTop w:val="0"/>
          <w:marBottom w:val="0"/>
          <w:divBdr>
            <w:top w:val="none" w:sz="0" w:space="0" w:color="auto"/>
            <w:left w:val="none" w:sz="0" w:space="0" w:color="auto"/>
            <w:bottom w:val="none" w:sz="0" w:space="0" w:color="auto"/>
            <w:right w:val="none" w:sz="0" w:space="0" w:color="auto"/>
          </w:divBdr>
          <w:divsChild>
            <w:div w:id="237371656">
              <w:marLeft w:val="0"/>
              <w:marRight w:val="0"/>
              <w:marTop w:val="0"/>
              <w:marBottom w:val="0"/>
              <w:divBdr>
                <w:top w:val="none" w:sz="0" w:space="0" w:color="auto"/>
                <w:left w:val="none" w:sz="0" w:space="0" w:color="auto"/>
                <w:bottom w:val="none" w:sz="0" w:space="0" w:color="auto"/>
                <w:right w:val="none" w:sz="0" w:space="0" w:color="auto"/>
              </w:divBdr>
              <w:divsChild>
                <w:div w:id="828449861">
                  <w:marLeft w:val="0"/>
                  <w:marRight w:val="0"/>
                  <w:marTop w:val="0"/>
                  <w:marBottom w:val="0"/>
                  <w:divBdr>
                    <w:top w:val="none" w:sz="0" w:space="0" w:color="auto"/>
                    <w:left w:val="none" w:sz="0" w:space="0" w:color="auto"/>
                    <w:bottom w:val="none" w:sz="0" w:space="0" w:color="auto"/>
                    <w:right w:val="none" w:sz="0" w:space="0" w:color="auto"/>
                  </w:divBdr>
                  <w:divsChild>
                    <w:div w:id="729183798">
                      <w:marLeft w:val="0"/>
                      <w:marRight w:val="0"/>
                      <w:marTop w:val="0"/>
                      <w:marBottom w:val="0"/>
                      <w:divBdr>
                        <w:top w:val="none" w:sz="0" w:space="0" w:color="auto"/>
                        <w:left w:val="none" w:sz="0" w:space="0" w:color="auto"/>
                        <w:bottom w:val="none" w:sz="0" w:space="0" w:color="auto"/>
                        <w:right w:val="none" w:sz="0" w:space="0" w:color="auto"/>
                      </w:divBdr>
                      <w:divsChild>
                        <w:div w:id="337927763">
                          <w:marLeft w:val="0"/>
                          <w:marRight w:val="0"/>
                          <w:marTop w:val="0"/>
                          <w:marBottom w:val="0"/>
                          <w:divBdr>
                            <w:top w:val="none" w:sz="0" w:space="0" w:color="auto"/>
                            <w:left w:val="none" w:sz="0" w:space="0" w:color="auto"/>
                            <w:bottom w:val="none" w:sz="0" w:space="0" w:color="auto"/>
                            <w:right w:val="none" w:sz="0" w:space="0" w:color="auto"/>
                          </w:divBdr>
                          <w:divsChild>
                            <w:div w:id="158900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9142780">
          <w:marLeft w:val="0"/>
          <w:marRight w:val="0"/>
          <w:marTop w:val="0"/>
          <w:marBottom w:val="0"/>
          <w:divBdr>
            <w:top w:val="none" w:sz="0" w:space="0" w:color="auto"/>
            <w:left w:val="none" w:sz="0" w:space="0" w:color="auto"/>
            <w:bottom w:val="none" w:sz="0" w:space="0" w:color="auto"/>
            <w:right w:val="none" w:sz="0" w:space="0" w:color="auto"/>
          </w:divBdr>
        </w:div>
      </w:divsChild>
    </w:div>
    <w:div w:id="169608119">
      <w:bodyDiv w:val="1"/>
      <w:marLeft w:val="0"/>
      <w:marRight w:val="0"/>
      <w:marTop w:val="0"/>
      <w:marBottom w:val="0"/>
      <w:divBdr>
        <w:top w:val="none" w:sz="0" w:space="0" w:color="auto"/>
        <w:left w:val="none" w:sz="0" w:space="0" w:color="auto"/>
        <w:bottom w:val="none" w:sz="0" w:space="0" w:color="auto"/>
        <w:right w:val="none" w:sz="0" w:space="0" w:color="auto"/>
      </w:divBdr>
    </w:div>
    <w:div w:id="170798334">
      <w:bodyDiv w:val="1"/>
      <w:marLeft w:val="0"/>
      <w:marRight w:val="0"/>
      <w:marTop w:val="0"/>
      <w:marBottom w:val="0"/>
      <w:divBdr>
        <w:top w:val="none" w:sz="0" w:space="0" w:color="auto"/>
        <w:left w:val="none" w:sz="0" w:space="0" w:color="auto"/>
        <w:bottom w:val="none" w:sz="0" w:space="0" w:color="auto"/>
        <w:right w:val="none" w:sz="0" w:space="0" w:color="auto"/>
      </w:divBdr>
    </w:div>
    <w:div w:id="171771076">
      <w:bodyDiv w:val="1"/>
      <w:marLeft w:val="0"/>
      <w:marRight w:val="0"/>
      <w:marTop w:val="0"/>
      <w:marBottom w:val="0"/>
      <w:divBdr>
        <w:top w:val="none" w:sz="0" w:space="0" w:color="auto"/>
        <w:left w:val="none" w:sz="0" w:space="0" w:color="auto"/>
        <w:bottom w:val="none" w:sz="0" w:space="0" w:color="auto"/>
        <w:right w:val="none" w:sz="0" w:space="0" w:color="auto"/>
      </w:divBdr>
    </w:div>
    <w:div w:id="172257873">
      <w:bodyDiv w:val="1"/>
      <w:marLeft w:val="0"/>
      <w:marRight w:val="0"/>
      <w:marTop w:val="0"/>
      <w:marBottom w:val="0"/>
      <w:divBdr>
        <w:top w:val="none" w:sz="0" w:space="0" w:color="auto"/>
        <w:left w:val="none" w:sz="0" w:space="0" w:color="auto"/>
        <w:bottom w:val="none" w:sz="0" w:space="0" w:color="auto"/>
        <w:right w:val="none" w:sz="0" w:space="0" w:color="auto"/>
      </w:divBdr>
    </w:div>
    <w:div w:id="179390486">
      <w:bodyDiv w:val="1"/>
      <w:marLeft w:val="0"/>
      <w:marRight w:val="0"/>
      <w:marTop w:val="0"/>
      <w:marBottom w:val="0"/>
      <w:divBdr>
        <w:top w:val="none" w:sz="0" w:space="0" w:color="auto"/>
        <w:left w:val="none" w:sz="0" w:space="0" w:color="auto"/>
        <w:bottom w:val="none" w:sz="0" w:space="0" w:color="auto"/>
        <w:right w:val="none" w:sz="0" w:space="0" w:color="auto"/>
      </w:divBdr>
    </w:div>
    <w:div w:id="184445136">
      <w:bodyDiv w:val="1"/>
      <w:marLeft w:val="0"/>
      <w:marRight w:val="0"/>
      <w:marTop w:val="0"/>
      <w:marBottom w:val="0"/>
      <w:divBdr>
        <w:top w:val="none" w:sz="0" w:space="0" w:color="auto"/>
        <w:left w:val="none" w:sz="0" w:space="0" w:color="auto"/>
        <w:bottom w:val="none" w:sz="0" w:space="0" w:color="auto"/>
        <w:right w:val="none" w:sz="0" w:space="0" w:color="auto"/>
      </w:divBdr>
    </w:div>
    <w:div w:id="187105540">
      <w:bodyDiv w:val="1"/>
      <w:marLeft w:val="0"/>
      <w:marRight w:val="0"/>
      <w:marTop w:val="0"/>
      <w:marBottom w:val="0"/>
      <w:divBdr>
        <w:top w:val="none" w:sz="0" w:space="0" w:color="auto"/>
        <w:left w:val="none" w:sz="0" w:space="0" w:color="auto"/>
        <w:bottom w:val="none" w:sz="0" w:space="0" w:color="auto"/>
        <w:right w:val="none" w:sz="0" w:space="0" w:color="auto"/>
      </w:divBdr>
    </w:div>
    <w:div w:id="189224300">
      <w:bodyDiv w:val="1"/>
      <w:marLeft w:val="0"/>
      <w:marRight w:val="0"/>
      <w:marTop w:val="0"/>
      <w:marBottom w:val="0"/>
      <w:divBdr>
        <w:top w:val="none" w:sz="0" w:space="0" w:color="auto"/>
        <w:left w:val="none" w:sz="0" w:space="0" w:color="auto"/>
        <w:bottom w:val="none" w:sz="0" w:space="0" w:color="auto"/>
        <w:right w:val="none" w:sz="0" w:space="0" w:color="auto"/>
      </w:divBdr>
    </w:div>
    <w:div w:id="190340288">
      <w:bodyDiv w:val="1"/>
      <w:marLeft w:val="0"/>
      <w:marRight w:val="0"/>
      <w:marTop w:val="0"/>
      <w:marBottom w:val="0"/>
      <w:divBdr>
        <w:top w:val="none" w:sz="0" w:space="0" w:color="auto"/>
        <w:left w:val="none" w:sz="0" w:space="0" w:color="auto"/>
        <w:bottom w:val="none" w:sz="0" w:space="0" w:color="auto"/>
        <w:right w:val="none" w:sz="0" w:space="0" w:color="auto"/>
      </w:divBdr>
    </w:div>
    <w:div w:id="191724974">
      <w:bodyDiv w:val="1"/>
      <w:marLeft w:val="0"/>
      <w:marRight w:val="0"/>
      <w:marTop w:val="0"/>
      <w:marBottom w:val="0"/>
      <w:divBdr>
        <w:top w:val="none" w:sz="0" w:space="0" w:color="auto"/>
        <w:left w:val="none" w:sz="0" w:space="0" w:color="auto"/>
        <w:bottom w:val="none" w:sz="0" w:space="0" w:color="auto"/>
        <w:right w:val="none" w:sz="0" w:space="0" w:color="auto"/>
      </w:divBdr>
    </w:div>
    <w:div w:id="192814206">
      <w:bodyDiv w:val="1"/>
      <w:marLeft w:val="0"/>
      <w:marRight w:val="0"/>
      <w:marTop w:val="0"/>
      <w:marBottom w:val="0"/>
      <w:divBdr>
        <w:top w:val="none" w:sz="0" w:space="0" w:color="auto"/>
        <w:left w:val="none" w:sz="0" w:space="0" w:color="auto"/>
        <w:bottom w:val="none" w:sz="0" w:space="0" w:color="auto"/>
        <w:right w:val="none" w:sz="0" w:space="0" w:color="auto"/>
      </w:divBdr>
    </w:div>
    <w:div w:id="192967038">
      <w:bodyDiv w:val="1"/>
      <w:marLeft w:val="0"/>
      <w:marRight w:val="0"/>
      <w:marTop w:val="0"/>
      <w:marBottom w:val="0"/>
      <w:divBdr>
        <w:top w:val="none" w:sz="0" w:space="0" w:color="auto"/>
        <w:left w:val="none" w:sz="0" w:space="0" w:color="auto"/>
        <w:bottom w:val="none" w:sz="0" w:space="0" w:color="auto"/>
        <w:right w:val="none" w:sz="0" w:space="0" w:color="auto"/>
      </w:divBdr>
    </w:div>
    <w:div w:id="193035138">
      <w:bodyDiv w:val="1"/>
      <w:marLeft w:val="0"/>
      <w:marRight w:val="0"/>
      <w:marTop w:val="0"/>
      <w:marBottom w:val="0"/>
      <w:divBdr>
        <w:top w:val="none" w:sz="0" w:space="0" w:color="auto"/>
        <w:left w:val="none" w:sz="0" w:space="0" w:color="auto"/>
        <w:bottom w:val="none" w:sz="0" w:space="0" w:color="auto"/>
        <w:right w:val="none" w:sz="0" w:space="0" w:color="auto"/>
      </w:divBdr>
    </w:div>
    <w:div w:id="197359469">
      <w:bodyDiv w:val="1"/>
      <w:marLeft w:val="0"/>
      <w:marRight w:val="0"/>
      <w:marTop w:val="0"/>
      <w:marBottom w:val="0"/>
      <w:divBdr>
        <w:top w:val="none" w:sz="0" w:space="0" w:color="auto"/>
        <w:left w:val="none" w:sz="0" w:space="0" w:color="auto"/>
        <w:bottom w:val="none" w:sz="0" w:space="0" w:color="auto"/>
        <w:right w:val="none" w:sz="0" w:space="0" w:color="auto"/>
      </w:divBdr>
    </w:div>
    <w:div w:id="197554063">
      <w:bodyDiv w:val="1"/>
      <w:marLeft w:val="0"/>
      <w:marRight w:val="0"/>
      <w:marTop w:val="0"/>
      <w:marBottom w:val="0"/>
      <w:divBdr>
        <w:top w:val="none" w:sz="0" w:space="0" w:color="auto"/>
        <w:left w:val="none" w:sz="0" w:space="0" w:color="auto"/>
        <w:bottom w:val="none" w:sz="0" w:space="0" w:color="auto"/>
        <w:right w:val="none" w:sz="0" w:space="0" w:color="auto"/>
      </w:divBdr>
      <w:divsChild>
        <w:div w:id="1375034251">
          <w:marLeft w:val="0"/>
          <w:marRight w:val="0"/>
          <w:marTop w:val="0"/>
          <w:marBottom w:val="0"/>
          <w:divBdr>
            <w:top w:val="none" w:sz="0" w:space="0" w:color="auto"/>
            <w:left w:val="none" w:sz="0" w:space="0" w:color="auto"/>
            <w:bottom w:val="none" w:sz="0" w:space="0" w:color="auto"/>
            <w:right w:val="none" w:sz="0" w:space="0" w:color="auto"/>
          </w:divBdr>
        </w:div>
      </w:divsChild>
    </w:div>
    <w:div w:id="201671587">
      <w:bodyDiv w:val="1"/>
      <w:marLeft w:val="0"/>
      <w:marRight w:val="0"/>
      <w:marTop w:val="0"/>
      <w:marBottom w:val="0"/>
      <w:divBdr>
        <w:top w:val="none" w:sz="0" w:space="0" w:color="auto"/>
        <w:left w:val="none" w:sz="0" w:space="0" w:color="auto"/>
        <w:bottom w:val="none" w:sz="0" w:space="0" w:color="auto"/>
        <w:right w:val="none" w:sz="0" w:space="0" w:color="auto"/>
      </w:divBdr>
    </w:div>
    <w:div w:id="204567515">
      <w:bodyDiv w:val="1"/>
      <w:marLeft w:val="0"/>
      <w:marRight w:val="0"/>
      <w:marTop w:val="0"/>
      <w:marBottom w:val="0"/>
      <w:divBdr>
        <w:top w:val="none" w:sz="0" w:space="0" w:color="auto"/>
        <w:left w:val="none" w:sz="0" w:space="0" w:color="auto"/>
        <w:bottom w:val="none" w:sz="0" w:space="0" w:color="auto"/>
        <w:right w:val="none" w:sz="0" w:space="0" w:color="auto"/>
      </w:divBdr>
    </w:div>
    <w:div w:id="205873608">
      <w:bodyDiv w:val="1"/>
      <w:marLeft w:val="0"/>
      <w:marRight w:val="0"/>
      <w:marTop w:val="0"/>
      <w:marBottom w:val="0"/>
      <w:divBdr>
        <w:top w:val="none" w:sz="0" w:space="0" w:color="auto"/>
        <w:left w:val="none" w:sz="0" w:space="0" w:color="auto"/>
        <w:bottom w:val="none" w:sz="0" w:space="0" w:color="auto"/>
        <w:right w:val="none" w:sz="0" w:space="0" w:color="auto"/>
      </w:divBdr>
    </w:div>
    <w:div w:id="206526893">
      <w:bodyDiv w:val="1"/>
      <w:marLeft w:val="0"/>
      <w:marRight w:val="0"/>
      <w:marTop w:val="0"/>
      <w:marBottom w:val="0"/>
      <w:divBdr>
        <w:top w:val="none" w:sz="0" w:space="0" w:color="auto"/>
        <w:left w:val="none" w:sz="0" w:space="0" w:color="auto"/>
        <w:bottom w:val="none" w:sz="0" w:space="0" w:color="auto"/>
        <w:right w:val="none" w:sz="0" w:space="0" w:color="auto"/>
      </w:divBdr>
    </w:div>
    <w:div w:id="217321577">
      <w:bodyDiv w:val="1"/>
      <w:marLeft w:val="0"/>
      <w:marRight w:val="0"/>
      <w:marTop w:val="0"/>
      <w:marBottom w:val="0"/>
      <w:divBdr>
        <w:top w:val="none" w:sz="0" w:space="0" w:color="auto"/>
        <w:left w:val="none" w:sz="0" w:space="0" w:color="auto"/>
        <w:bottom w:val="none" w:sz="0" w:space="0" w:color="auto"/>
        <w:right w:val="none" w:sz="0" w:space="0" w:color="auto"/>
      </w:divBdr>
    </w:div>
    <w:div w:id="217668740">
      <w:bodyDiv w:val="1"/>
      <w:marLeft w:val="0"/>
      <w:marRight w:val="0"/>
      <w:marTop w:val="0"/>
      <w:marBottom w:val="0"/>
      <w:divBdr>
        <w:top w:val="none" w:sz="0" w:space="0" w:color="auto"/>
        <w:left w:val="none" w:sz="0" w:space="0" w:color="auto"/>
        <w:bottom w:val="none" w:sz="0" w:space="0" w:color="auto"/>
        <w:right w:val="none" w:sz="0" w:space="0" w:color="auto"/>
      </w:divBdr>
    </w:div>
    <w:div w:id="218327117">
      <w:bodyDiv w:val="1"/>
      <w:marLeft w:val="0"/>
      <w:marRight w:val="0"/>
      <w:marTop w:val="0"/>
      <w:marBottom w:val="0"/>
      <w:divBdr>
        <w:top w:val="none" w:sz="0" w:space="0" w:color="auto"/>
        <w:left w:val="none" w:sz="0" w:space="0" w:color="auto"/>
        <w:bottom w:val="none" w:sz="0" w:space="0" w:color="auto"/>
        <w:right w:val="none" w:sz="0" w:space="0" w:color="auto"/>
      </w:divBdr>
    </w:div>
    <w:div w:id="219368401">
      <w:bodyDiv w:val="1"/>
      <w:marLeft w:val="0"/>
      <w:marRight w:val="0"/>
      <w:marTop w:val="0"/>
      <w:marBottom w:val="0"/>
      <w:divBdr>
        <w:top w:val="none" w:sz="0" w:space="0" w:color="auto"/>
        <w:left w:val="none" w:sz="0" w:space="0" w:color="auto"/>
        <w:bottom w:val="none" w:sz="0" w:space="0" w:color="auto"/>
        <w:right w:val="none" w:sz="0" w:space="0" w:color="auto"/>
      </w:divBdr>
    </w:div>
    <w:div w:id="220407477">
      <w:bodyDiv w:val="1"/>
      <w:marLeft w:val="0"/>
      <w:marRight w:val="0"/>
      <w:marTop w:val="0"/>
      <w:marBottom w:val="0"/>
      <w:divBdr>
        <w:top w:val="none" w:sz="0" w:space="0" w:color="auto"/>
        <w:left w:val="none" w:sz="0" w:space="0" w:color="auto"/>
        <w:bottom w:val="none" w:sz="0" w:space="0" w:color="auto"/>
        <w:right w:val="none" w:sz="0" w:space="0" w:color="auto"/>
      </w:divBdr>
      <w:divsChild>
        <w:div w:id="1661500702">
          <w:marLeft w:val="0"/>
          <w:marRight w:val="0"/>
          <w:marTop w:val="0"/>
          <w:marBottom w:val="0"/>
          <w:divBdr>
            <w:top w:val="none" w:sz="0" w:space="0" w:color="auto"/>
            <w:left w:val="none" w:sz="0" w:space="0" w:color="auto"/>
            <w:bottom w:val="none" w:sz="0" w:space="0" w:color="auto"/>
            <w:right w:val="none" w:sz="0" w:space="0" w:color="auto"/>
          </w:divBdr>
          <w:divsChild>
            <w:div w:id="1476295558">
              <w:marLeft w:val="0"/>
              <w:marRight w:val="0"/>
              <w:marTop w:val="0"/>
              <w:marBottom w:val="0"/>
              <w:divBdr>
                <w:top w:val="none" w:sz="0" w:space="0" w:color="auto"/>
                <w:left w:val="none" w:sz="0" w:space="0" w:color="auto"/>
                <w:bottom w:val="none" w:sz="0" w:space="0" w:color="auto"/>
                <w:right w:val="none" w:sz="0" w:space="0" w:color="auto"/>
              </w:divBdr>
              <w:divsChild>
                <w:div w:id="176325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654018">
      <w:bodyDiv w:val="1"/>
      <w:marLeft w:val="0"/>
      <w:marRight w:val="0"/>
      <w:marTop w:val="0"/>
      <w:marBottom w:val="0"/>
      <w:divBdr>
        <w:top w:val="none" w:sz="0" w:space="0" w:color="auto"/>
        <w:left w:val="none" w:sz="0" w:space="0" w:color="auto"/>
        <w:bottom w:val="none" w:sz="0" w:space="0" w:color="auto"/>
        <w:right w:val="none" w:sz="0" w:space="0" w:color="auto"/>
      </w:divBdr>
    </w:div>
    <w:div w:id="226304951">
      <w:bodyDiv w:val="1"/>
      <w:marLeft w:val="0"/>
      <w:marRight w:val="0"/>
      <w:marTop w:val="0"/>
      <w:marBottom w:val="0"/>
      <w:divBdr>
        <w:top w:val="none" w:sz="0" w:space="0" w:color="auto"/>
        <w:left w:val="none" w:sz="0" w:space="0" w:color="auto"/>
        <w:bottom w:val="none" w:sz="0" w:space="0" w:color="auto"/>
        <w:right w:val="none" w:sz="0" w:space="0" w:color="auto"/>
      </w:divBdr>
    </w:div>
    <w:div w:id="227543140">
      <w:bodyDiv w:val="1"/>
      <w:marLeft w:val="0"/>
      <w:marRight w:val="0"/>
      <w:marTop w:val="0"/>
      <w:marBottom w:val="0"/>
      <w:divBdr>
        <w:top w:val="none" w:sz="0" w:space="0" w:color="auto"/>
        <w:left w:val="none" w:sz="0" w:space="0" w:color="auto"/>
        <w:bottom w:val="none" w:sz="0" w:space="0" w:color="auto"/>
        <w:right w:val="none" w:sz="0" w:space="0" w:color="auto"/>
      </w:divBdr>
    </w:div>
    <w:div w:id="227811710">
      <w:bodyDiv w:val="1"/>
      <w:marLeft w:val="0"/>
      <w:marRight w:val="0"/>
      <w:marTop w:val="0"/>
      <w:marBottom w:val="0"/>
      <w:divBdr>
        <w:top w:val="none" w:sz="0" w:space="0" w:color="auto"/>
        <w:left w:val="none" w:sz="0" w:space="0" w:color="auto"/>
        <w:bottom w:val="none" w:sz="0" w:space="0" w:color="auto"/>
        <w:right w:val="none" w:sz="0" w:space="0" w:color="auto"/>
      </w:divBdr>
    </w:div>
    <w:div w:id="231233038">
      <w:bodyDiv w:val="1"/>
      <w:marLeft w:val="0"/>
      <w:marRight w:val="0"/>
      <w:marTop w:val="0"/>
      <w:marBottom w:val="0"/>
      <w:divBdr>
        <w:top w:val="none" w:sz="0" w:space="0" w:color="auto"/>
        <w:left w:val="none" w:sz="0" w:space="0" w:color="auto"/>
        <w:bottom w:val="none" w:sz="0" w:space="0" w:color="auto"/>
        <w:right w:val="none" w:sz="0" w:space="0" w:color="auto"/>
      </w:divBdr>
    </w:div>
    <w:div w:id="233049965">
      <w:bodyDiv w:val="1"/>
      <w:marLeft w:val="0"/>
      <w:marRight w:val="0"/>
      <w:marTop w:val="0"/>
      <w:marBottom w:val="0"/>
      <w:divBdr>
        <w:top w:val="none" w:sz="0" w:space="0" w:color="auto"/>
        <w:left w:val="none" w:sz="0" w:space="0" w:color="auto"/>
        <w:bottom w:val="none" w:sz="0" w:space="0" w:color="auto"/>
        <w:right w:val="none" w:sz="0" w:space="0" w:color="auto"/>
      </w:divBdr>
      <w:divsChild>
        <w:div w:id="874585504">
          <w:marLeft w:val="547"/>
          <w:marRight w:val="0"/>
          <w:marTop w:val="0"/>
          <w:marBottom w:val="0"/>
          <w:divBdr>
            <w:top w:val="none" w:sz="0" w:space="0" w:color="auto"/>
            <w:left w:val="none" w:sz="0" w:space="0" w:color="auto"/>
            <w:bottom w:val="none" w:sz="0" w:space="0" w:color="auto"/>
            <w:right w:val="none" w:sz="0" w:space="0" w:color="auto"/>
          </w:divBdr>
        </w:div>
        <w:div w:id="1469590154">
          <w:marLeft w:val="547"/>
          <w:marRight w:val="0"/>
          <w:marTop w:val="0"/>
          <w:marBottom w:val="0"/>
          <w:divBdr>
            <w:top w:val="none" w:sz="0" w:space="0" w:color="auto"/>
            <w:left w:val="none" w:sz="0" w:space="0" w:color="auto"/>
            <w:bottom w:val="none" w:sz="0" w:space="0" w:color="auto"/>
            <w:right w:val="none" w:sz="0" w:space="0" w:color="auto"/>
          </w:divBdr>
        </w:div>
        <w:div w:id="1719861318">
          <w:marLeft w:val="547"/>
          <w:marRight w:val="0"/>
          <w:marTop w:val="0"/>
          <w:marBottom w:val="0"/>
          <w:divBdr>
            <w:top w:val="none" w:sz="0" w:space="0" w:color="auto"/>
            <w:left w:val="none" w:sz="0" w:space="0" w:color="auto"/>
            <w:bottom w:val="none" w:sz="0" w:space="0" w:color="auto"/>
            <w:right w:val="none" w:sz="0" w:space="0" w:color="auto"/>
          </w:divBdr>
        </w:div>
      </w:divsChild>
    </w:div>
    <w:div w:id="234053777">
      <w:bodyDiv w:val="1"/>
      <w:marLeft w:val="0"/>
      <w:marRight w:val="0"/>
      <w:marTop w:val="0"/>
      <w:marBottom w:val="0"/>
      <w:divBdr>
        <w:top w:val="none" w:sz="0" w:space="0" w:color="auto"/>
        <w:left w:val="none" w:sz="0" w:space="0" w:color="auto"/>
        <w:bottom w:val="none" w:sz="0" w:space="0" w:color="auto"/>
        <w:right w:val="none" w:sz="0" w:space="0" w:color="auto"/>
      </w:divBdr>
    </w:div>
    <w:div w:id="237444965">
      <w:bodyDiv w:val="1"/>
      <w:marLeft w:val="0"/>
      <w:marRight w:val="0"/>
      <w:marTop w:val="0"/>
      <w:marBottom w:val="0"/>
      <w:divBdr>
        <w:top w:val="none" w:sz="0" w:space="0" w:color="auto"/>
        <w:left w:val="none" w:sz="0" w:space="0" w:color="auto"/>
        <w:bottom w:val="none" w:sz="0" w:space="0" w:color="auto"/>
        <w:right w:val="none" w:sz="0" w:space="0" w:color="auto"/>
      </w:divBdr>
    </w:div>
    <w:div w:id="238444371">
      <w:bodyDiv w:val="1"/>
      <w:marLeft w:val="0"/>
      <w:marRight w:val="0"/>
      <w:marTop w:val="0"/>
      <w:marBottom w:val="0"/>
      <w:divBdr>
        <w:top w:val="none" w:sz="0" w:space="0" w:color="auto"/>
        <w:left w:val="none" w:sz="0" w:space="0" w:color="auto"/>
        <w:bottom w:val="none" w:sz="0" w:space="0" w:color="auto"/>
        <w:right w:val="none" w:sz="0" w:space="0" w:color="auto"/>
      </w:divBdr>
    </w:div>
    <w:div w:id="240070358">
      <w:bodyDiv w:val="1"/>
      <w:marLeft w:val="0"/>
      <w:marRight w:val="0"/>
      <w:marTop w:val="0"/>
      <w:marBottom w:val="0"/>
      <w:divBdr>
        <w:top w:val="none" w:sz="0" w:space="0" w:color="auto"/>
        <w:left w:val="none" w:sz="0" w:space="0" w:color="auto"/>
        <w:bottom w:val="none" w:sz="0" w:space="0" w:color="auto"/>
        <w:right w:val="none" w:sz="0" w:space="0" w:color="auto"/>
      </w:divBdr>
    </w:div>
    <w:div w:id="241372554">
      <w:bodyDiv w:val="1"/>
      <w:marLeft w:val="0"/>
      <w:marRight w:val="0"/>
      <w:marTop w:val="0"/>
      <w:marBottom w:val="0"/>
      <w:divBdr>
        <w:top w:val="none" w:sz="0" w:space="0" w:color="auto"/>
        <w:left w:val="none" w:sz="0" w:space="0" w:color="auto"/>
        <w:bottom w:val="none" w:sz="0" w:space="0" w:color="auto"/>
        <w:right w:val="none" w:sz="0" w:space="0" w:color="auto"/>
      </w:divBdr>
    </w:div>
    <w:div w:id="243951645">
      <w:bodyDiv w:val="1"/>
      <w:marLeft w:val="0"/>
      <w:marRight w:val="0"/>
      <w:marTop w:val="0"/>
      <w:marBottom w:val="0"/>
      <w:divBdr>
        <w:top w:val="none" w:sz="0" w:space="0" w:color="auto"/>
        <w:left w:val="none" w:sz="0" w:space="0" w:color="auto"/>
        <w:bottom w:val="none" w:sz="0" w:space="0" w:color="auto"/>
        <w:right w:val="none" w:sz="0" w:space="0" w:color="auto"/>
      </w:divBdr>
    </w:div>
    <w:div w:id="244456652">
      <w:bodyDiv w:val="1"/>
      <w:marLeft w:val="0"/>
      <w:marRight w:val="0"/>
      <w:marTop w:val="0"/>
      <w:marBottom w:val="0"/>
      <w:divBdr>
        <w:top w:val="none" w:sz="0" w:space="0" w:color="auto"/>
        <w:left w:val="none" w:sz="0" w:space="0" w:color="auto"/>
        <w:bottom w:val="none" w:sz="0" w:space="0" w:color="auto"/>
        <w:right w:val="none" w:sz="0" w:space="0" w:color="auto"/>
      </w:divBdr>
    </w:div>
    <w:div w:id="247423342">
      <w:bodyDiv w:val="1"/>
      <w:marLeft w:val="0"/>
      <w:marRight w:val="0"/>
      <w:marTop w:val="0"/>
      <w:marBottom w:val="0"/>
      <w:divBdr>
        <w:top w:val="none" w:sz="0" w:space="0" w:color="auto"/>
        <w:left w:val="none" w:sz="0" w:space="0" w:color="auto"/>
        <w:bottom w:val="none" w:sz="0" w:space="0" w:color="auto"/>
        <w:right w:val="none" w:sz="0" w:space="0" w:color="auto"/>
      </w:divBdr>
      <w:divsChild>
        <w:div w:id="1226455057">
          <w:marLeft w:val="0"/>
          <w:marRight w:val="0"/>
          <w:marTop w:val="0"/>
          <w:marBottom w:val="0"/>
          <w:divBdr>
            <w:top w:val="none" w:sz="0" w:space="0" w:color="auto"/>
            <w:left w:val="none" w:sz="0" w:space="0" w:color="auto"/>
            <w:bottom w:val="none" w:sz="0" w:space="0" w:color="auto"/>
            <w:right w:val="none" w:sz="0" w:space="0" w:color="auto"/>
          </w:divBdr>
        </w:div>
        <w:div w:id="1964263513">
          <w:marLeft w:val="0"/>
          <w:marRight w:val="0"/>
          <w:marTop w:val="0"/>
          <w:marBottom w:val="0"/>
          <w:divBdr>
            <w:top w:val="none" w:sz="0" w:space="0" w:color="auto"/>
            <w:left w:val="none" w:sz="0" w:space="0" w:color="auto"/>
            <w:bottom w:val="none" w:sz="0" w:space="0" w:color="auto"/>
            <w:right w:val="none" w:sz="0" w:space="0" w:color="auto"/>
          </w:divBdr>
        </w:div>
      </w:divsChild>
    </w:div>
    <w:div w:id="248194425">
      <w:bodyDiv w:val="1"/>
      <w:marLeft w:val="0"/>
      <w:marRight w:val="0"/>
      <w:marTop w:val="0"/>
      <w:marBottom w:val="0"/>
      <w:divBdr>
        <w:top w:val="none" w:sz="0" w:space="0" w:color="auto"/>
        <w:left w:val="none" w:sz="0" w:space="0" w:color="auto"/>
        <w:bottom w:val="none" w:sz="0" w:space="0" w:color="auto"/>
        <w:right w:val="none" w:sz="0" w:space="0" w:color="auto"/>
      </w:divBdr>
    </w:div>
    <w:div w:id="248583989">
      <w:bodyDiv w:val="1"/>
      <w:marLeft w:val="0"/>
      <w:marRight w:val="0"/>
      <w:marTop w:val="0"/>
      <w:marBottom w:val="0"/>
      <w:divBdr>
        <w:top w:val="none" w:sz="0" w:space="0" w:color="auto"/>
        <w:left w:val="none" w:sz="0" w:space="0" w:color="auto"/>
        <w:bottom w:val="none" w:sz="0" w:space="0" w:color="auto"/>
        <w:right w:val="none" w:sz="0" w:space="0" w:color="auto"/>
      </w:divBdr>
    </w:div>
    <w:div w:id="254020024">
      <w:bodyDiv w:val="1"/>
      <w:marLeft w:val="0"/>
      <w:marRight w:val="0"/>
      <w:marTop w:val="0"/>
      <w:marBottom w:val="0"/>
      <w:divBdr>
        <w:top w:val="none" w:sz="0" w:space="0" w:color="auto"/>
        <w:left w:val="none" w:sz="0" w:space="0" w:color="auto"/>
        <w:bottom w:val="none" w:sz="0" w:space="0" w:color="auto"/>
        <w:right w:val="none" w:sz="0" w:space="0" w:color="auto"/>
      </w:divBdr>
    </w:div>
    <w:div w:id="254366287">
      <w:bodyDiv w:val="1"/>
      <w:marLeft w:val="0"/>
      <w:marRight w:val="0"/>
      <w:marTop w:val="0"/>
      <w:marBottom w:val="0"/>
      <w:divBdr>
        <w:top w:val="none" w:sz="0" w:space="0" w:color="auto"/>
        <w:left w:val="none" w:sz="0" w:space="0" w:color="auto"/>
        <w:bottom w:val="none" w:sz="0" w:space="0" w:color="auto"/>
        <w:right w:val="none" w:sz="0" w:space="0" w:color="auto"/>
      </w:divBdr>
    </w:div>
    <w:div w:id="255286111">
      <w:bodyDiv w:val="1"/>
      <w:marLeft w:val="0"/>
      <w:marRight w:val="0"/>
      <w:marTop w:val="0"/>
      <w:marBottom w:val="0"/>
      <w:divBdr>
        <w:top w:val="none" w:sz="0" w:space="0" w:color="auto"/>
        <w:left w:val="none" w:sz="0" w:space="0" w:color="auto"/>
        <w:bottom w:val="none" w:sz="0" w:space="0" w:color="auto"/>
        <w:right w:val="none" w:sz="0" w:space="0" w:color="auto"/>
      </w:divBdr>
    </w:div>
    <w:div w:id="255673581">
      <w:bodyDiv w:val="1"/>
      <w:marLeft w:val="0"/>
      <w:marRight w:val="0"/>
      <w:marTop w:val="0"/>
      <w:marBottom w:val="0"/>
      <w:divBdr>
        <w:top w:val="none" w:sz="0" w:space="0" w:color="auto"/>
        <w:left w:val="none" w:sz="0" w:space="0" w:color="auto"/>
        <w:bottom w:val="none" w:sz="0" w:space="0" w:color="auto"/>
        <w:right w:val="none" w:sz="0" w:space="0" w:color="auto"/>
      </w:divBdr>
    </w:div>
    <w:div w:id="256133374">
      <w:bodyDiv w:val="1"/>
      <w:marLeft w:val="0"/>
      <w:marRight w:val="0"/>
      <w:marTop w:val="0"/>
      <w:marBottom w:val="0"/>
      <w:divBdr>
        <w:top w:val="none" w:sz="0" w:space="0" w:color="auto"/>
        <w:left w:val="none" w:sz="0" w:space="0" w:color="auto"/>
        <w:bottom w:val="none" w:sz="0" w:space="0" w:color="auto"/>
        <w:right w:val="none" w:sz="0" w:space="0" w:color="auto"/>
      </w:divBdr>
    </w:div>
    <w:div w:id="257912375">
      <w:bodyDiv w:val="1"/>
      <w:marLeft w:val="0"/>
      <w:marRight w:val="0"/>
      <w:marTop w:val="0"/>
      <w:marBottom w:val="0"/>
      <w:divBdr>
        <w:top w:val="none" w:sz="0" w:space="0" w:color="auto"/>
        <w:left w:val="none" w:sz="0" w:space="0" w:color="auto"/>
        <w:bottom w:val="none" w:sz="0" w:space="0" w:color="auto"/>
        <w:right w:val="none" w:sz="0" w:space="0" w:color="auto"/>
      </w:divBdr>
    </w:div>
    <w:div w:id="258491437">
      <w:bodyDiv w:val="1"/>
      <w:marLeft w:val="0"/>
      <w:marRight w:val="0"/>
      <w:marTop w:val="0"/>
      <w:marBottom w:val="0"/>
      <w:divBdr>
        <w:top w:val="none" w:sz="0" w:space="0" w:color="auto"/>
        <w:left w:val="none" w:sz="0" w:space="0" w:color="auto"/>
        <w:bottom w:val="none" w:sz="0" w:space="0" w:color="auto"/>
        <w:right w:val="none" w:sz="0" w:space="0" w:color="auto"/>
      </w:divBdr>
    </w:div>
    <w:div w:id="266811747">
      <w:bodyDiv w:val="1"/>
      <w:marLeft w:val="0"/>
      <w:marRight w:val="0"/>
      <w:marTop w:val="0"/>
      <w:marBottom w:val="0"/>
      <w:divBdr>
        <w:top w:val="none" w:sz="0" w:space="0" w:color="auto"/>
        <w:left w:val="none" w:sz="0" w:space="0" w:color="auto"/>
        <w:bottom w:val="none" w:sz="0" w:space="0" w:color="auto"/>
        <w:right w:val="none" w:sz="0" w:space="0" w:color="auto"/>
      </w:divBdr>
    </w:div>
    <w:div w:id="267738655">
      <w:bodyDiv w:val="1"/>
      <w:marLeft w:val="0"/>
      <w:marRight w:val="0"/>
      <w:marTop w:val="0"/>
      <w:marBottom w:val="0"/>
      <w:divBdr>
        <w:top w:val="none" w:sz="0" w:space="0" w:color="auto"/>
        <w:left w:val="none" w:sz="0" w:space="0" w:color="auto"/>
        <w:bottom w:val="none" w:sz="0" w:space="0" w:color="auto"/>
        <w:right w:val="none" w:sz="0" w:space="0" w:color="auto"/>
      </w:divBdr>
    </w:div>
    <w:div w:id="273829897">
      <w:bodyDiv w:val="1"/>
      <w:marLeft w:val="0"/>
      <w:marRight w:val="0"/>
      <w:marTop w:val="0"/>
      <w:marBottom w:val="0"/>
      <w:divBdr>
        <w:top w:val="none" w:sz="0" w:space="0" w:color="auto"/>
        <w:left w:val="none" w:sz="0" w:space="0" w:color="auto"/>
        <w:bottom w:val="none" w:sz="0" w:space="0" w:color="auto"/>
        <w:right w:val="none" w:sz="0" w:space="0" w:color="auto"/>
      </w:divBdr>
    </w:div>
    <w:div w:id="274364060">
      <w:bodyDiv w:val="1"/>
      <w:marLeft w:val="0"/>
      <w:marRight w:val="0"/>
      <w:marTop w:val="0"/>
      <w:marBottom w:val="0"/>
      <w:divBdr>
        <w:top w:val="none" w:sz="0" w:space="0" w:color="auto"/>
        <w:left w:val="none" w:sz="0" w:space="0" w:color="auto"/>
        <w:bottom w:val="none" w:sz="0" w:space="0" w:color="auto"/>
        <w:right w:val="none" w:sz="0" w:space="0" w:color="auto"/>
      </w:divBdr>
    </w:div>
    <w:div w:id="276987444">
      <w:bodyDiv w:val="1"/>
      <w:marLeft w:val="0"/>
      <w:marRight w:val="0"/>
      <w:marTop w:val="0"/>
      <w:marBottom w:val="0"/>
      <w:divBdr>
        <w:top w:val="none" w:sz="0" w:space="0" w:color="auto"/>
        <w:left w:val="none" w:sz="0" w:space="0" w:color="auto"/>
        <w:bottom w:val="none" w:sz="0" w:space="0" w:color="auto"/>
        <w:right w:val="none" w:sz="0" w:space="0" w:color="auto"/>
      </w:divBdr>
    </w:div>
    <w:div w:id="278341922">
      <w:bodyDiv w:val="1"/>
      <w:marLeft w:val="0"/>
      <w:marRight w:val="0"/>
      <w:marTop w:val="0"/>
      <w:marBottom w:val="0"/>
      <w:divBdr>
        <w:top w:val="none" w:sz="0" w:space="0" w:color="auto"/>
        <w:left w:val="none" w:sz="0" w:space="0" w:color="auto"/>
        <w:bottom w:val="none" w:sz="0" w:space="0" w:color="auto"/>
        <w:right w:val="none" w:sz="0" w:space="0" w:color="auto"/>
      </w:divBdr>
    </w:div>
    <w:div w:id="278805854">
      <w:bodyDiv w:val="1"/>
      <w:marLeft w:val="0"/>
      <w:marRight w:val="0"/>
      <w:marTop w:val="0"/>
      <w:marBottom w:val="0"/>
      <w:divBdr>
        <w:top w:val="none" w:sz="0" w:space="0" w:color="auto"/>
        <w:left w:val="none" w:sz="0" w:space="0" w:color="auto"/>
        <w:bottom w:val="none" w:sz="0" w:space="0" w:color="auto"/>
        <w:right w:val="none" w:sz="0" w:space="0" w:color="auto"/>
      </w:divBdr>
    </w:div>
    <w:div w:id="280186743">
      <w:bodyDiv w:val="1"/>
      <w:marLeft w:val="0"/>
      <w:marRight w:val="0"/>
      <w:marTop w:val="0"/>
      <w:marBottom w:val="0"/>
      <w:divBdr>
        <w:top w:val="none" w:sz="0" w:space="0" w:color="auto"/>
        <w:left w:val="none" w:sz="0" w:space="0" w:color="auto"/>
        <w:bottom w:val="none" w:sz="0" w:space="0" w:color="auto"/>
        <w:right w:val="none" w:sz="0" w:space="0" w:color="auto"/>
      </w:divBdr>
    </w:div>
    <w:div w:id="284434838">
      <w:bodyDiv w:val="1"/>
      <w:marLeft w:val="0"/>
      <w:marRight w:val="0"/>
      <w:marTop w:val="0"/>
      <w:marBottom w:val="0"/>
      <w:divBdr>
        <w:top w:val="none" w:sz="0" w:space="0" w:color="auto"/>
        <w:left w:val="none" w:sz="0" w:space="0" w:color="auto"/>
        <w:bottom w:val="none" w:sz="0" w:space="0" w:color="auto"/>
        <w:right w:val="none" w:sz="0" w:space="0" w:color="auto"/>
      </w:divBdr>
    </w:div>
    <w:div w:id="286199741">
      <w:bodyDiv w:val="1"/>
      <w:marLeft w:val="0"/>
      <w:marRight w:val="0"/>
      <w:marTop w:val="0"/>
      <w:marBottom w:val="0"/>
      <w:divBdr>
        <w:top w:val="none" w:sz="0" w:space="0" w:color="auto"/>
        <w:left w:val="none" w:sz="0" w:space="0" w:color="auto"/>
        <w:bottom w:val="none" w:sz="0" w:space="0" w:color="auto"/>
        <w:right w:val="none" w:sz="0" w:space="0" w:color="auto"/>
      </w:divBdr>
    </w:div>
    <w:div w:id="290792773">
      <w:bodyDiv w:val="1"/>
      <w:marLeft w:val="0"/>
      <w:marRight w:val="0"/>
      <w:marTop w:val="0"/>
      <w:marBottom w:val="0"/>
      <w:divBdr>
        <w:top w:val="none" w:sz="0" w:space="0" w:color="auto"/>
        <w:left w:val="none" w:sz="0" w:space="0" w:color="auto"/>
        <w:bottom w:val="none" w:sz="0" w:space="0" w:color="auto"/>
        <w:right w:val="none" w:sz="0" w:space="0" w:color="auto"/>
      </w:divBdr>
    </w:div>
    <w:div w:id="291833673">
      <w:bodyDiv w:val="1"/>
      <w:marLeft w:val="0"/>
      <w:marRight w:val="0"/>
      <w:marTop w:val="0"/>
      <w:marBottom w:val="0"/>
      <w:divBdr>
        <w:top w:val="none" w:sz="0" w:space="0" w:color="auto"/>
        <w:left w:val="none" w:sz="0" w:space="0" w:color="auto"/>
        <w:bottom w:val="none" w:sz="0" w:space="0" w:color="auto"/>
        <w:right w:val="none" w:sz="0" w:space="0" w:color="auto"/>
      </w:divBdr>
    </w:div>
    <w:div w:id="295307090">
      <w:bodyDiv w:val="1"/>
      <w:marLeft w:val="0"/>
      <w:marRight w:val="0"/>
      <w:marTop w:val="0"/>
      <w:marBottom w:val="0"/>
      <w:divBdr>
        <w:top w:val="none" w:sz="0" w:space="0" w:color="auto"/>
        <w:left w:val="none" w:sz="0" w:space="0" w:color="auto"/>
        <w:bottom w:val="none" w:sz="0" w:space="0" w:color="auto"/>
        <w:right w:val="none" w:sz="0" w:space="0" w:color="auto"/>
      </w:divBdr>
    </w:div>
    <w:div w:id="295647212">
      <w:bodyDiv w:val="1"/>
      <w:marLeft w:val="0"/>
      <w:marRight w:val="0"/>
      <w:marTop w:val="0"/>
      <w:marBottom w:val="0"/>
      <w:divBdr>
        <w:top w:val="none" w:sz="0" w:space="0" w:color="auto"/>
        <w:left w:val="none" w:sz="0" w:space="0" w:color="auto"/>
        <w:bottom w:val="none" w:sz="0" w:space="0" w:color="auto"/>
        <w:right w:val="none" w:sz="0" w:space="0" w:color="auto"/>
      </w:divBdr>
    </w:div>
    <w:div w:id="298807435">
      <w:bodyDiv w:val="1"/>
      <w:marLeft w:val="0"/>
      <w:marRight w:val="0"/>
      <w:marTop w:val="0"/>
      <w:marBottom w:val="0"/>
      <w:divBdr>
        <w:top w:val="none" w:sz="0" w:space="0" w:color="auto"/>
        <w:left w:val="none" w:sz="0" w:space="0" w:color="auto"/>
        <w:bottom w:val="none" w:sz="0" w:space="0" w:color="auto"/>
        <w:right w:val="none" w:sz="0" w:space="0" w:color="auto"/>
      </w:divBdr>
    </w:div>
    <w:div w:id="300692629">
      <w:bodyDiv w:val="1"/>
      <w:marLeft w:val="0"/>
      <w:marRight w:val="0"/>
      <w:marTop w:val="0"/>
      <w:marBottom w:val="0"/>
      <w:divBdr>
        <w:top w:val="none" w:sz="0" w:space="0" w:color="auto"/>
        <w:left w:val="none" w:sz="0" w:space="0" w:color="auto"/>
        <w:bottom w:val="none" w:sz="0" w:space="0" w:color="auto"/>
        <w:right w:val="none" w:sz="0" w:space="0" w:color="auto"/>
      </w:divBdr>
    </w:div>
    <w:div w:id="302078760">
      <w:bodyDiv w:val="1"/>
      <w:marLeft w:val="0"/>
      <w:marRight w:val="0"/>
      <w:marTop w:val="0"/>
      <w:marBottom w:val="0"/>
      <w:divBdr>
        <w:top w:val="none" w:sz="0" w:space="0" w:color="auto"/>
        <w:left w:val="none" w:sz="0" w:space="0" w:color="auto"/>
        <w:bottom w:val="none" w:sz="0" w:space="0" w:color="auto"/>
        <w:right w:val="none" w:sz="0" w:space="0" w:color="auto"/>
      </w:divBdr>
    </w:div>
    <w:div w:id="302201247">
      <w:bodyDiv w:val="1"/>
      <w:marLeft w:val="0"/>
      <w:marRight w:val="0"/>
      <w:marTop w:val="0"/>
      <w:marBottom w:val="0"/>
      <w:divBdr>
        <w:top w:val="none" w:sz="0" w:space="0" w:color="auto"/>
        <w:left w:val="none" w:sz="0" w:space="0" w:color="auto"/>
        <w:bottom w:val="none" w:sz="0" w:space="0" w:color="auto"/>
        <w:right w:val="none" w:sz="0" w:space="0" w:color="auto"/>
      </w:divBdr>
    </w:div>
    <w:div w:id="303510816">
      <w:bodyDiv w:val="1"/>
      <w:marLeft w:val="0"/>
      <w:marRight w:val="0"/>
      <w:marTop w:val="0"/>
      <w:marBottom w:val="0"/>
      <w:divBdr>
        <w:top w:val="none" w:sz="0" w:space="0" w:color="auto"/>
        <w:left w:val="none" w:sz="0" w:space="0" w:color="auto"/>
        <w:bottom w:val="none" w:sz="0" w:space="0" w:color="auto"/>
        <w:right w:val="none" w:sz="0" w:space="0" w:color="auto"/>
      </w:divBdr>
    </w:div>
    <w:div w:id="308483974">
      <w:bodyDiv w:val="1"/>
      <w:marLeft w:val="0"/>
      <w:marRight w:val="0"/>
      <w:marTop w:val="0"/>
      <w:marBottom w:val="0"/>
      <w:divBdr>
        <w:top w:val="none" w:sz="0" w:space="0" w:color="auto"/>
        <w:left w:val="none" w:sz="0" w:space="0" w:color="auto"/>
        <w:bottom w:val="none" w:sz="0" w:space="0" w:color="auto"/>
        <w:right w:val="none" w:sz="0" w:space="0" w:color="auto"/>
      </w:divBdr>
    </w:div>
    <w:div w:id="309670682">
      <w:bodyDiv w:val="1"/>
      <w:marLeft w:val="0"/>
      <w:marRight w:val="0"/>
      <w:marTop w:val="0"/>
      <w:marBottom w:val="0"/>
      <w:divBdr>
        <w:top w:val="none" w:sz="0" w:space="0" w:color="auto"/>
        <w:left w:val="none" w:sz="0" w:space="0" w:color="auto"/>
        <w:bottom w:val="none" w:sz="0" w:space="0" w:color="auto"/>
        <w:right w:val="none" w:sz="0" w:space="0" w:color="auto"/>
      </w:divBdr>
    </w:div>
    <w:div w:id="309680224">
      <w:bodyDiv w:val="1"/>
      <w:marLeft w:val="0"/>
      <w:marRight w:val="0"/>
      <w:marTop w:val="0"/>
      <w:marBottom w:val="0"/>
      <w:divBdr>
        <w:top w:val="none" w:sz="0" w:space="0" w:color="auto"/>
        <w:left w:val="none" w:sz="0" w:space="0" w:color="auto"/>
        <w:bottom w:val="none" w:sz="0" w:space="0" w:color="auto"/>
        <w:right w:val="none" w:sz="0" w:space="0" w:color="auto"/>
      </w:divBdr>
    </w:div>
    <w:div w:id="314341041">
      <w:bodyDiv w:val="1"/>
      <w:marLeft w:val="0"/>
      <w:marRight w:val="0"/>
      <w:marTop w:val="0"/>
      <w:marBottom w:val="0"/>
      <w:divBdr>
        <w:top w:val="none" w:sz="0" w:space="0" w:color="auto"/>
        <w:left w:val="none" w:sz="0" w:space="0" w:color="auto"/>
        <w:bottom w:val="none" w:sz="0" w:space="0" w:color="auto"/>
        <w:right w:val="none" w:sz="0" w:space="0" w:color="auto"/>
      </w:divBdr>
    </w:div>
    <w:div w:id="316153399">
      <w:bodyDiv w:val="1"/>
      <w:marLeft w:val="0"/>
      <w:marRight w:val="0"/>
      <w:marTop w:val="0"/>
      <w:marBottom w:val="0"/>
      <w:divBdr>
        <w:top w:val="none" w:sz="0" w:space="0" w:color="auto"/>
        <w:left w:val="none" w:sz="0" w:space="0" w:color="auto"/>
        <w:bottom w:val="none" w:sz="0" w:space="0" w:color="auto"/>
        <w:right w:val="none" w:sz="0" w:space="0" w:color="auto"/>
      </w:divBdr>
    </w:div>
    <w:div w:id="316496569">
      <w:bodyDiv w:val="1"/>
      <w:marLeft w:val="0"/>
      <w:marRight w:val="0"/>
      <w:marTop w:val="0"/>
      <w:marBottom w:val="0"/>
      <w:divBdr>
        <w:top w:val="none" w:sz="0" w:space="0" w:color="auto"/>
        <w:left w:val="none" w:sz="0" w:space="0" w:color="auto"/>
        <w:bottom w:val="none" w:sz="0" w:space="0" w:color="auto"/>
        <w:right w:val="none" w:sz="0" w:space="0" w:color="auto"/>
      </w:divBdr>
    </w:div>
    <w:div w:id="318078940">
      <w:bodyDiv w:val="1"/>
      <w:marLeft w:val="0"/>
      <w:marRight w:val="0"/>
      <w:marTop w:val="0"/>
      <w:marBottom w:val="0"/>
      <w:divBdr>
        <w:top w:val="none" w:sz="0" w:space="0" w:color="auto"/>
        <w:left w:val="none" w:sz="0" w:space="0" w:color="auto"/>
        <w:bottom w:val="none" w:sz="0" w:space="0" w:color="auto"/>
        <w:right w:val="none" w:sz="0" w:space="0" w:color="auto"/>
      </w:divBdr>
    </w:div>
    <w:div w:id="319773719">
      <w:bodyDiv w:val="1"/>
      <w:marLeft w:val="0"/>
      <w:marRight w:val="0"/>
      <w:marTop w:val="0"/>
      <w:marBottom w:val="0"/>
      <w:divBdr>
        <w:top w:val="none" w:sz="0" w:space="0" w:color="auto"/>
        <w:left w:val="none" w:sz="0" w:space="0" w:color="auto"/>
        <w:bottom w:val="none" w:sz="0" w:space="0" w:color="auto"/>
        <w:right w:val="none" w:sz="0" w:space="0" w:color="auto"/>
      </w:divBdr>
    </w:div>
    <w:div w:id="321008115">
      <w:bodyDiv w:val="1"/>
      <w:marLeft w:val="0"/>
      <w:marRight w:val="0"/>
      <w:marTop w:val="0"/>
      <w:marBottom w:val="0"/>
      <w:divBdr>
        <w:top w:val="none" w:sz="0" w:space="0" w:color="auto"/>
        <w:left w:val="none" w:sz="0" w:space="0" w:color="auto"/>
        <w:bottom w:val="none" w:sz="0" w:space="0" w:color="auto"/>
        <w:right w:val="none" w:sz="0" w:space="0" w:color="auto"/>
      </w:divBdr>
    </w:div>
    <w:div w:id="321934936">
      <w:bodyDiv w:val="1"/>
      <w:marLeft w:val="0"/>
      <w:marRight w:val="0"/>
      <w:marTop w:val="0"/>
      <w:marBottom w:val="0"/>
      <w:divBdr>
        <w:top w:val="none" w:sz="0" w:space="0" w:color="auto"/>
        <w:left w:val="none" w:sz="0" w:space="0" w:color="auto"/>
        <w:bottom w:val="none" w:sz="0" w:space="0" w:color="auto"/>
        <w:right w:val="none" w:sz="0" w:space="0" w:color="auto"/>
      </w:divBdr>
    </w:div>
    <w:div w:id="322583232">
      <w:bodyDiv w:val="1"/>
      <w:marLeft w:val="0"/>
      <w:marRight w:val="0"/>
      <w:marTop w:val="0"/>
      <w:marBottom w:val="0"/>
      <w:divBdr>
        <w:top w:val="none" w:sz="0" w:space="0" w:color="auto"/>
        <w:left w:val="none" w:sz="0" w:space="0" w:color="auto"/>
        <w:bottom w:val="none" w:sz="0" w:space="0" w:color="auto"/>
        <w:right w:val="none" w:sz="0" w:space="0" w:color="auto"/>
      </w:divBdr>
    </w:div>
    <w:div w:id="323313551">
      <w:bodyDiv w:val="1"/>
      <w:marLeft w:val="0"/>
      <w:marRight w:val="0"/>
      <w:marTop w:val="0"/>
      <w:marBottom w:val="0"/>
      <w:divBdr>
        <w:top w:val="none" w:sz="0" w:space="0" w:color="auto"/>
        <w:left w:val="none" w:sz="0" w:space="0" w:color="auto"/>
        <w:bottom w:val="none" w:sz="0" w:space="0" w:color="auto"/>
        <w:right w:val="none" w:sz="0" w:space="0" w:color="auto"/>
      </w:divBdr>
    </w:div>
    <w:div w:id="324477712">
      <w:bodyDiv w:val="1"/>
      <w:marLeft w:val="0"/>
      <w:marRight w:val="0"/>
      <w:marTop w:val="0"/>
      <w:marBottom w:val="0"/>
      <w:divBdr>
        <w:top w:val="none" w:sz="0" w:space="0" w:color="auto"/>
        <w:left w:val="none" w:sz="0" w:space="0" w:color="auto"/>
        <w:bottom w:val="none" w:sz="0" w:space="0" w:color="auto"/>
        <w:right w:val="none" w:sz="0" w:space="0" w:color="auto"/>
      </w:divBdr>
    </w:div>
    <w:div w:id="327056686">
      <w:bodyDiv w:val="1"/>
      <w:marLeft w:val="0"/>
      <w:marRight w:val="0"/>
      <w:marTop w:val="0"/>
      <w:marBottom w:val="0"/>
      <w:divBdr>
        <w:top w:val="none" w:sz="0" w:space="0" w:color="auto"/>
        <w:left w:val="none" w:sz="0" w:space="0" w:color="auto"/>
        <w:bottom w:val="none" w:sz="0" w:space="0" w:color="auto"/>
        <w:right w:val="none" w:sz="0" w:space="0" w:color="auto"/>
      </w:divBdr>
    </w:div>
    <w:div w:id="330986386">
      <w:bodyDiv w:val="1"/>
      <w:marLeft w:val="0"/>
      <w:marRight w:val="0"/>
      <w:marTop w:val="0"/>
      <w:marBottom w:val="0"/>
      <w:divBdr>
        <w:top w:val="none" w:sz="0" w:space="0" w:color="auto"/>
        <w:left w:val="none" w:sz="0" w:space="0" w:color="auto"/>
        <w:bottom w:val="none" w:sz="0" w:space="0" w:color="auto"/>
        <w:right w:val="none" w:sz="0" w:space="0" w:color="auto"/>
      </w:divBdr>
    </w:div>
    <w:div w:id="337345543">
      <w:bodyDiv w:val="1"/>
      <w:marLeft w:val="0"/>
      <w:marRight w:val="0"/>
      <w:marTop w:val="0"/>
      <w:marBottom w:val="0"/>
      <w:divBdr>
        <w:top w:val="none" w:sz="0" w:space="0" w:color="auto"/>
        <w:left w:val="none" w:sz="0" w:space="0" w:color="auto"/>
        <w:bottom w:val="none" w:sz="0" w:space="0" w:color="auto"/>
        <w:right w:val="none" w:sz="0" w:space="0" w:color="auto"/>
      </w:divBdr>
    </w:div>
    <w:div w:id="339627258">
      <w:bodyDiv w:val="1"/>
      <w:marLeft w:val="0"/>
      <w:marRight w:val="0"/>
      <w:marTop w:val="0"/>
      <w:marBottom w:val="0"/>
      <w:divBdr>
        <w:top w:val="none" w:sz="0" w:space="0" w:color="auto"/>
        <w:left w:val="none" w:sz="0" w:space="0" w:color="auto"/>
        <w:bottom w:val="none" w:sz="0" w:space="0" w:color="auto"/>
        <w:right w:val="none" w:sz="0" w:space="0" w:color="auto"/>
      </w:divBdr>
    </w:div>
    <w:div w:id="340939224">
      <w:bodyDiv w:val="1"/>
      <w:marLeft w:val="0"/>
      <w:marRight w:val="0"/>
      <w:marTop w:val="0"/>
      <w:marBottom w:val="0"/>
      <w:divBdr>
        <w:top w:val="none" w:sz="0" w:space="0" w:color="auto"/>
        <w:left w:val="none" w:sz="0" w:space="0" w:color="auto"/>
        <w:bottom w:val="none" w:sz="0" w:space="0" w:color="auto"/>
        <w:right w:val="none" w:sz="0" w:space="0" w:color="auto"/>
      </w:divBdr>
    </w:div>
    <w:div w:id="342711841">
      <w:bodyDiv w:val="1"/>
      <w:marLeft w:val="0"/>
      <w:marRight w:val="0"/>
      <w:marTop w:val="0"/>
      <w:marBottom w:val="0"/>
      <w:divBdr>
        <w:top w:val="none" w:sz="0" w:space="0" w:color="auto"/>
        <w:left w:val="none" w:sz="0" w:space="0" w:color="auto"/>
        <w:bottom w:val="none" w:sz="0" w:space="0" w:color="auto"/>
        <w:right w:val="none" w:sz="0" w:space="0" w:color="auto"/>
      </w:divBdr>
    </w:div>
    <w:div w:id="345638983">
      <w:bodyDiv w:val="1"/>
      <w:marLeft w:val="0"/>
      <w:marRight w:val="0"/>
      <w:marTop w:val="0"/>
      <w:marBottom w:val="0"/>
      <w:divBdr>
        <w:top w:val="none" w:sz="0" w:space="0" w:color="auto"/>
        <w:left w:val="none" w:sz="0" w:space="0" w:color="auto"/>
        <w:bottom w:val="none" w:sz="0" w:space="0" w:color="auto"/>
        <w:right w:val="none" w:sz="0" w:space="0" w:color="auto"/>
      </w:divBdr>
    </w:div>
    <w:div w:id="346374249">
      <w:bodyDiv w:val="1"/>
      <w:marLeft w:val="0"/>
      <w:marRight w:val="0"/>
      <w:marTop w:val="0"/>
      <w:marBottom w:val="0"/>
      <w:divBdr>
        <w:top w:val="none" w:sz="0" w:space="0" w:color="auto"/>
        <w:left w:val="none" w:sz="0" w:space="0" w:color="auto"/>
        <w:bottom w:val="none" w:sz="0" w:space="0" w:color="auto"/>
        <w:right w:val="none" w:sz="0" w:space="0" w:color="auto"/>
      </w:divBdr>
    </w:div>
    <w:div w:id="349842440">
      <w:bodyDiv w:val="1"/>
      <w:marLeft w:val="0"/>
      <w:marRight w:val="0"/>
      <w:marTop w:val="0"/>
      <w:marBottom w:val="0"/>
      <w:divBdr>
        <w:top w:val="none" w:sz="0" w:space="0" w:color="auto"/>
        <w:left w:val="none" w:sz="0" w:space="0" w:color="auto"/>
        <w:bottom w:val="none" w:sz="0" w:space="0" w:color="auto"/>
        <w:right w:val="none" w:sz="0" w:space="0" w:color="auto"/>
      </w:divBdr>
    </w:div>
    <w:div w:id="350423028">
      <w:bodyDiv w:val="1"/>
      <w:marLeft w:val="0"/>
      <w:marRight w:val="0"/>
      <w:marTop w:val="0"/>
      <w:marBottom w:val="0"/>
      <w:divBdr>
        <w:top w:val="none" w:sz="0" w:space="0" w:color="auto"/>
        <w:left w:val="none" w:sz="0" w:space="0" w:color="auto"/>
        <w:bottom w:val="none" w:sz="0" w:space="0" w:color="auto"/>
        <w:right w:val="none" w:sz="0" w:space="0" w:color="auto"/>
      </w:divBdr>
    </w:div>
    <w:div w:id="351424030">
      <w:bodyDiv w:val="1"/>
      <w:marLeft w:val="0"/>
      <w:marRight w:val="0"/>
      <w:marTop w:val="0"/>
      <w:marBottom w:val="0"/>
      <w:divBdr>
        <w:top w:val="none" w:sz="0" w:space="0" w:color="auto"/>
        <w:left w:val="none" w:sz="0" w:space="0" w:color="auto"/>
        <w:bottom w:val="none" w:sz="0" w:space="0" w:color="auto"/>
        <w:right w:val="none" w:sz="0" w:space="0" w:color="auto"/>
      </w:divBdr>
    </w:div>
    <w:div w:id="351734332">
      <w:bodyDiv w:val="1"/>
      <w:marLeft w:val="0"/>
      <w:marRight w:val="0"/>
      <w:marTop w:val="0"/>
      <w:marBottom w:val="0"/>
      <w:divBdr>
        <w:top w:val="none" w:sz="0" w:space="0" w:color="auto"/>
        <w:left w:val="none" w:sz="0" w:space="0" w:color="auto"/>
        <w:bottom w:val="none" w:sz="0" w:space="0" w:color="auto"/>
        <w:right w:val="none" w:sz="0" w:space="0" w:color="auto"/>
      </w:divBdr>
    </w:div>
    <w:div w:id="351997953">
      <w:bodyDiv w:val="1"/>
      <w:marLeft w:val="0"/>
      <w:marRight w:val="0"/>
      <w:marTop w:val="0"/>
      <w:marBottom w:val="0"/>
      <w:divBdr>
        <w:top w:val="none" w:sz="0" w:space="0" w:color="auto"/>
        <w:left w:val="none" w:sz="0" w:space="0" w:color="auto"/>
        <w:bottom w:val="none" w:sz="0" w:space="0" w:color="auto"/>
        <w:right w:val="none" w:sz="0" w:space="0" w:color="auto"/>
      </w:divBdr>
    </w:div>
    <w:div w:id="355664623">
      <w:bodyDiv w:val="1"/>
      <w:marLeft w:val="0"/>
      <w:marRight w:val="0"/>
      <w:marTop w:val="0"/>
      <w:marBottom w:val="0"/>
      <w:divBdr>
        <w:top w:val="none" w:sz="0" w:space="0" w:color="auto"/>
        <w:left w:val="none" w:sz="0" w:space="0" w:color="auto"/>
        <w:bottom w:val="none" w:sz="0" w:space="0" w:color="auto"/>
        <w:right w:val="none" w:sz="0" w:space="0" w:color="auto"/>
      </w:divBdr>
    </w:div>
    <w:div w:id="356154425">
      <w:bodyDiv w:val="1"/>
      <w:marLeft w:val="0"/>
      <w:marRight w:val="0"/>
      <w:marTop w:val="0"/>
      <w:marBottom w:val="0"/>
      <w:divBdr>
        <w:top w:val="none" w:sz="0" w:space="0" w:color="auto"/>
        <w:left w:val="none" w:sz="0" w:space="0" w:color="auto"/>
        <w:bottom w:val="none" w:sz="0" w:space="0" w:color="auto"/>
        <w:right w:val="none" w:sz="0" w:space="0" w:color="auto"/>
      </w:divBdr>
    </w:div>
    <w:div w:id="357123401">
      <w:bodyDiv w:val="1"/>
      <w:marLeft w:val="0"/>
      <w:marRight w:val="0"/>
      <w:marTop w:val="0"/>
      <w:marBottom w:val="0"/>
      <w:divBdr>
        <w:top w:val="none" w:sz="0" w:space="0" w:color="auto"/>
        <w:left w:val="none" w:sz="0" w:space="0" w:color="auto"/>
        <w:bottom w:val="none" w:sz="0" w:space="0" w:color="auto"/>
        <w:right w:val="none" w:sz="0" w:space="0" w:color="auto"/>
      </w:divBdr>
      <w:divsChild>
        <w:div w:id="614023760">
          <w:marLeft w:val="0"/>
          <w:marRight w:val="0"/>
          <w:marTop w:val="0"/>
          <w:marBottom w:val="0"/>
          <w:divBdr>
            <w:top w:val="none" w:sz="0" w:space="0" w:color="auto"/>
            <w:left w:val="none" w:sz="0" w:space="0" w:color="auto"/>
            <w:bottom w:val="none" w:sz="0" w:space="0" w:color="auto"/>
            <w:right w:val="none" w:sz="0" w:space="0" w:color="auto"/>
          </w:divBdr>
        </w:div>
      </w:divsChild>
    </w:div>
    <w:div w:id="357855351">
      <w:bodyDiv w:val="1"/>
      <w:marLeft w:val="0"/>
      <w:marRight w:val="0"/>
      <w:marTop w:val="0"/>
      <w:marBottom w:val="0"/>
      <w:divBdr>
        <w:top w:val="none" w:sz="0" w:space="0" w:color="auto"/>
        <w:left w:val="none" w:sz="0" w:space="0" w:color="auto"/>
        <w:bottom w:val="none" w:sz="0" w:space="0" w:color="auto"/>
        <w:right w:val="none" w:sz="0" w:space="0" w:color="auto"/>
      </w:divBdr>
    </w:div>
    <w:div w:id="359161637">
      <w:bodyDiv w:val="1"/>
      <w:marLeft w:val="0"/>
      <w:marRight w:val="0"/>
      <w:marTop w:val="0"/>
      <w:marBottom w:val="0"/>
      <w:divBdr>
        <w:top w:val="none" w:sz="0" w:space="0" w:color="auto"/>
        <w:left w:val="none" w:sz="0" w:space="0" w:color="auto"/>
        <w:bottom w:val="none" w:sz="0" w:space="0" w:color="auto"/>
        <w:right w:val="none" w:sz="0" w:space="0" w:color="auto"/>
      </w:divBdr>
    </w:div>
    <w:div w:id="360395429">
      <w:bodyDiv w:val="1"/>
      <w:marLeft w:val="0"/>
      <w:marRight w:val="0"/>
      <w:marTop w:val="0"/>
      <w:marBottom w:val="0"/>
      <w:divBdr>
        <w:top w:val="none" w:sz="0" w:space="0" w:color="auto"/>
        <w:left w:val="none" w:sz="0" w:space="0" w:color="auto"/>
        <w:bottom w:val="none" w:sz="0" w:space="0" w:color="auto"/>
        <w:right w:val="none" w:sz="0" w:space="0" w:color="auto"/>
      </w:divBdr>
    </w:div>
    <w:div w:id="360742445">
      <w:bodyDiv w:val="1"/>
      <w:marLeft w:val="0"/>
      <w:marRight w:val="0"/>
      <w:marTop w:val="0"/>
      <w:marBottom w:val="0"/>
      <w:divBdr>
        <w:top w:val="none" w:sz="0" w:space="0" w:color="auto"/>
        <w:left w:val="none" w:sz="0" w:space="0" w:color="auto"/>
        <w:bottom w:val="none" w:sz="0" w:space="0" w:color="auto"/>
        <w:right w:val="none" w:sz="0" w:space="0" w:color="auto"/>
      </w:divBdr>
    </w:div>
    <w:div w:id="361320466">
      <w:bodyDiv w:val="1"/>
      <w:marLeft w:val="0"/>
      <w:marRight w:val="0"/>
      <w:marTop w:val="0"/>
      <w:marBottom w:val="0"/>
      <w:divBdr>
        <w:top w:val="none" w:sz="0" w:space="0" w:color="auto"/>
        <w:left w:val="none" w:sz="0" w:space="0" w:color="auto"/>
        <w:bottom w:val="none" w:sz="0" w:space="0" w:color="auto"/>
        <w:right w:val="none" w:sz="0" w:space="0" w:color="auto"/>
      </w:divBdr>
    </w:div>
    <w:div w:id="363022188">
      <w:bodyDiv w:val="1"/>
      <w:marLeft w:val="0"/>
      <w:marRight w:val="0"/>
      <w:marTop w:val="0"/>
      <w:marBottom w:val="0"/>
      <w:divBdr>
        <w:top w:val="none" w:sz="0" w:space="0" w:color="auto"/>
        <w:left w:val="none" w:sz="0" w:space="0" w:color="auto"/>
        <w:bottom w:val="none" w:sz="0" w:space="0" w:color="auto"/>
        <w:right w:val="none" w:sz="0" w:space="0" w:color="auto"/>
      </w:divBdr>
    </w:div>
    <w:div w:id="364520483">
      <w:bodyDiv w:val="1"/>
      <w:marLeft w:val="0"/>
      <w:marRight w:val="0"/>
      <w:marTop w:val="0"/>
      <w:marBottom w:val="0"/>
      <w:divBdr>
        <w:top w:val="none" w:sz="0" w:space="0" w:color="auto"/>
        <w:left w:val="none" w:sz="0" w:space="0" w:color="auto"/>
        <w:bottom w:val="none" w:sz="0" w:space="0" w:color="auto"/>
        <w:right w:val="none" w:sz="0" w:space="0" w:color="auto"/>
      </w:divBdr>
    </w:div>
    <w:div w:id="364643376">
      <w:bodyDiv w:val="1"/>
      <w:marLeft w:val="0"/>
      <w:marRight w:val="0"/>
      <w:marTop w:val="0"/>
      <w:marBottom w:val="0"/>
      <w:divBdr>
        <w:top w:val="none" w:sz="0" w:space="0" w:color="auto"/>
        <w:left w:val="none" w:sz="0" w:space="0" w:color="auto"/>
        <w:bottom w:val="none" w:sz="0" w:space="0" w:color="auto"/>
        <w:right w:val="none" w:sz="0" w:space="0" w:color="auto"/>
      </w:divBdr>
    </w:div>
    <w:div w:id="366297930">
      <w:bodyDiv w:val="1"/>
      <w:marLeft w:val="0"/>
      <w:marRight w:val="0"/>
      <w:marTop w:val="0"/>
      <w:marBottom w:val="0"/>
      <w:divBdr>
        <w:top w:val="none" w:sz="0" w:space="0" w:color="auto"/>
        <w:left w:val="none" w:sz="0" w:space="0" w:color="auto"/>
        <w:bottom w:val="none" w:sz="0" w:space="0" w:color="auto"/>
        <w:right w:val="none" w:sz="0" w:space="0" w:color="auto"/>
      </w:divBdr>
    </w:div>
    <w:div w:id="367949798">
      <w:bodyDiv w:val="1"/>
      <w:marLeft w:val="0"/>
      <w:marRight w:val="0"/>
      <w:marTop w:val="0"/>
      <w:marBottom w:val="0"/>
      <w:divBdr>
        <w:top w:val="none" w:sz="0" w:space="0" w:color="auto"/>
        <w:left w:val="none" w:sz="0" w:space="0" w:color="auto"/>
        <w:bottom w:val="none" w:sz="0" w:space="0" w:color="auto"/>
        <w:right w:val="none" w:sz="0" w:space="0" w:color="auto"/>
      </w:divBdr>
    </w:div>
    <w:div w:id="371082153">
      <w:bodyDiv w:val="1"/>
      <w:marLeft w:val="0"/>
      <w:marRight w:val="0"/>
      <w:marTop w:val="0"/>
      <w:marBottom w:val="0"/>
      <w:divBdr>
        <w:top w:val="none" w:sz="0" w:space="0" w:color="auto"/>
        <w:left w:val="none" w:sz="0" w:space="0" w:color="auto"/>
        <w:bottom w:val="none" w:sz="0" w:space="0" w:color="auto"/>
        <w:right w:val="none" w:sz="0" w:space="0" w:color="auto"/>
      </w:divBdr>
    </w:div>
    <w:div w:id="375275788">
      <w:bodyDiv w:val="1"/>
      <w:marLeft w:val="0"/>
      <w:marRight w:val="0"/>
      <w:marTop w:val="0"/>
      <w:marBottom w:val="0"/>
      <w:divBdr>
        <w:top w:val="none" w:sz="0" w:space="0" w:color="auto"/>
        <w:left w:val="none" w:sz="0" w:space="0" w:color="auto"/>
        <w:bottom w:val="none" w:sz="0" w:space="0" w:color="auto"/>
        <w:right w:val="none" w:sz="0" w:space="0" w:color="auto"/>
      </w:divBdr>
    </w:div>
    <w:div w:id="375353019">
      <w:bodyDiv w:val="1"/>
      <w:marLeft w:val="0"/>
      <w:marRight w:val="0"/>
      <w:marTop w:val="0"/>
      <w:marBottom w:val="0"/>
      <w:divBdr>
        <w:top w:val="none" w:sz="0" w:space="0" w:color="auto"/>
        <w:left w:val="none" w:sz="0" w:space="0" w:color="auto"/>
        <w:bottom w:val="none" w:sz="0" w:space="0" w:color="auto"/>
        <w:right w:val="none" w:sz="0" w:space="0" w:color="auto"/>
      </w:divBdr>
    </w:div>
    <w:div w:id="379401450">
      <w:bodyDiv w:val="1"/>
      <w:marLeft w:val="0"/>
      <w:marRight w:val="0"/>
      <w:marTop w:val="0"/>
      <w:marBottom w:val="0"/>
      <w:divBdr>
        <w:top w:val="none" w:sz="0" w:space="0" w:color="auto"/>
        <w:left w:val="none" w:sz="0" w:space="0" w:color="auto"/>
        <w:bottom w:val="none" w:sz="0" w:space="0" w:color="auto"/>
        <w:right w:val="none" w:sz="0" w:space="0" w:color="auto"/>
      </w:divBdr>
    </w:div>
    <w:div w:id="380329139">
      <w:bodyDiv w:val="1"/>
      <w:marLeft w:val="0"/>
      <w:marRight w:val="0"/>
      <w:marTop w:val="0"/>
      <w:marBottom w:val="0"/>
      <w:divBdr>
        <w:top w:val="none" w:sz="0" w:space="0" w:color="auto"/>
        <w:left w:val="none" w:sz="0" w:space="0" w:color="auto"/>
        <w:bottom w:val="none" w:sz="0" w:space="0" w:color="auto"/>
        <w:right w:val="none" w:sz="0" w:space="0" w:color="auto"/>
      </w:divBdr>
    </w:div>
    <w:div w:id="382339841">
      <w:bodyDiv w:val="1"/>
      <w:marLeft w:val="0"/>
      <w:marRight w:val="0"/>
      <w:marTop w:val="0"/>
      <w:marBottom w:val="0"/>
      <w:divBdr>
        <w:top w:val="none" w:sz="0" w:space="0" w:color="auto"/>
        <w:left w:val="none" w:sz="0" w:space="0" w:color="auto"/>
        <w:bottom w:val="none" w:sz="0" w:space="0" w:color="auto"/>
        <w:right w:val="none" w:sz="0" w:space="0" w:color="auto"/>
      </w:divBdr>
      <w:divsChild>
        <w:div w:id="28648033">
          <w:marLeft w:val="0"/>
          <w:marRight w:val="0"/>
          <w:marTop w:val="0"/>
          <w:marBottom w:val="0"/>
          <w:divBdr>
            <w:top w:val="none" w:sz="0" w:space="0" w:color="auto"/>
            <w:left w:val="none" w:sz="0" w:space="0" w:color="auto"/>
            <w:bottom w:val="none" w:sz="0" w:space="0" w:color="auto"/>
            <w:right w:val="none" w:sz="0" w:space="0" w:color="auto"/>
          </w:divBdr>
        </w:div>
        <w:div w:id="60101676">
          <w:marLeft w:val="0"/>
          <w:marRight w:val="0"/>
          <w:marTop w:val="0"/>
          <w:marBottom w:val="0"/>
          <w:divBdr>
            <w:top w:val="none" w:sz="0" w:space="0" w:color="auto"/>
            <w:left w:val="none" w:sz="0" w:space="0" w:color="auto"/>
            <w:bottom w:val="none" w:sz="0" w:space="0" w:color="auto"/>
            <w:right w:val="none" w:sz="0" w:space="0" w:color="auto"/>
          </w:divBdr>
        </w:div>
        <w:div w:id="83647638">
          <w:marLeft w:val="0"/>
          <w:marRight w:val="0"/>
          <w:marTop w:val="0"/>
          <w:marBottom w:val="0"/>
          <w:divBdr>
            <w:top w:val="none" w:sz="0" w:space="0" w:color="auto"/>
            <w:left w:val="none" w:sz="0" w:space="0" w:color="auto"/>
            <w:bottom w:val="none" w:sz="0" w:space="0" w:color="auto"/>
            <w:right w:val="none" w:sz="0" w:space="0" w:color="auto"/>
          </w:divBdr>
        </w:div>
        <w:div w:id="187107423">
          <w:marLeft w:val="0"/>
          <w:marRight w:val="0"/>
          <w:marTop w:val="0"/>
          <w:marBottom w:val="0"/>
          <w:divBdr>
            <w:top w:val="none" w:sz="0" w:space="0" w:color="auto"/>
            <w:left w:val="none" w:sz="0" w:space="0" w:color="auto"/>
            <w:bottom w:val="none" w:sz="0" w:space="0" w:color="auto"/>
            <w:right w:val="none" w:sz="0" w:space="0" w:color="auto"/>
          </w:divBdr>
        </w:div>
        <w:div w:id="219943301">
          <w:marLeft w:val="0"/>
          <w:marRight w:val="0"/>
          <w:marTop w:val="0"/>
          <w:marBottom w:val="0"/>
          <w:divBdr>
            <w:top w:val="none" w:sz="0" w:space="0" w:color="auto"/>
            <w:left w:val="none" w:sz="0" w:space="0" w:color="auto"/>
            <w:bottom w:val="none" w:sz="0" w:space="0" w:color="auto"/>
            <w:right w:val="none" w:sz="0" w:space="0" w:color="auto"/>
          </w:divBdr>
        </w:div>
        <w:div w:id="353188480">
          <w:marLeft w:val="0"/>
          <w:marRight w:val="0"/>
          <w:marTop w:val="0"/>
          <w:marBottom w:val="0"/>
          <w:divBdr>
            <w:top w:val="none" w:sz="0" w:space="0" w:color="auto"/>
            <w:left w:val="none" w:sz="0" w:space="0" w:color="auto"/>
            <w:bottom w:val="none" w:sz="0" w:space="0" w:color="auto"/>
            <w:right w:val="none" w:sz="0" w:space="0" w:color="auto"/>
          </w:divBdr>
        </w:div>
        <w:div w:id="594436249">
          <w:marLeft w:val="0"/>
          <w:marRight w:val="0"/>
          <w:marTop w:val="0"/>
          <w:marBottom w:val="0"/>
          <w:divBdr>
            <w:top w:val="none" w:sz="0" w:space="0" w:color="auto"/>
            <w:left w:val="none" w:sz="0" w:space="0" w:color="auto"/>
            <w:bottom w:val="none" w:sz="0" w:space="0" w:color="auto"/>
            <w:right w:val="none" w:sz="0" w:space="0" w:color="auto"/>
          </w:divBdr>
        </w:div>
        <w:div w:id="626621166">
          <w:marLeft w:val="0"/>
          <w:marRight w:val="0"/>
          <w:marTop w:val="0"/>
          <w:marBottom w:val="0"/>
          <w:divBdr>
            <w:top w:val="none" w:sz="0" w:space="0" w:color="auto"/>
            <w:left w:val="none" w:sz="0" w:space="0" w:color="auto"/>
            <w:bottom w:val="none" w:sz="0" w:space="0" w:color="auto"/>
            <w:right w:val="none" w:sz="0" w:space="0" w:color="auto"/>
          </w:divBdr>
        </w:div>
        <w:div w:id="922836508">
          <w:marLeft w:val="0"/>
          <w:marRight w:val="0"/>
          <w:marTop w:val="0"/>
          <w:marBottom w:val="0"/>
          <w:divBdr>
            <w:top w:val="none" w:sz="0" w:space="0" w:color="auto"/>
            <w:left w:val="none" w:sz="0" w:space="0" w:color="auto"/>
            <w:bottom w:val="none" w:sz="0" w:space="0" w:color="auto"/>
            <w:right w:val="none" w:sz="0" w:space="0" w:color="auto"/>
          </w:divBdr>
        </w:div>
        <w:div w:id="1110122410">
          <w:marLeft w:val="0"/>
          <w:marRight w:val="0"/>
          <w:marTop w:val="0"/>
          <w:marBottom w:val="0"/>
          <w:divBdr>
            <w:top w:val="none" w:sz="0" w:space="0" w:color="auto"/>
            <w:left w:val="none" w:sz="0" w:space="0" w:color="auto"/>
            <w:bottom w:val="none" w:sz="0" w:space="0" w:color="auto"/>
            <w:right w:val="none" w:sz="0" w:space="0" w:color="auto"/>
          </w:divBdr>
        </w:div>
        <w:div w:id="1200817362">
          <w:marLeft w:val="0"/>
          <w:marRight w:val="0"/>
          <w:marTop w:val="0"/>
          <w:marBottom w:val="0"/>
          <w:divBdr>
            <w:top w:val="none" w:sz="0" w:space="0" w:color="auto"/>
            <w:left w:val="none" w:sz="0" w:space="0" w:color="auto"/>
            <w:bottom w:val="none" w:sz="0" w:space="0" w:color="auto"/>
            <w:right w:val="none" w:sz="0" w:space="0" w:color="auto"/>
          </w:divBdr>
        </w:div>
        <w:div w:id="1265191508">
          <w:marLeft w:val="0"/>
          <w:marRight w:val="0"/>
          <w:marTop w:val="0"/>
          <w:marBottom w:val="0"/>
          <w:divBdr>
            <w:top w:val="none" w:sz="0" w:space="0" w:color="auto"/>
            <w:left w:val="none" w:sz="0" w:space="0" w:color="auto"/>
            <w:bottom w:val="none" w:sz="0" w:space="0" w:color="auto"/>
            <w:right w:val="none" w:sz="0" w:space="0" w:color="auto"/>
          </w:divBdr>
        </w:div>
        <w:div w:id="1397895944">
          <w:marLeft w:val="0"/>
          <w:marRight w:val="0"/>
          <w:marTop w:val="0"/>
          <w:marBottom w:val="0"/>
          <w:divBdr>
            <w:top w:val="none" w:sz="0" w:space="0" w:color="auto"/>
            <w:left w:val="none" w:sz="0" w:space="0" w:color="auto"/>
            <w:bottom w:val="none" w:sz="0" w:space="0" w:color="auto"/>
            <w:right w:val="none" w:sz="0" w:space="0" w:color="auto"/>
          </w:divBdr>
        </w:div>
        <w:div w:id="1492913716">
          <w:marLeft w:val="0"/>
          <w:marRight w:val="0"/>
          <w:marTop w:val="0"/>
          <w:marBottom w:val="0"/>
          <w:divBdr>
            <w:top w:val="none" w:sz="0" w:space="0" w:color="auto"/>
            <w:left w:val="none" w:sz="0" w:space="0" w:color="auto"/>
            <w:bottom w:val="none" w:sz="0" w:space="0" w:color="auto"/>
            <w:right w:val="none" w:sz="0" w:space="0" w:color="auto"/>
          </w:divBdr>
        </w:div>
        <w:div w:id="1561096637">
          <w:marLeft w:val="0"/>
          <w:marRight w:val="0"/>
          <w:marTop w:val="0"/>
          <w:marBottom w:val="0"/>
          <w:divBdr>
            <w:top w:val="none" w:sz="0" w:space="0" w:color="auto"/>
            <w:left w:val="none" w:sz="0" w:space="0" w:color="auto"/>
            <w:bottom w:val="none" w:sz="0" w:space="0" w:color="auto"/>
            <w:right w:val="none" w:sz="0" w:space="0" w:color="auto"/>
          </w:divBdr>
        </w:div>
        <w:div w:id="1581913421">
          <w:marLeft w:val="0"/>
          <w:marRight w:val="0"/>
          <w:marTop w:val="0"/>
          <w:marBottom w:val="0"/>
          <w:divBdr>
            <w:top w:val="none" w:sz="0" w:space="0" w:color="auto"/>
            <w:left w:val="none" w:sz="0" w:space="0" w:color="auto"/>
            <w:bottom w:val="none" w:sz="0" w:space="0" w:color="auto"/>
            <w:right w:val="none" w:sz="0" w:space="0" w:color="auto"/>
          </w:divBdr>
        </w:div>
        <w:div w:id="1597903695">
          <w:marLeft w:val="0"/>
          <w:marRight w:val="0"/>
          <w:marTop w:val="0"/>
          <w:marBottom w:val="0"/>
          <w:divBdr>
            <w:top w:val="none" w:sz="0" w:space="0" w:color="auto"/>
            <w:left w:val="none" w:sz="0" w:space="0" w:color="auto"/>
            <w:bottom w:val="none" w:sz="0" w:space="0" w:color="auto"/>
            <w:right w:val="none" w:sz="0" w:space="0" w:color="auto"/>
          </w:divBdr>
        </w:div>
        <w:div w:id="1660114842">
          <w:marLeft w:val="0"/>
          <w:marRight w:val="0"/>
          <w:marTop w:val="0"/>
          <w:marBottom w:val="0"/>
          <w:divBdr>
            <w:top w:val="none" w:sz="0" w:space="0" w:color="auto"/>
            <w:left w:val="none" w:sz="0" w:space="0" w:color="auto"/>
            <w:bottom w:val="none" w:sz="0" w:space="0" w:color="auto"/>
            <w:right w:val="none" w:sz="0" w:space="0" w:color="auto"/>
          </w:divBdr>
        </w:div>
        <w:div w:id="1810785421">
          <w:marLeft w:val="0"/>
          <w:marRight w:val="0"/>
          <w:marTop w:val="0"/>
          <w:marBottom w:val="0"/>
          <w:divBdr>
            <w:top w:val="none" w:sz="0" w:space="0" w:color="auto"/>
            <w:left w:val="none" w:sz="0" w:space="0" w:color="auto"/>
            <w:bottom w:val="none" w:sz="0" w:space="0" w:color="auto"/>
            <w:right w:val="none" w:sz="0" w:space="0" w:color="auto"/>
          </w:divBdr>
        </w:div>
        <w:div w:id="1818301897">
          <w:marLeft w:val="0"/>
          <w:marRight w:val="0"/>
          <w:marTop w:val="0"/>
          <w:marBottom w:val="0"/>
          <w:divBdr>
            <w:top w:val="none" w:sz="0" w:space="0" w:color="auto"/>
            <w:left w:val="none" w:sz="0" w:space="0" w:color="auto"/>
            <w:bottom w:val="none" w:sz="0" w:space="0" w:color="auto"/>
            <w:right w:val="none" w:sz="0" w:space="0" w:color="auto"/>
          </w:divBdr>
        </w:div>
        <w:div w:id="1962297318">
          <w:marLeft w:val="0"/>
          <w:marRight w:val="0"/>
          <w:marTop w:val="0"/>
          <w:marBottom w:val="0"/>
          <w:divBdr>
            <w:top w:val="none" w:sz="0" w:space="0" w:color="auto"/>
            <w:left w:val="none" w:sz="0" w:space="0" w:color="auto"/>
            <w:bottom w:val="none" w:sz="0" w:space="0" w:color="auto"/>
            <w:right w:val="none" w:sz="0" w:space="0" w:color="auto"/>
          </w:divBdr>
        </w:div>
        <w:div w:id="2112356912">
          <w:marLeft w:val="0"/>
          <w:marRight w:val="0"/>
          <w:marTop w:val="0"/>
          <w:marBottom w:val="0"/>
          <w:divBdr>
            <w:top w:val="none" w:sz="0" w:space="0" w:color="auto"/>
            <w:left w:val="none" w:sz="0" w:space="0" w:color="auto"/>
            <w:bottom w:val="none" w:sz="0" w:space="0" w:color="auto"/>
            <w:right w:val="none" w:sz="0" w:space="0" w:color="auto"/>
          </w:divBdr>
        </w:div>
        <w:div w:id="2120251673">
          <w:marLeft w:val="0"/>
          <w:marRight w:val="0"/>
          <w:marTop w:val="0"/>
          <w:marBottom w:val="0"/>
          <w:divBdr>
            <w:top w:val="none" w:sz="0" w:space="0" w:color="auto"/>
            <w:left w:val="none" w:sz="0" w:space="0" w:color="auto"/>
            <w:bottom w:val="none" w:sz="0" w:space="0" w:color="auto"/>
            <w:right w:val="none" w:sz="0" w:space="0" w:color="auto"/>
          </w:divBdr>
        </w:div>
      </w:divsChild>
    </w:div>
    <w:div w:id="384568834">
      <w:bodyDiv w:val="1"/>
      <w:marLeft w:val="0"/>
      <w:marRight w:val="0"/>
      <w:marTop w:val="0"/>
      <w:marBottom w:val="0"/>
      <w:divBdr>
        <w:top w:val="none" w:sz="0" w:space="0" w:color="auto"/>
        <w:left w:val="none" w:sz="0" w:space="0" w:color="auto"/>
        <w:bottom w:val="none" w:sz="0" w:space="0" w:color="auto"/>
        <w:right w:val="none" w:sz="0" w:space="0" w:color="auto"/>
      </w:divBdr>
    </w:div>
    <w:div w:id="384640788">
      <w:bodyDiv w:val="1"/>
      <w:marLeft w:val="0"/>
      <w:marRight w:val="0"/>
      <w:marTop w:val="0"/>
      <w:marBottom w:val="0"/>
      <w:divBdr>
        <w:top w:val="none" w:sz="0" w:space="0" w:color="auto"/>
        <w:left w:val="none" w:sz="0" w:space="0" w:color="auto"/>
        <w:bottom w:val="none" w:sz="0" w:space="0" w:color="auto"/>
        <w:right w:val="none" w:sz="0" w:space="0" w:color="auto"/>
      </w:divBdr>
    </w:div>
    <w:div w:id="396560455">
      <w:bodyDiv w:val="1"/>
      <w:marLeft w:val="0"/>
      <w:marRight w:val="0"/>
      <w:marTop w:val="0"/>
      <w:marBottom w:val="0"/>
      <w:divBdr>
        <w:top w:val="none" w:sz="0" w:space="0" w:color="auto"/>
        <w:left w:val="none" w:sz="0" w:space="0" w:color="auto"/>
        <w:bottom w:val="none" w:sz="0" w:space="0" w:color="auto"/>
        <w:right w:val="none" w:sz="0" w:space="0" w:color="auto"/>
      </w:divBdr>
    </w:div>
    <w:div w:id="399332008">
      <w:bodyDiv w:val="1"/>
      <w:marLeft w:val="0"/>
      <w:marRight w:val="0"/>
      <w:marTop w:val="0"/>
      <w:marBottom w:val="0"/>
      <w:divBdr>
        <w:top w:val="none" w:sz="0" w:space="0" w:color="auto"/>
        <w:left w:val="none" w:sz="0" w:space="0" w:color="auto"/>
        <w:bottom w:val="none" w:sz="0" w:space="0" w:color="auto"/>
        <w:right w:val="none" w:sz="0" w:space="0" w:color="auto"/>
      </w:divBdr>
    </w:div>
    <w:div w:id="399404862">
      <w:bodyDiv w:val="1"/>
      <w:marLeft w:val="0"/>
      <w:marRight w:val="0"/>
      <w:marTop w:val="0"/>
      <w:marBottom w:val="0"/>
      <w:divBdr>
        <w:top w:val="none" w:sz="0" w:space="0" w:color="auto"/>
        <w:left w:val="none" w:sz="0" w:space="0" w:color="auto"/>
        <w:bottom w:val="none" w:sz="0" w:space="0" w:color="auto"/>
        <w:right w:val="none" w:sz="0" w:space="0" w:color="auto"/>
      </w:divBdr>
      <w:divsChild>
        <w:div w:id="385691664">
          <w:marLeft w:val="0"/>
          <w:marRight w:val="0"/>
          <w:marTop w:val="0"/>
          <w:marBottom w:val="0"/>
          <w:divBdr>
            <w:top w:val="none" w:sz="0" w:space="0" w:color="auto"/>
            <w:left w:val="none" w:sz="0" w:space="0" w:color="auto"/>
            <w:bottom w:val="none" w:sz="0" w:space="0" w:color="auto"/>
            <w:right w:val="none" w:sz="0" w:space="0" w:color="auto"/>
          </w:divBdr>
        </w:div>
        <w:div w:id="1786078759">
          <w:marLeft w:val="0"/>
          <w:marRight w:val="0"/>
          <w:marTop w:val="0"/>
          <w:marBottom w:val="0"/>
          <w:divBdr>
            <w:top w:val="none" w:sz="0" w:space="0" w:color="auto"/>
            <w:left w:val="none" w:sz="0" w:space="0" w:color="auto"/>
            <w:bottom w:val="none" w:sz="0" w:space="0" w:color="auto"/>
            <w:right w:val="none" w:sz="0" w:space="0" w:color="auto"/>
          </w:divBdr>
        </w:div>
      </w:divsChild>
    </w:div>
    <w:div w:id="401374502">
      <w:bodyDiv w:val="1"/>
      <w:marLeft w:val="0"/>
      <w:marRight w:val="0"/>
      <w:marTop w:val="0"/>
      <w:marBottom w:val="0"/>
      <w:divBdr>
        <w:top w:val="none" w:sz="0" w:space="0" w:color="auto"/>
        <w:left w:val="none" w:sz="0" w:space="0" w:color="auto"/>
        <w:bottom w:val="none" w:sz="0" w:space="0" w:color="auto"/>
        <w:right w:val="none" w:sz="0" w:space="0" w:color="auto"/>
      </w:divBdr>
    </w:div>
    <w:div w:id="403185857">
      <w:bodyDiv w:val="1"/>
      <w:marLeft w:val="0"/>
      <w:marRight w:val="0"/>
      <w:marTop w:val="0"/>
      <w:marBottom w:val="0"/>
      <w:divBdr>
        <w:top w:val="none" w:sz="0" w:space="0" w:color="auto"/>
        <w:left w:val="none" w:sz="0" w:space="0" w:color="auto"/>
        <w:bottom w:val="none" w:sz="0" w:space="0" w:color="auto"/>
        <w:right w:val="none" w:sz="0" w:space="0" w:color="auto"/>
      </w:divBdr>
    </w:div>
    <w:div w:id="406611589">
      <w:bodyDiv w:val="1"/>
      <w:marLeft w:val="0"/>
      <w:marRight w:val="0"/>
      <w:marTop w:val="0"/>
      <w:marBottom w:val="0"/>
      <w:divBdr>
        <w:top w:val="none" w:sz="0" w:space="0" w:color="auto"/>
        <w:left w:val="none" w:sz="0" w:space="0" w:color="auto"/>
        <w:bottom w:val="none" w:sz="0" w:space="0" w:color="auto"/>
        <w:right w:val="none" w:sz="0" w:space="0" w:color="auto"/>
      </w:divBdr>
    </w:div>
    <w:div w:id="411002920">
      <w:bodyDiv w:val="1"/>
      <w:marLeft w:val="0"/>
      <w:marRight w:val="0"/>
      <w:marTop w:val="0"/>
      <w:marBottom w:val="0"/>
      <w:divBdr>
        <w:top w:val="none" w:sz="0" w:space="0" w:color="auto"/>
        <w:left w:val="none" w:sz="0" w:space="0" w:color="auto"/>
        <w:bottom w:val="none" w:sz="0" w:space="0" w:color="auto"/>
        <w:right w:val="none" w:sz="0" w:space="0" w:color="auto"/>
      </w:divBdr>
    </w:div>
    <w:div w:id="412362424">
      <w:bodyDiv w:val="1"/>
      <w:marLeft w:val="0"/>
      <w:marRight w:val="0"/>
      <w:marTop w:val="0"/>
      <w:marBottom w:val="0"/>
      <w:divBdr>
        <w:top w:val="none" w:sz="0" w:space="0" w:color="auto"/>
        <w:left w:val="none" w:sz="0" w:space="0" w:color="auto"/>
        <w:bottom w:val="none" w:sz="0" w:space="0" w:color="auto"/>
        <w:right w:val="none" w:sz="0" w:space="0" w:color="auto"/>
      </w:divBdr>
    </w:div>
    <w:div w:id="413019517">
      <w:bodyDiv w:val="1"/>
      <w:marLeft w:val="0"/>
      <w:marRight w:val="0"/>
      <w:marTop w:val="0"/>
      <w:marBottom w:val="0"/>
      <w:divBdr>
        <w:top w:val="none" w:sz="0" w:space="0" w:color="auto"/>
        <w:left w:val="none" w:sz="0" w:space="0" w:color="auto"/>
        <w:bottom w:val="none" w:sz="0" w:space="0" w:color="auto"/>
        <w:right w:val="none" w:sz="0" w:space="0" w:color="auto"/>
      </w:divBdr>
    </w:div>
    <w:div w:id="413555964">
      <w:bodyDiv w:val="1"/>
      <w:marLeft w:val="0"/>
      <w:marRight w:val="0"/>
      <w:marTop w:val="0"/>
      <w:marBottom w:val="0"/>
      <w:divBdr>
        <w:top w:val="none" w:sz="0" w:space="0" w:color="auto"/>
        <w:left w:val="none" w:sz="0" w:space="0" w:color="auto"/>
        <w:bottom w:val="none" w:sz="0" w:space="0" w:color="auto"/>
        <w:right w:val="none" w:sz="0" w:space="0" w:color="auto"/>
      </w:divBdr>
    </w:div>
    <w:div w:id="421224234">
      <w:bodyDiv w:val="1"/>
      <w:marLeft w:val="0"/>
      <w:marRight w:val="0"/>
      <w:marTop w:val="0"/>
      <w:marBottom w:val="0"/>
      <w:divBdr>
        <w:top w:val="none" w:sz="0" w:space="0" w:color="auto"/>
        <w:left w:val="none" w:sz="0" w:space="0" w:color="auto"/>
        <w:bottom w:val="none" w:sz="0" w:space="0" w:color="auto"/>
        <w:right w:val="none" w:sz="0" w:space="0" w:color="auto"/>
      </w:divBdr>
    </w:div>
    <w:div w:id="421340473">
      <w:bodyDiv w:val="1"/>
      <w:marLeft w:val="0"/>
      <w:marRight w:val="0"/>
      <w:marTop w:val="0"/>
      <w:marBottom w:val="0"/>
      <w:divBdr>
        <w:top w:val="none" w:sz="0" w:space="0" w:color="auto"/>
        <w:left w:val="none" w:sz="0" w:space="0" w:color="auto"/>
        <w:bottom w:val="none" w:sz="0" w:space="0" w:color="auto"/>
        <w:right w:val="none" w:sz="0" w:space="0" w:color="auto"/>
      </w:divBdr>
    </w:div>
    <w:div w:id="423763723">
      <w:bodyDiv w:val="1"/>
      <w:marLeft w:val="0"/>
      <w:marRight w:val="0"/>
      <w:marTop w:val="0"/>
      <w:marBottom w:val="0"/>
      <w:divBdr>
        <w:top w:val="none" w:sz="0" w:space="0" w:color="auto"/>
        <w:left w:val="none" w:sz="0" w:space="0" w:color="auto"/>
        <w:bottom w:val="none" w:sz="0" w:space="0" w:color="auto"/>
        <w:right w:val="none" w:sz="0" w:space="0" w:color="auto"/>
      </w:divBdr>
    </w:div>
    <w:div w:id="425804741">
      <w:bodyDiv w:val="1"/>
      <w:marLeft w:val="0"/>
      <w:marRight w:val="0"/>
      <w:marTop w:val="0"/>
      <w:marBottom w:val="0"/>
      <w:divBdr>
        <w:top w:val="none" w:sz="0" w:space="0" w:color="auto"/>
        <w:left w:val="none" w:sz="0" w:space="0" w:color="auto"/>
        <w:bottom w:val="none" w:sz="0" w:space="0" w:color="auto"/>
        <w:right w:val="none" w:sz="0" w:space="0" w:color="auto"/>
      </w:divBdr>
    </w:div>
    <w:div w:id="428740660">
      <w:bodyDiv w:val="1"/>
      <w:marLeft w:val="0"/>
      <w:marRight w:val="0"/>
      <w:marTop w:val="0"/>
      <w:marBottom w:val="0"/>
      <w:divBdr>
        <w:top w:val="none" w:sz="0" w:space="0" w:color="auto"/>
        <w:left w:val="none" w:sz="0" w:space="0" w:color="auto"/>
        <w:bottom w:val="none" w:sz="0" w:space="0" w:color="auto"/>
        <w:right w:val="none" w:sz="0" w:space="0" w:color="auto"/>
      </w:divBdr>
    </w:div>
    <w:div w:id="428888494">
      <w:bodyDiv w:val="1"/>
      <w:marLeft w:val="0"/>
      <w:marRight w:val="0"/>
      <w:marTop w:val="0"/>
      <w:marBottom w:val="0"/>
      <w:divBdr>
        <w:top w:val="none" w:sz="0" w:space="0" w:color="auto"/>
        <w:left w:val="none" w:sz="0" w:space="0" w:color="auto"/>
        <w:bottom w:val="none" w:sz="0" w:space="0" w:color="auto"/>
        <w:right w:val="none" w:sz="0" w:space="0" w:color="auto"/>
      </w:divBdr>
    </w:div>
    <w:div w:id="429817632">
      <w:bodyDiv w:val="1"/>
      <w:marLeft w:val="0"/>
      <w:marRight w:val="0"/>
      <w:marTop w:val="0"/>
      <w:marBottom w:val="0"/>
      <w:divBdr>
        <w:top w:val="none" w:sz="0" w:space="0" w:color="auto"/>
        <w:left w:val="none" w:sz="0" w:space="0" w:color="auto"/>
        <w:bottom w:val="none" w:sz="0" w:space="0" w:color="auto"/>
        <w:right w:val="none" w:sz="0" w:space="0" w:color="auto"/>
      </w:divBdr>
    </w:div>
    <w:div w:id="431819658">
      <w:bodyDiv w:val="1"/>
      <w:marLeft w:val="0"/>
      <w:marRight w:val="0"/>
      <w:marTop w:val="0"/>
      <w:marBottom w:val="0"/>
      <w:divBdr>
        <w:top w:val="none" w:sz="0" w:space="0" w:color="auto"/>
        <w:left w:val="none" w:sz="0" w:space="0" w:color="auto"/>
        <w:bottom w:val="none" w:sz="0" w:space="0" w:color="auto"/>
        <w:right w:val="none" w:sz="0" w:space="0" w:color="auto"/>
      </w:divBdr>
    </w:div>
    <w:div w:id="433285586">
      <w:bodyDiv w:val="1"/>
      <w:marLeft w:val="0"/>
      <w:marRight w:val="0"/>
      <w:marTop w:val="0"/>
      <w:marBottom w:val="0"/>
      <w:divBdr>
        <w:top w:val="none" w:sz="0" w:space="0" w:color="auto"/>
        <w:left w:val="none" w:sz="0" w:space="0" w:color="auto"/>
        <w:bottom w:val="none" w:sz="0" w:space="0" w:color="auto"/>
        <w:right w:val="none" w:sz="0" w:space="0" w:color="auto"/>
      </w:divBdr>
    </w:div>
    <w:div w:id="433356083">
      <w:bodyDiv w:val="1"/>
      <w:marLeft w:val="0"/>
      <w:marRight w:val="0"/>
      <w:marTop w:val="0"/>
      <w:marBottom w:val="0"/>
      <w:divBdr>
        <w:top w:val="none" w:sz="0" w:space="0" w:color="auto"/>
        <w:left w:val="none" w:sz="0" w:space="0" w:color="auto"/>
        <w:bottom w:val="none" w:sz="0" w:space="0" w:color="auto"/>
        <w:right w:val="none" w:sz="0" w:space="0" w:color="auto"/>
      </w:divBdr>
    </w:div>
    <w:div w:id="435180813">
      <w:bodyDiv w:val="1"/>
      <w:marLeft w:val="0"/>
      <w:marRight w:val="0"/>
      <w:marTop w:val="0"/>
      <w:marBottom w:val="0"/>
      <w:divBdr>
        <w:top w:val="none" w:sz="0" w:space="0" w:color="auto"/>
        <w:left w:val="none" w:sz="0" w:space="0" w:color="auto"/>
        <w:bottom w:val="none" w:sz="0" w:space="0" w:color="auto"/>
        <w:right w:val="none" w:sz="0" w:space="0" w:color="auto"/>
      </w:divBdr>
    </w:div>
    <w:div w:id="436601819">
      <w:bodyDiv w:val="1"/>
      <w:marLeft w:val="0"/>
      <w:marRight w:val="0"/>
      <w:marTop w:val="0"/>
      <w:marBottom w:val="0"/>
      <w:divBdr>
        <w:top w:val="none" w:sz="0" w:space="0" w:color="auto"/>
        <w:left w:val="none" w:sz="0" w:space="0" w:color="auto"/>
        <w:bottom w:val="none" w:sz="0" w:space="0" w:color="auto"/>
        <w:right w:val="none" w:sz="0" w:space="0" w:color="auto"/>
      </w:divBdr>
    </w:div>
    <w:div w:id="436827535">
      <w:bodyDiv w:val="1"/>
      <w:marLeft w:val="0"/>
      <w:marRight w:val="0"/>
      <w:marTop w:val="0"/>
      <w:marBottom w:val="0"/>
      <w:divBdr>
        <w:top w:val="none" w:sz="0" w:space="0" w:color="auto"/>
        <w:left w:val="none" w:sz="0" w:space="0" w:color="auto"/>
        <w:bottom w:val="none" w:sz="0" w:space="0" w:color="auto"/>
        <w:right w:val="none" w:sz="0" w:space="0" w:color="auto"/>
      </w:divBdr>
    </w:div>
    <w:div w:id="438179832">
      <w:bodyDiv w:val="1"/>
      <w:marLeft w:val="0"/>
      <w:marRight w:val="0"/>
      <w:marTop w:val="0"/>
      <w:marBottom w:val="0"/>
      <w:divBdr>
        <w:top w:val="none" w:sz="0" w:space="0" w:color="auto"/>
        <w:left w:val="none" w:sz="0" w:space="0" w:color="auto"/>
        <w:bottom w:val="none" w:sz="0" w:space="0" w:color="auto"/>
        <w:right w:val="none" w:sz="0" w:space="0" w:color="auto"/>
      </w:divBdr>
    </w:div>
    <w:div w:id="438718191">
      <w:bodyDiv w:val="1"/>
      <w:marLeft w:val="0"/>
      <w:marRight w:val="0"/>
      <w:marTop w:val="0"/>
      <w:marBottom w:val="0"/>
      <w:divBdr>
        <w:top w:val="none" w:sz="0" w:space="0" w:color="auto"/>
        <w:left w:val="none" w:sz="0" w:space="0" w:color="auto"/>
        <w:bottom w:val="none" w:sz="0" w:space="0" w:color="auto"/>
        <w:right w:val="none" w:sz="0" w:space="0" w:color="auto"/>
      </w:divBdr>
    </w:div>
    <w:div w:id="441648572">
      <w:bodyDiv w:val="1"/>
      <w:marLeft w:val="0"/>
      <w:marRight w:val="0"/>
      <w:marTop w:val="0"/>
      <w:marBottom w:val="0"/>
      <w:divBdr>
        <w:top w:val="none" w:sz="0" w:space="0" w:color="auto"/>
        <w:left w:val="none" w:sz="0" w:space="0" w:color="auto"/>
        <w:bottom w:val="none" w:sz="0" w:space="0" w:color="auto"/>
        <w:right w:val="none" w:sz="0" w:space="0" w:color="auto"/>
      </w:divBdr>
    </w:div>
    <w:div w:id="442774355">
      <w:bodyDiv w:val="1"/>
      <w:marLeft w:val="0"/>
      <w:marRight w:val="0"/>
      <w:marTop w:val="0"/>
      <w:marBottom w:val="0"/>
      <w:divBdr>
        <w:top w:val="none" w:sz="0" w:space="0" w:color="auto"/>
        <w:left w:val="none" w:sz="0" w:space="0" w:color="auto"/>
        <w:bottom w:val="none" w:sz="0" w:space="0" w:color="auto"/>
        <w:right w:val="none" w:sz="0" w:space="0" w:color="auto"/>
      </w:divBdr>
    </w:div>
    <w:div w:id="444036451">
      <w:bodyDiv w:val="1"/>
      <w:marLeft w:val="0"/>
      <w:marRight w:val="0"/>
      <w:marTop w:val="0"/>
      <w:marBottom w:val="0"/>
      <w:divBdr>
        <w:top w:val="none" w:sz="0" w:space="0" w:color="auto"/>
        <w:left w:val="none" w:sz="0" w:space="0" w:color="auto"/>
        <w:bottom w:val="none" w:sz="0" w:space="0" w:color="auto"/>
        <w:right w:val="none" w:sz="0" w:space="0" w:color="auto"/>
      </w:divBdr>
    </w:div>
    <w:div w:id="445927862">
      <w:bodyDiv w:val="1"/>
      <w:marLeft w:val="0"/>
      <w:marRight w:val="0"/>
      <w:marTop w:val="0"/>
      <w:marBottom w:val="0"/>
      <w:divBdr>
        <w:top w:val="none" w:sz="0" w:space="0" w:color="auto"/>
        <w:left w:val="none" w:sz="0" w:space="0" w:color="auto"/>
        <w:bottom w:val="none" w:sz="0" w:space="0" w:color="auto"/>
        <w:right w:val="none" w:sz="0" w:space="0" w:color="auto"/>
      </w:divBdr>
    </w:div>
    <w:div w:id="446775832">
      <w:bodyDiv w:val="1"/>
      <w:marLeft w:val="0"/>
      <w:marRight w:val="0"/>
      <w:marTop w:val="0"/>
      <w:marBottom w:val="0"/>
      <w:divBdr>
        <w:top w:val="none" w:sz="0" w:space="0" w:color="auto"/>
        <w:left w:val="none" w:sz="0" w:space="0" w:color="auto"/>
        <w:bottom w:val="none" w:sz="0" w:space="0" w:color="auto"/>
        <w:right w:val="none" w:sz="0" w:space="0" w:color="auto"/>
      </w:divBdr>
    </w:div>
    <w:div w:id="447551880">
      <w:bodyDiv w:val="1"/>
      <w:marLeft w:val="0"/>
      <w:marRight w:val="0"/>
      <w:marTop w:val="0"/>
      <w:marBottom w:val="0"/>
      <w:divBdr>
        <w:top w:val="none" w:sz="0" w:space="0" w:color="auto"/>
        <w:left w:val="none" w:sz="0" w:space="0" w:color="auto"/>
        <w:bottom w:val="none" w:sz="0" w:space="0" w:color="auto"/>
        <w:right w:val="none" w:sz="0" w:space="0" w:color="auto"/>
      </w:divBdr>
    </w:div>
    <w:div w:id="450053416">
      <w:bodyDiv w:val="1"/>
      <w:marLeft w:val="0"/>
      <w:marRight w:val="0"/>
      <w:marTop w:val="0"/>
      <w:marBottom w:val="0"/>
      <w:divBdr>
        <w:top w:val="none" w:sz="0" w:space="0" w:color="auto"/>
        <w:left w:val="none" w:sz="0" w:space="0" w:color="auto"/>
        <w:bottom w:val="none" w:sz="0" w:space="0" w:color="auto"/>
        <w:right w:val="none" w:sz="0" w:space="0" w:color="auto"/>
      </w:divBdr>
    </w:div>
    <w:div w:id="450906024">
      <w:bodyDiv w:val="1"/>
      <w:marLeft w:val="0"/>
      <w:marRight w:val="0"/>
      <w:marTop w:val="0"/>
      <w:marBottom w:val="0"/>
      <w:divBdr>
        <w:top w:val="none" w:sz="0" w:space="0" w:color="auto"/>
        <w:left w:val="none" w:sz="0" w:space="0" w:color="auto"/>
        <w:bottom w:val="none" w:sz="0" w:space="0" w:color="auto"/>
        <w:right w:val="none" w:sz="0" w:space="0" w:color="auto"/>
      </w:divBdr>
    </w:div>
    <w:div w:id="450981737">
      <w:bodyDiv w:val="1"/>
      <w:marLeft w:val="0"/>
      <w:marRight w:val="0"/>
      <w:marTop w:val="0"/>
      <w:marBottom w:val="0"/>
      <w:divBdr>
        <w:top w:val="none" w:sz="0" w:space="0" w:color="auto"/>
        <w:left w:val="none" w:sz="0" w:space="0" w:color="auto"/>
        <w:bottom w:val="none" w:sz="0" w:space="0" w:color="auto"/>
        <w:right w:val="none" w:sz="0" w:space="0" w:color="auto"/>
      </w:divBdr>
    </w:div>
    <w:div w:id="451098277">
      <w:bodyDiv w:val="1"/>
      <w:marLeft w:val="0"/>
      <w:marRight w:val="0"/>
      <w:marTop w:val="0"/>
      <w:marBottom w:val="0"/>
      <w:divBdr>
        <w:top w:val="none" w:sz="0" w:space="0" w:color="auto"/>
        <w:left w:val="none" w:sz="0" w:space="0" w:color="auto"/>
        <w:bottom w:val="none" w:sz="0" w:space="0" w:color="auto"/>
        <w:right w:val="none" w:sz="0" w:space="0" w:color="auto"/>
      </w:divBdr>
    </w:div>
    <w:div w:id="452679830">
      <w:bodyDiv w:val="1"/>
      <w:marLeft w:val="0"/>
      <w:marRight w:val="0"/>
      <w:marTop w:val="0"/>
      <w:marBottom w:val="0"/>
      <w:divBdr>
        <w:top w:val="none" w:sz="0" w:space="0" w:color="auto"/>
        <w:left w:val="none" w:sz="0" w:space="0" w:color="auto"/>
        <w:bottom w:val="none" w:sz="0" w:space="0" w:color="auto"/>
        <w:right w:val="none" w:sz="0" w:space="0" w:color="auto"/>
      </w:divBdr>
    </w:div>
    <w:div w:id="453983177">
      <w:bodyDiv w:val="1"/>
      <w:marLeft w:val="0"/>
      <w:marRight w:val="0"/>
      <w:marTop w:val="0"/>
      <w:marBottom w:val="0"/>
      <w:divBdr>
        <w:top w:val="none" w:sz="0" w:space="0" w:color="auto"/>
        <w:left w:val="none" w:sz="0" w:space="0" w:color="auto"/>
        <w:bottom w:val="none" w:sz="0" w:space="0" w:color="auto"/>
        <w:right w:val="none" w:sz="0" w:space="0" w:color="auto"/>
      </w:divBdr>
    </w:div>
    <w:div w:id="456294148">
      <w:bodyDiv w:val="1"/>
      <w:marLeft w:val="0"/>
      <w:marRight w:val="0"/>
      <w:marTop w:val="0"/>
      <w:marBottom w:val="0"/>
      <w:divBdr>
        <w:top w:val="none" w:sz="0" w:space="0" w:color="auto"/>
        <w:left w:val="none" w:sz="0" w:space="0" w:color="auto"/>
        <w:bottom w:val="none" w:sz="0" w:space="0" w:color="auto"/>
        <w:right w:val="none" w:sz="0" w:space="0" w:color="auto"/>
      </w:divBdr>
    </w:div>
    <w:div w:id="456608877">
      <w:bodyDiv w:val="1"/>
      <w:marLeft w:val="0"/>
      <w:marRight w:val="0"/>
      <w:marTop w:val="0"/>
      <w:marBottom w:val="0"/>
      <w:divBdr>
        <w:top w:val="none" w:sz="0" w:space="0" w:color="auto"/>
        <w:left w:val="none" w:sz="0" w:space="0" w:color="auto"/>
        <w:bottom w:val="none" w:sz="0" w:space="0" w:color="auto"/>
        <w:right w:val="none" w:sz="0" w:space="0" w:color="auto"/>
      </w:divBdr>
    </w:div>
    <w:div w:id="456997423">
      <w:bodyDiv w:val="1"/>
      <w:marLeft w:val="0"/>
      <w:marRight w:val="0"/>
      <w:marTop w:val="0"/>
      <w:marBottom w:val="0"/>
      <w:divBdr>
        <w:top w:val="none" w:sz="0" w:space="0" w:color="auto"/>
        <w:left w:val="none" w:sz="0" w:space="0" w:color="auto"/>
        <w:bottom w:val="none" w:sz="0" w:space="0" w:color="auto"/>
        <w:right w:val="none" w:sz="0" w:space="0" w:color="auto"/>
      </w:divBdr>
    </w:div>
    <w:div w:id="458036892">
      <w:bodyDiv w:val="1"/>
      <w:marLeft w:val="0"/>
      <w:marRight w:val="0"/>
      <w:marTop w:val="0"/>
      <w:marBottom w:val="0"/>
      <w:divBdr>
        <w:top w:val="none" w:sz="0" w:space="0" w:color="auto"/>
        <w:left w:val="none" w:sz="0" w:space="0" w:color="auto"/>
        <w:bottom w:val="none" w:sz="0" w:space="0" w:color="auto"/>
        <w:right w:val="none" w:sz="0" w:space="0" w:color="auto"/>
      </w:divBdr>
    </w:div>
    <w:div w:id="459735362">
      <w:bodyDiv w:val="1"/>
      <w:marLeft w:val="0"/>
      <w:marRight w:val="0"/>
      <w:marTop w:val="0"/>
      <w:marBottom w:val="0"/>
      <w:divBdr>
        <w:top w:val="none" w:sz="0" w:space="0" w:color="auto"/>
        <w:left w:val="none" w:sz="0" w:space="0" w:color="auto"/>
        <w:bottom w:val="none" w:sz="0" w:space="0" w:color="auto"/>
        <w:right w:val="none" w:sz="0" w:space="0" w:color="auto"/>
      </w:divBdr>
    </w:div>
    <w:div w:id="460537633">
      <w:bodyDiv w:val="1"/>
      <w:marLeft w:val="0"/>
      <w:marRight w:val="0"/>
      <w:marTop w:val="0"/>
      <w:marBottom w:val="0"/>
      <w:divBdr>
        <w:top w:val="none" w:sz="0" w:space="0" w:color="auto"/>
        <w:left w:val="none" w:sz="0" w:space="0" w:color="auto"/>
        <w:bottom w:val="none" w:sz="0" w:space="0" w:color="auto"/>
        <w:right w:val="none" w:sz="0" w:space="0" w:color="auto"/>
      </w:divBdr>
    </w:div>
    <w:div w:id="460928121">
      <w:bodyDiv w:val="1"/>
      <w:marLeft w:val="0"/>
      <w:marRight w:val="0"/>
      <w:marTop w:val="0"/>
      <w:marBottom w:val="0"/>
      <w:divBdr>
        <w:top w:val="none" w:sz="0" w:space="0" w:color="auto"/>
        <w:left w:val="none" w:sz="0" w:space="0" w:color="auto"/>
        <w:bottom w:val="none" w:sz="0" w:space="0" w:color="auto"/>
        <w:right w:val="none" w:sz="0" w:space="0" w:color="auto"/>
      </w:divBdr>
    </w:div>
    <w:div w:id="462966824">
      <w:bodyDiv w:val="1"/>
      <w:marLeft w:val="0"/>
      <w:marRight w:val="0"/>
      <w:marTop w:val="0"/>
      <w:marBottom w:val="0"/>
      <w:divBdr>
        <w:top w:val="none" w:sz="0" w:space="0" w:color="auto"/>
        <w:left w:val="none" w:sz="0" w:space="0" w:color="auto"/>
        <w:bottom w:val="none" w:sz="0" w:space="0" w:color="auto"/>
        <w:right w:val="none" w:sz="0" w:space="0" w:color="auto"/>
      </w:divBdr>
    </w:div>
    <w:div w:id="463548656">
      <w:bodyDiv w:val="1"/>
      <w:marLeft w:val="0"/>
      <w:marRight w:val="0"/>
      <w:marTop w:val="0"/>
      <w:marBottom w:val="0"/>
      <w:divBdr>
        <w:top w:val="none" w:sz="0" w:space="0" w:color="auto"/>
        <w:left w:val="none" w:sz="0" w:space="0" w:color="auto"/>
        <w:bottom w:val="none" w:sz="0" w:space="0" w:color="auto"/>
        <w:right w:val="none" w:sz="0" w:space="0" w:color="auto"/>
      </w:divBdr>
    </w:div>
    <w:div w:id="468982422">
      <w:bodyDiv w:val="1"/>
      <w:marLeft w:val="0"/>
      <w:marRight w:val="0"/>
      <w:marTop w:val="0"/>
      <w:marBottom w:val="0"/>
      <w:divBdr>
        <w:top w:val="none" w:sz="0" w:space="0" w:color="auto"/>
        <w:left w:val="none" w:sz="0" w:space="0" w:color="auto"/>
        <w:bottom w:val="none" w:sz="0" w:space="0" w:color="auto"/>
        <w:right w:val="none" w:sz="0" w:space="0" w:color="auto"/>
      </w:divBdr>
    </w:div>
    <w:div w:id="469593416">
      <w:bodyDiv w:val="1"/>
      <w:marLeft w:val="0"/>
      <w:marRight w:val="0"/>
      <w:marTop w:val="0"/>
      <w:marBottom w:val="0"/>
      <w:divBdr>
        <w:top w:val="none" w:sz="0" w:space="0" w:color="auto"/>
        <w:left w:val="none" w:sz="0" w:space="0" w:color="auto"/>
        <w:bottom w:val="none" w:sz="0" w:space="0" w:color="auto"/>
        <w:right w:val="none" w:sz="0" w:space="0" w:color="auto"/>
      </w:divBdr>
    </w:div>
    <w:div w:id="472407577">
      <w:bodyDiv w:val="1"/>
      <w:marLeft w:val="0"/>
      <w:marRight w:val="0"/>
      <w:marTop w:val="0"/>
      <w:marBottom w:val="0"/>
      <w:divBdr>
        <w:top w:val="none" w:sz="0" w:space="0" w:color="auto"/>
        <w:left w:val="none" w:sz="0" w:space="0" w:color="auto"/>
        <w:bottom w:val="none" w:sz="0" w:space="0" w:color="auto"/>
        <w:right w:val="none" w:sz="0" w:space="0" w:color="auto"/>
      </w:divBdr>
    </w:div>
    <w:div w:id="472529382">
      <w:bodyDiv w:val="1"/>
      <w:marLeft w:val="0"/>
      <w:marRight w:val="0"/>
      <w:marTop w:val="0"/>
      <w:marBottom w:val="0"/>
      <w:divBdr>
        <w:top w:val="none" w:sz="0" w:space="0" w:color="auto"/>
        <w:left w:val="none" w:sz="0" w:space="0" w:color="auto"/>
        <w:bottom w:val="none" w:sz="0" w:space="0" w:color="auto"/>
        <w:right w:val="none" w:sz="0" w:space="0" w:color="auto"/>
      </w:divBdr>
    </w:div>
    <w:div w:id="472717104">
      <w:bodyDiv w:val="1"/>
      <w:marLeft w:val="0"/>
      <w:marRight w:val="0"/>
      <w:marTop w:val="0"/>
      <w:marBottom w:val="0"/>
      <w:divBdr>
        <w:top w:val="none" w:sz="0" w:space="0" w:color="auto"/>
        <w:left w:val="none" w:sz="0" w:space="0" w:color="auto"/>
        <w:bottom w:val="none" w:sz="0" w:space="0" w:color="auto"/>
        <w:right w:val="none" w:sz="0" w:space="0" w:color="auto"/>
      </w:divBdr>
    </w:div>
    <w:div w:id="476191455">
      <w:bodyDiv w:val="1"/>
      <w:marLeft w:val="0"/>
      <w:marRight w:val="0"/>
      <w:marTop w:val="0"/>
      <w:marBottom w:val="0"/>
      <w:divBdr>
        <w:top w:val="none" w:sz="0" w:space="0" w:color="auto"/>
        <w:left w:val="none" w:sz="0" w:space="0" w:color="auto"/>
        <w:bottom w:val="none" w:sz="0" w:space="0" w:color="auto"/>
        <w:right w:val="none" w:sz="0" w:space="0" w:color="auto"/>
      </w:divBdr>
    </w:div>
    <w:div w:id="481236579">
      <w:bodyDiv w:val="1"/>
      <w:marLeft w:val="0"/>
      <w:marRight w:val="0"/>
      <w:marTop w:val="0"/>
      <w:marBottom w:val="0"/>
      <w:divBdr>
        <w:top w:val="none" w:sz="0" w:space="0" w:color="auto"/>
        <w:left w:val="none" w:sz="0" w:space="0" w:color="auto"/>
        <w:bottom w:val="none" w:sz="0" w:space="0" w:color="auto"/>
        <w:right w:val="none" w:sz="0" w:space="0" w:color="auto"/>
      </w:divBdr>
    </w:div>
    <w:div w:id="486021599">
      <w:bodyDiv w:val="1"/>
      <w:marLeft w:val="0"/>
      <w:marRight w:val="0"/>
      <w:marTop w:val="0"/>
      <w:marBottom w:val="0"/>
      <w:divBdr>
        <w:top w:val="none" w:sz="0" w:space="0" w:color="auto"/>
        <w:left w:val="none" w:sz="0" w:space="0" w:color="auto"/>
        <w:bottom w:val="none" w:sz="0" w:space="0" w:color="auto"/>
        <w:right w:val="none" w:sz="0" w:space="0" w:color="auto"/>
      </w:divBdr>
    </w:div>
    <w:div w:id="489516121">
      <w:bodyDiv w:val="1"/>
      <w:marLeft w:val="0"/>
      <w:marRight w:val="0"/>
      <w:marTop w:val="0"/>
      <w:marBottom w:val="0"/>
      <w:divBdr>
        <w:top w:val="none" w:sz="0" w:space="0" w:color="auto"/>
        <w:left w:val="none" w:sz="0" w:space="0" w:color="auto"/>
        <w:bottom w:val="none" w:sz="0" w:space="0" w:color="auto"/>
        <w:right w:val="none" w:sz="0" w:space="0" w:color="auto"/>
      </w:divBdr>
    </w:div>
    <w:div w:id="491877832">
      <w:bodyDiv w:val="1"/>
      <w:marLeft w:val="0"/>
      <w:marRight w:val="0"/>
      <w:marTop w:val="0"/>
      <w:marBottom w:val="0"/>
      <w:divBdr>
        <w:top w:val="none" w:sz="0" w:space="0" w:color="auto"/>
        <w:left w:val="none" w:sz="0" w:space="0" w:color="auto"/>
        <w:bottom w:val="none" w:sz="0" w:space="0" w:color="auto"/>
        <w:right w:val="none" w:sz="0" w:space="0" w:color="auto"/>
      </w:divBdr>
    </w:div>
    <w:div w:id="498230960">
      <w:bodyDiv w:val="1"/>
      <w:marLeft w:val="0"/>
      <w:marRight w:val="0"/>
      <w:marTop w:val="0"/>
      <w:marBottom w:val="0"/>
      <w:divBdr>
        <w:top w:val="none" w:sz="0" w:space="0" w:color="auto"/>
        <w:left w:val="none" w:sz="0" w:space="0" w:color="auto"/>
        <w:bottom w:val="none" w:sz="0" w:space="0" w:color="auto"/>
        <w:right w:val="none" w:sz="0" w:space="0" w:color="auto"/>
      </w:divBdr>
    </w:div>
    <w:div w:id="500974261">
      <w:bodyDiv w:val="1"/>
      <w:marLeft w:val="0"/>
      <w:marRight w:val="0"/>
      <w:marTop w:val="0"/>
      <w:marBottom w:val="0"/>
      <w:divBdr>
        <w:top w:val="none" w:sz="0" w:space="0" w:color="auto"/>
        <w:left w:val="none" w:sz="0" w:space="0" w:color="auto"/>
        <w:bottom w:val="none" w:sz="0" w:space="0" w:color="auto"/>
        <w:right w:val="none" w:sz="0" w:space="0" w:color="auto"/>
      </w:divBdr>
    </w:div>
    <w:div w:id="502476445">
      <w:bodyDiv w:val="1"/>
      <w:marLeft w:val="0"/>
      <w:marRight w:val="0"/>
      <w:marTop w:val="0"/>
      <w:marBottom w:val="0"/>
      <w:divBdr>
        <w:top w:val="none" w:sz="0" w:space="0" w:color="auto"/>
        <w:left w:val="none" w:sz="0" w:space="0" w:color="auto"/>
        <w:bottom w:val="none" w:sz="0" w:space="0" w:color="auto"/>
        <w:right w:val="none" w:sz="0" w:space="0" w:color="auto"/>
      </w:divBdr>
    </w:div>
    <w:div w:id="503477413">
      <w:bodyDiv w:val="1"/>
      <w:marLeft w:val="0"/>
      <w:marRight w:val="0"/>
      <w:marTop w:val="0"/>
      <w:marBottom w:val="0"/>
      <w:divBdr>
        <w:top w:val="none" w:sz="0" w:space="0" w:color="auto"/>
        <w:left w:val="none" w:sz="0" w:space="0" w:color="auto"/>
        <w:bottom w:val="none" w:sz="0" w:space="0" w:color="auto"/>
        <w:right w:val="none" w:sz="0" w:space="0" w:color="auto"/>
      </w:divBdr>
    </w:div>
    <w:div w:id="503710091">
      <w:bodyDiv w:val="1"/>
      <w:marLeft w:val="0"/>
      <w:marRight w:val="0"/>
      <w:marTop w:val="0"/>
      <w:marBottom w:val="0"/>
      <w:divBdr>
        <w:top w:val="none" w:sz="0" w:space="0" w:color="auto"/>
        <w:left w:val="none" w:sz="0" w:space="0" w:color="auto"/>
        <w:bottom w:val="none" w:sz="0" w:space="0" w:color="auto"/>
        <w:right w:val="none" w:sz="0" w:space="0" w:color="auto"/>
      </w:divBdr>
    </w:div>
    <w:div w:id="506477451">
      <w:bodyDiv w:val="1"/>
      <w:marLeft w:val="0"/>
      <w:marRight w:val="0"/>
      <w:marTop w:val="0"/>
      <w:marBottom w:val="0"/>
      <w:divBdr>
        <w:top w:val="none" w:sz="0" w:space="0" w:color="auto"/>
        <w:left w:val="none" w:sz="0" w:space="0" w:color="auto"/>
        <w:bottom w:val="none" w:sz="0" w:space="0" w:color="auto"/>
        <w:right w:val="none" w:sz="0" w:space="0" w:color="auto"/>
      </w:divBdr>
    </w:div>
    <w:div w:id="507717109">
      <w:bodyDiv w:val="1"/>
      <w:marLeft w:val="0"/>
      <w:marRight w:val="0"/>
      <w:marTop w:val="0"/>
      <w:marBottom w:val="0"/>
      <w:divBdr>
        <w:top w:val="none" w:sz="0" w:space="0" w:color="auto"/>
        <w:left w:val="none" w:sz="0" w:space="0" w:color="auto"/>
        <w:bottom w:val="none" w:sz="0" w:space="0" w:color="auto"/>
        <w:right w:val="none" w:sz="0" w:space="0" w:color="auto"/>
      </w:divBdr>
    </w:div>
    <w:div w:id="510074136">
      <w:bodyDiv w:val="1"/>
      <w:marLeft w:val="0"/>
      <w:marRight w:val="0"/>
      <w:marTop w:val="0"/>
      <w:marBottom w:val="0"/>
      <w:divBdr>
        <w:top w:val="none" w:sz="0" w:space="0" w:color="auto"/>
        <w:left w:val="none" w:sz="0" w:space="0" w:color="auto"/>
        <w:bottom w:val="none" w:sz="0" w:space="0" w:color="auto"/>
        <w:right w:val="none" w:sz="0" w:space="0" w:color="auto"/>
      </w:divBdr>
    </w:div>
    <w:div w:id="511183555">
      <w:bodyDiv w:val="1"/>
      <w:marLeft w:val="0"/>
      <w:marRight w:val="0"/>
      <w:marTop w:val="0"/>
      <w:marBottom w:val="0"/>
      <w:divBdr>
        <w:top w:val="none" w:sz="0" w:space="0" w:color="auto"/>
        <w:left w:val="none" w:sz="0" w:space="0" w:color="auto"/>
        <w:bottom w:val="none" w:sz="0" w:space="0" w:color="auto"/>
        <w:right w:val="none" w:sz="0" w:space="0" w:color="auto"/>
      </w:divBdr>
    </w:div>
    <w:div w:id="512837071">
      <w:bodyDiv w:val="1"/>
      <w:marLeft w:val="0"/>
      <w:marRight w:val="0"/>
      <w:marTop w:val="0"/>
      <w:marBottom w:val="0"/>
      <w:divBdr>
        <w:top w:val="none" w:sz="0" w:space="0" w:color="auto"/>
        <w:left w:val="none" w:sz="0" w:space="0" w:color="auto"/>
        <w:bottom w:val="none" w:sz="0" w:space="0" w:color="auto"/>
        <w:right w:val="none" w:sz="0" w:space="0" w:color="auto"/>
      </w:divBdr>
    </w:div>
    <w:div w:id="517744416">
      <w:bodyDiv w:val="1"/>
      <w:marLeft w:val="0"/>
      <w:marRight w:val="0"/>
      <w:marTop w:val="0"/>
      <w:marBottom w:val="0"/>
      <w:divBdr>
        <w:top w:val="none" w:sz="0" w:space="0" w:color="auto"/>
        <w:left w:val="none" w:sz="0" w:space="0" w:color="auto"/>
        <w:bottom w:val="none" w:sz="0" w:space="0" w:color="auto"/>
        <w:right w:val="none" w:sz="0" w:space="0" w:color="auto"/>
      </w:divBdr>
    </w:div>
    <w:div w:id="517817680">
      <w:bodyDiv w:val="1"/>
      <w:marLeft w:val="0"/>
      <w:marRight w:val="0"/>
      <w:marTop w:val="0"/>
      <w:marBottom w:val="0"/>
      <w:divBdr>
        <w:top w:val="none" w:sz="0" w:space="0" w:color="auto"/>
        <w:left w:val="none" w:sz="0" w:space="0" w:color="auto"/>
        <w:bottom w:val="none" w:sz="0" w:space="0" w:color="auto"/>
        <w:right w:val="none" w:sz="0" w:space="0" w:color="auto"/>
      </w:divBdr>
    </w:div>
    <w:div w:id="519127973">
      <w:bodyDiv w:val="1"/>
      <w:marLeft w:val="0"/>
      <w:marRight w:val="0"/>
      <w:marTop w:val="0"/>
      <w:marBottom w:val="0"/>
      <w:divBdr>
        <w:top w:val="none" w:sz="0" w:space="0" w:color="auto"/>
        <w:left w:val="none" w:sz="0" w:space="0" w:color="auto"/>
        <w:bottom w:val="none" w:sz="0" w:space="0" w:color="auto"/>
        <w:right w:val="none" w:sz="0" w:space="0" w:color="auto"/>
      </w:divBdr>
    </w:div>
    <w:div w:id="520322248">
      <w:bodyDiv w:val="1"/>
      <w:marLeft w:val="0"/>
      <w:marRight w:val="0"/>
      <w:marTop w:val="0"/>
      <w:marBottom w:val="0"/>
      <w:divBdr>
        <w:top w:val="none" w:sz="0" w:space="0" w:color="auto"/>
        <w:left w:val="none" w:sz="0" w:space="0" w:color="auto"/>
        <w:bottom w:val="none" w:sz="0" w:space="0" w:color="auto"/>
        <w:right w:val="none" w:sz="0" w:space="0" w:color="auto"/>
      </w:divBdr>
    </w:div>
    <w:div w:id="521745401">
      <w:bodyDiv w:val="1"/>
      <w:marLeft w:val="0"/>
      <w:marRight w:val="0"/>
      <w:marTop w:val="0"/>
      <w:marBottom w:val="0"/>
      <w:divBdr>
        <w:top w:val="none" w:sz="0" w:space="0" w:color="auto"/>
        <w:left w:val="none" w:sz="0" w:space="0" w:color="auto"/>
        <w:bottom w:val="none" w:sz="0" w:space="0" w:color="auto"/>
        <w:right w:val="none" w:sz="0" w:space="0" w:color="auto"/>
      </w:divBdr>
    </w:div>
    <w:div w:id="522942347">
      <w:bodyDiv w:val="1"/>
      <w:marLeft w:val="0"/>
      <w:marRight w:val="0"/>
      <w:marTop w:val="0"/>
      <w:marBottom w:val="0"/>
      <w:divBdr>
        <w:top w:val="none" w:sz="0" w:space="0" w:color="auto"/>
        <w:left w:val="none" w:sz="0" w:space="0" w:color="auto"/>
        <w:bottom w:val="none" w:sz="0" w:space="0" w:color="auto"/>
        <w:right w:val="none" w:sz="0" w:space="0" w:color="auto"/>
      </w:divBdr>
      <w:divsChild>
        <w:div w:id="1413887841">
          <w:marLeft w:val="0"/>
          <w:marRight w:val="0"/>
          <w:marTop w:val="0"/>
          <w:marBottom w:val="0"/>
          <w:divBdr>
            <w:top w:val="none" w:sz="0" w:space="0" w:color="auto"/>
            <w:left w:val="none" w:sz="0" w:space="0" w:color="auto"/>
            <w:bottom w:val="none" w:sz="0" w:space="0" w:color="auto"/>
            <w:right w:val="none" w:sz="0" w:space="0" w:color="auto"/>
          </w:divBdr>
        </w:div>
        <w:div w:id="602299119">
          <w:marLeft w:val="0"/>
          <w:marRight w:val="0"/>
          <w:marTop w:val="0"/>
          <w:marBottom w:val="0"/>
          <w:divBdr>
            <w:top w:val="none" w:sz="0" w:space="0" w:color="auto"/>
            <w:left w:val="none" w:sz="0" w:space="0" w:color="auto"/>
            <w:bottom w:val="none" w:sz="0" w:space="0" w:color="auto"/>
            <w:right w:val="none" w:sz="0" w:space="0" w:color="auto"/>
          </w:divBdr>
        </w:div>
      </w:divsChild>
    </w:div>
    <w:div w:id="526597936">
      <w:bodyDiv w:val="1"/>
      <w:marLeft w:val="0"/>
      <w:marRight w:val="0"/>
      <w:marTop w:val="0"/>
      <w:marBottom w:val="0"/>
      <w:divBdr>
        <w:top w:val="none" w:sz="0" w:space="0" w:color="auto"/>
        <w:left w:val="none" w:sz="0" w:space="0" w:color="auto"/>
        <w:bottom w:val="none" w:sz="0" w:space="0" w:color="auto"/>
        <w:right w:val="none" w:sz="0" w:space="0" w:color="auto"/>
      </w:divBdr>
    </w:div>
    <w:div w:id="526871064">
      <w:bodyDiv w:val="1"/>
      <w:marLeft w:val="0"/>
      <w:marRight w:val="0"/>
      <w:marTop w:val="0"/>
      <w:marBottom w:val="0"/>
      <w:divBdr>
        <w:top w:val="none" w:sz="0" w:space="0" w:color="auto"/>
        <w:left w:val="none" w:sz="0" w:space="0" w:color="auto"/>
        <w:bottom w:val="none" w:sz="0" w:space="0" w:color="auto"/>
        <w:right w:val="none" w:sz="0" w:space="0" w:color="auto"/>
      </w:divBdr>
      <w:divsChild>
        <w:div w:id="13656597">
          <w:marLeft w:val="0"/>
          <w:marRight w:val="0"/>
          <w:marTop w:val="0"/>
          <w:marBottom w:val="0"/>
          <w:divBdr>
            <w:top w:val="none" w:sz="0" w:space="0" w:color="auto"/>
            <w:left w:val="none" w:sz="0" w:space="0" w:color="auto"/>
            <w:bottom w:val="none" w:sz="0" w:space="0" w:color="auto"/>
            <w:right w:val="none" w:sz="0" w:space="0" w:color="auto"/>
          </w:divBdr>
        </w:div>
        <w:div w:id="49691163">
          <w:marLeft w:val="0"/>
          <w:marRight w:val="0"/>
          <w:marTop w:val="0"/>
          <w:marBottom w:val="0"/>
          <w:divBdr>
            <w:top w:val="none" w:sz="0" w:space="0" w:color="auto"/>
            <w:left w:val="none" w:sz="0" w:space="0" w:color="auto"/>
            <w:bottom w:val="none" w:sz="0" w:space="0" w:color="auto"/>
            <w:right w:val="none" w:sz="0" w:space="0" w:color="auto"/>
          </w:divBdr>
        </w:div>
        <w:div w:id="192231882">
          <w:marLeft w:val="0"/>
          <w:marRight w:val="0"/>
          <w:marTop w:val="0"/>
          <w:marBottom w:val="0"/>
          <w:divBdr>
            <w:top w:val="none" w:sz="0" w:space="0" w:color="auto"/>
            <w:left w:val="none" w:sz="0" w:space="0" w:color="auto"/>
            <w:bottom w:val="none" w:sz="0" w:space="0" w:color="auto"/>
            <w:right w:val="none" w:sz="0" w:space="0" w:color="auto"/>
          </w:divBdr>
        </w:div>
        <w:div w:id="428695047">
          <w:marLeft w:val="0"/>
          <w:marRight w:val="0"/>
          <w:marTop w:val="0"/>
          <w:marBottom w:val="0"/>
          <w:divBdr>
            <w:top w:val="none" w:sz="0" w:space="0" w:color="auto"/>
            <w:left w:val="none" w:sz="0" w:space="0" w:color="auto"/>
            <w:bottom w:val="none" w:sz="0" w:space="0" w:color="auto"/>
            <w:right w:val="none" w:sz="0" w:space="0" w:color="auto"/>
          </w:divBdr>
        </w:div>
        <w:div w:id="763301631">
          <w:marLeft w:val="0"/>
          <w:marRight w:val="0"/>
          <w:marTop w:val="0"/>
          <w:marBottom w:val="0"/>
          <w:divBdr>
            <w:top w:val="none" w:sz="0" w:space="0" w:color="auto"/>
            <w:left w:val="none" w:sz="0" w:space="0" w:color="auto"/>
            <w:bottom w:val="none" w:sz="0" w:space="0" w:color="auto"/>
            <w:right w:val="none" w:sz="0" w:space="0" w:color="auto"/>
          </w:divBdr>
        </w:div>
        <w:div w:id="1173496110">
          <w:marLeft w:val="0"/>
          <w:marRight w:val="0"/>
          <w:marTop w:val="0"/>
          <w:marBottom w:val="0"/>
          <w:divBdr>
            <w:top w:val="none" w:sz="0" w:space="0" w:color="auto"/>
            <w:left w:val="none" w:sz="0" w:space="0" w:color="auto"/>
            <w:bottom w:val="none" w:sz="0" w:space="0" w:color="auto"/>
            <w:right w:val="none" w:sz="0" w:space="0" w:color="auto"/>
          </w:divBdr>
        </w:div>
        <w:div w:id="1294867888">
          <w:marLeft w:val="0"/>
          <w:marRight w:val="0"/>
          <w:marTop w:val="0"/>
          <w:marBottom w:val="0"/>
          <w:divBdr>
            <w:top w:val="none" w:sz="0" w:space="0" w:color="auto"/>
            <w:left w:val="none" w:sz="0" w:space="0" w:color="auto"/>
            <w:bottom w:val="none" w:sz="0" w:space="0" w:color="auto"/>
            <w:right w:val="none" w:sz="0" w:space="0" w:color="auto"/>
          </w:divBdr>
        </w:div>
        <w:div w:id="1359696587">
          <w:marLeft w:val="0"/>
          <w:marRight w:val="0"/>
          <w:marTop w:val="0"/>
          <w:marBottom w:val="0"/>
          <w:divBdr>
            <w:top w:val="none" w:sz="0" w:space="0" w:color="auto"/>
            <w:left w:val="none" w:sz="0" w:space="0" w:color="auto"/>
            <w:bottom w:val="none" w:sz="0" w:space="0" w:color="auto"/>
            <w:right w:val="none" w:sz="0" w:space="0" w:color="auto"/>
          </w:divBdr>
        </w:div>
        <w:div w:id="1756824884">
          <w:marLeft w:val="0"/>
          <w:marRight w:val="0"/>
          <w:marTop w:val="0"/>
          <w:marBottom w:val="0"/>
          <w:divBdr>
            <w:top w:val="none" w:sz="0" w:space="0" w:color="auto"/>
            <w:left w:val="none" w:sz="0" w:space="0" w:color="auto"/>
            <w:bottom w:val="none" w:sz="0" w:space="0" w:color="auto"/>
            <w:right w:val="none" w:sz="0" w:space="0" w:color="auto"/>
          </w:divBdr>
        </w:div>
        <w:div w:id="1772432180">
          <w:marLeft w:val="0"/>
          <w:marRight w:val="0"/>
          <w:marTop w:val="0"/>
          <w:marBottom w:val="0"/>
          <w:divBdr>
            <w:top w:val="none" w:sz="0" w:space="0" w:color="auto"/>
            <w:left w:val="none" w:sz="0" w:space="0" w:color="auto"/>
            <w:bottom w:val="none" w:sz="0" w:space="0" w:color="auto"/>
            <w:right w:val="none" w:sz="0" w:space="0" w:color="auto"/>
          </w:divBdr>
        </w:div>
        <w:div w:id="1800680360">
          <w:marLeft w:val="0"/>
          <w:marRight w:val="0"/>
          <w:marTop w:val="0"/>
          <w:marBottom w:val="0"/>
          <w:divBdr>
            <w:top w:val="none" w:sz="0" w:space="0" w:color="auto"/>
            <w:left w:val="none" w:sz="0" w:space="0" w:color="auto"/>
            <w:bottom w:val="none" w:sz="0" w:space="0" w:color="auto"/>
            <w:right w:val="none" w:sz="0" w:space="0" w:color="auto"/>
          </w:divBdr>
        </w:div>
      </w:divsChild>
    </w:div>
    <w:div w:id="527723220">
      <w:bodyDiv w:val="1"/>
      <w:marLeft w:val="0"/>
      <w:marRight w:val="0"/>
      <w:marTop w:val="0"/>
      <w:marBottom w:val="0"/>
      <w:divBdr>
        <w:top w:val="none" w:sz="0" w:space="0" w:color="auto"/>
        <w:left w:val="none" w:sz="0" w:space="0" w:color="auto"/>
        <w:bottom w:val="none" w:sz="0" w:space="0" w:color="auto"/>
        <w:right w:val="none" w:sz="0" w:space="0" w:color="auto"/>
      </w:divBdr>
    </w:div>
    <w:div w:id="531042807">
      <w:bodyDiv w:val="1"/>
      <w:marLeft w:val="0"/>
      <w:marRight w:val="0"/>
      <w:marTop w:val="0"/>
      <w:marBottom w:val="0"/>
      <w:divBdr>
        <w:top w:val="none" w:sz="0" w:space="0" w:color="auto"/>
        <w:left w:val="none" w:sz="0" w:space="0" w:color="auto"/>
        <w:bottom w:val="none" w:sz="0" w:space="0" w:color="auto"/>
        <w:right w:val="none" w:sz="0" w:space="0" w:color="auto"/>
      </w:divBdr>
    </w:div>
    <w:div w:id="536284639">
      <w:bodyDiv w:val="1"/>
      <w:marLeft w:val="0"/>
      <w:marRight w:val="0"/>
      <w:marTop w:val="0"/>
      <w:marBottom w:val="0"/>
      <w:divBdr>
        <w:top w:val="none" w:sz="0" w:space="0" w:color="auto"/>
        <w:left w:val="none" w:sz="0" w:space="0" w:color="auto"/>
        <w:bottom w:val="none" w:sz="0" w:space="0" w:color="auto"/>
        <w:right w:val="none" w:sz="0" w:space="0" w:color="auto"/>
      </w:divBdr>
    </w:div>
    <w:div w:id="536889508">
      <w:bodyDiv w:val="1"/>
      <w:marLeft w:val="0"/>
      <w:marRight w:val="0"/>
      <w:marTop w:val="0"/>
      <w:marBottom w:val="0"/>
      <w:divBdr>
        <w:top w:val="none" w:sz="0" w:space="0" w:color="auto"/>
        <w:left w:val="none" w:sz="0" w:space="0" w:color="auto"/>
        <w:bottom w:val="none" w:sz="0" w:space="0" w:color="auto"/>
        <w:right w:val="none" w:sz="0" w:space="0" w:color="auto"/>
      </w:divBdr>
    </w:div>
    <w:div w:id="538858289">
      <w:bodyDiv w:val="1"/>
      <w:marLeft w:val="0"/>
      <w:marRight w:val="0"/>
      <w:marTop w:val="0"/>
      <w:marBottom w:val="0"/>
      <w:divBdr>
        <w:top w:val="none" w:sz="0" w:space="0" w:color="auto"/>
        <w:left w:val="none" w:sz="0" w:space="0" w:color="auto"/>
        <w:bottom w:val="none" w:sz="0" w:space="0" w:color="auto"/>
        <w:right w:val="none" w:sz="0" w:space="0" w:color="auto"/>
      </w:divBdr>
    </w:div>
    <w:div w:id="539633861">
      <w:bodyDiv w:val="1"/>
      <w:marLeft w:val="0"/>
      <w:marRight w:val="0"/>
      <w:marTop w:val="0"/>
      <w:marBottom w:val="0"/>
      <w:divBdr>
        <w:top w:val="none" w:sz="0" w:space="0" w:color="auto"/>
        <w:left w:val="none" w:sz="0" w:space="0" w:color="auto"/>
        <w:bottom w:val="none" w:sz="0" w:space="0" w:color="auto"/>
        <w:right w:val="none" w:sz="0" w:space="0" w:color="auto"/>
      </w:divBdr>
    </w:div>
    <w:div w:id="539905373">
      <w:bodyDiv w:val="1"/>
      <w:marLeft w:val="0"/>
      <w:marRight w:val="0"/>
      <w:marTop w:val="0"/>
      <w:marBottom w:val="0"/>
      <w:divBdr>
        <w:top w:val="none" w:sz="0" w:space="0" w:color="auto"/>
        <w:left w:val="none" w:sz="0" w:space="0" w:color="auto"/>
        <w:bottom w:val="none" w:sz="0" w:space="0" w:color="auto"/>
        <w:right w:val="none" w:sz="0" w:space="0" w:color="auto"/>
      </w:divBdr>
    </w:div>
    <w:div w:id="544175880">
      <w:bodyDiv w:val="1"/>
      <w:marLeft w:val="0"/>
      <w:marRight w:val="0"/>
      <w:marTop w:val="0"/>
      <w:marBottom w:val="0"/>
      <w:divBdr>
        <w:top w:val="none" w:sz="0" w:space="0" w:color="auto"/>
        <w:left w:val="none" w:sz="0" w:space="0" w:color="auto"/>
        <w:bottom w:val="none" w:sz="0" w:space="0" w:color="auto"/>
        <w:right w:val="none" w:sz="0" w:space="0" w:color="auto"/>
      </w:divBdr>
    </w:div>
    <w:div w:id="549995897">
      <w:bodyDiv w:val="1"/>
      <w:marLeft w:val="0"/>
      <w:marRight w:val="0"/>
      <w:marTop w:val="0"/>
      <w:marBottom w:val="0"/>
      <w:divBdr>
        <w:top w:val="none" w:sz="0" w:space="0" w:color="auto"/>
        <w:left w:val="none" w:sz="0" w:space="0" w:color="auto"/>
        <w:bottom w:val="none" w:sz="0" w:space="0" w:color="auto"/>
        <w:right w:val="none" w:sz="0" w:space="0" w:color="auto"/>
      </w:divBdr>
    </w:div>
    <w:div w:id="550925489">
      <w:bodyDiv w:val="1"/>
      <w:marLeft w:val="0"/>
      <w:marRight w:val="0"/>
      <w:marTop w:val="0"/>
      <w:marBottom w:val="0"/>
      <w:divBdr>
        <w:top w:val="none" w:sz="0" w:space="0" w:color="auto"/>
        <w:left w:val="none" w:sz="0" w:space="0" w:color="auto"/>
        <w:bottom w:val="none" w:sz="0" w:space="0" w:color="auto"/>
        <w:right w:val="none" w:sz="0" w:space="0" w:color="auto"/>
      </w:divBdr>
    </w:div>
    <w:div w:id="552498285">
      <w:bodyDiv w:val="1"/>
      <w:marLeft w:val="0"/>
      <w:marRight w:val="0"/>
      <w:marTop w:val="0"/>
      <w:marBottom w:val="0"/>
      <w:divBdr>
        <w:top w:val="none" w:sz="0" w:space="0" w:color="auto"/>
        <w:left w:val="none" w:sz="0" w:space="0" w:color="auto"/>
        <w:bottom w:val="none" w:sz="0" w:space="0" w:color="auto"/>
        <w:right w:val="none" w:sz="0" w:space="0" w:color="auto"/>
      </w:divBdr>
    </w:div>
    <w:div w:id="553004409">
      <w:bodyDiv w:val="1"/>
      <w:marLeft w:val="0"/>
      <w:marRight w:val="0"/>
      <w:marTop w:val="0"/>
      <w:marBottom w:val="0"/>
      <w:divBdr>
        <w:top w:val="none" w:sz="0" w:space="0" w:color="auto"/>
        <w:left w:val="none" w:sz="0" w:space="0" w:color="auto"/>
        <w:bottom w:val="none" w:sz="0" w:space="0" w:color="auto"/>
        <w:right w:val="none" w:sz="0" w:space="0" w:color="auto"/>
      </w:divBdr>
    </w:div>
    <w:div w:id="556432481">
      <w:bodyDiv w:val="1"/>
      <w:marLeft w:val="0"/>
      <w:marRight w:val="0"/>
      <w:marTop w:val="0"/>
      <w:marBottom w:val="0"/>
      <w:divBdr>
        <w:top w:val="none" w:sz="0" w:space="0" w:color="auto"/>
        <w:left w:val="none" w:sz="0" w:space="0" w:color="auto"/>
        <w:bottom w:val="none" w:sz="0" w:space="0" w:color="auto"/>
        <w:right w:val="none" w:sz="0" w:space="0" w:color="auto"/>
      </w:divBdr>
    </w:div>
    <w:div w:id="558127758">
      <w:bodyDiv w:val="1"/>
      <w:marLeft w:val="0"/>
      <w:marRight w:val="0"/>
      <w:marTop w:val="0"/>
      <w:marBottom w:val="0"/>
      <w:divBdr>
        <w:top w:val="none" w:sz="0" w:space="0" w:color="auto"/>
        <w:left w:val="none" w:sz="0" w:space="0" w:color="auto"/>
        <w:bottom w:val="none" w:sz="0" w:space="0" w:color="auto"/>
        <w:right w:val="none" w:sz="0" w:space="0" w:color="auto"/>
      </w:divBdr>
    </w:div>
    <w:div w:id="558129014">
      <w:bodyDiv w:val="1"/>
      <w:marLeft w:val="0"/>
      <w:marRight w:val="0"/>
      <w:marTop w:val="0"/>
      <w:marBottom w:val="0"/>
      <w:divBdr>
        <w:top w:val="none" w:sz="0" w:space="0" w:color="auto"/>
        <w:left w:val="none" w:sz="0" w:space="0" w:color="auto"/>
        <w:bottom w:val="none" w:sz="0" w:space="0" w:color="auto"/>
        <w:right w:val="none" w:sz="0" w:space="0" w:color="auto"/>
      </w:divBdr>
    </w:div>
    <w:div w:id="567306930">
      <w:bodyDiv w:val="1"/>
      <w:marLeft w:val="0"/>
      <w:marRight w:val="0"/>
      <w:marTop w:val="0"/>
      <w:marBottom w:val="0"/>
      <w:divBdr>
        <w:top w:val="none" w:sz="0" w:space="0" w:color="auto"/>
        <w:left w:val="none" w:sz="0" w:space="0" w:color="auto"/>
        <w:bottom w:val="none" w:sz="0" w:space="0" w:color="auto"/>
        <w:right w:val="none" w:sz="0" w:space="0" w:color="auto"/>
      </w:divBdr>
    </w:div>
    <w:div w:id="567426130">
      <w:bodyDiv w:val="1"/>
      <w:marLeft w:val="0"/>
      <w:marRight w:val="0"/>
      <w:marTop w:val="0"/>
      <w:marBottom w:val="0"/>
      <w:divBdr>
        <w:top w:val="none" w:sz="0" w:space="0" w:color="auto"/>
        <w:left w:val="none" w:sz="0" w:space="0" w:color="auto"/>
        <w:bottom w:val="none" w:sz="0" w:space="0" w:color="auto"/>
        <w:right w:val="none" w:sz="0" w:space="0" w:color="auto"/>
      </w:divBdr>
    </w:div>
    <w:div w:id="568811537">
      <w:bodyDiv w:val="1"/>
      <w:marLeft w:val="0"/>
      <w:marRight w:val="0"/>
      <w:marTop w:val="0"/>
      <w:marBottom w:val="0"/>
      <w:divBdr>
        <w:top w:val="none" w:sz="0" w:space="0" w:color="auto"/>
        <w:left w:val="none" w:sz="0" w:space="0" w:color="auto"/>
        <w:bottom w:val="none" w:sz="0" w:space="0" w:color="auto"/>
        <w:right w:val="none" w:sz="0" w:space="0" w:color="auto"/>
      </w:divBdr>
    </w:div>
    <w:div w:id="572659618">
      <w:bodyDiv w:val="1"/>
      <w:marLeft w:val="0"/>
      <w:marRight w:val="0"/>
      <w:marTop w:val="0"/>
      <w:marBottom w:val="0"/>
      <w:divBdr>
        <w:top w:val="none" w:sz="0" w:space="0" w:color="auto"/>
        <w:left w:val="none" w:sz="0" w:space="0" w:color="auto"/>
        <w:bottom w:val="none" w:sz="0" w:space="0" w:color="auto"/>
        <w:right w:val="none" w:sz="0" w:space="0" w:color="auto"/>
      </w:divBdr>
    </w:div>
    <w:div w:id="574974183">
      <w:bodyDiv w:val="1"/>
      <w:marLeft w:val="0"/>
      <w:marRight w:val="0"/>
      <w:marTop w:val="0"/>
      <w:marBottom w:val="0"/>
      <w:divBdr>
        <w:top w:val="none" w:sz="0" w:space="0" w:color="auto"/>
        <w:left w:val="none" w:sz="0" w:space="0" w:color="auto"/>
        <w:bottom w:val="none" w:sz="0" w:space="0" w:color="auto"/>
        <w:right w:val="none" w:sz="0" w:space="0" w:color="auto"/>
      </w:divBdr>
    </w:div>
    <w:div w:id="577635102">
      <w:bodyDiv w:val="1"/>
      <w:marLeft w:val="0"/>
      <w:marRight w:val="0"/>
      <w:marTop w:val="0"/>
      <w:marBottom w:val="0"/>
      <w:divBdr>
        <w:top w:val="none" w:sz="0" w:space="0" w:color="auto"/>
        <w:left w:val="none" w:sz="0" w:space="0" w:color="auto"/>
        <w:bottom w:val="none" w:sz="0" w:space="0" w:color="auto"/>
        <w:right w:val="none" w:sz="0" w:space="0" w:color="auto"/>
      </w:divBdr>
    </w:div>
    <w:div w:id="577984383">
      <w:bodyDiv w:val="1"/>
      <w:marLeft w:val="0"/>
      <w:marRight w:val="0"/>
      <w:marTop w:val="0"/>
      <w:marBottom w:val="0"/>
      <w:divBdr>
        <w:top w:val="none" w:sz="0" w:space="0" w:color="auto"/>
        <w:left w:val="none" w:sz="0" w:space="0" w:color="auto"/>
        <w:bottom w:val="none" w:sz="0" w:space="0" w:color="auto"/>
        <w:right w:val="none" w:sz="0" w:space="0" w:color="auto"/>
      </w:divBdr>
    </w:div>
    <w:div w:id="580867558">
      <w:bodyDiv w:val="1"/>
      <w:marLeft w:val="0"/>
      <w:marRight w:val="0"/>
      <w:marTop w:val="0"/>
      <w:marBottom w:val="0"/>
      <w:divBdr>
        <w:top w:val="none" w:sz="0" w:space="0" w:color="auto"/>
        <w:left w:val="none" w:sz="0" w:space="0" w:color="auto"/>
        <w:bottom w:val="none" w:sz="0" w:space="0" w:color="auto"/>
        <w:right w:val="none" w:sz="0" w:space="0" w:color="auto"/>
      </w:divBdr>
    </w:div>
    <w:div w:id="582840083">
      <w:bodyDiv w:val="1"/>
      <w:marLeft w:val="0"/>
      <w:marRight w:val="0"/>
      <w:marTop w:val="0"/>
      <w:marBottom w:val="0"/>
      <w:divBdr>
        <w:top w:val="none" w:sz="0" w:space="0" w:color="auto"/>
        <w:left w:val="none" w:sz="0" w:space="0" w:color="auto"/>
        <w:bottom w:val="none" w:sz="0" w:space="0" w:color="auto"/>
        <w:right w:val="none" w:sz="0" w:space="0" w:color="auto"/>
      </w:divBdr>
    </w:div>
    <w:div w:id="584191827">
      <w:bodyDiv w:val="1"/>
      <w:marLeft w:val="0"/>
      <w:marRight w:val="0"/>
      <w:marTop w:val="0"/>
      <w:marBottom w:val="0"/>
      <w:divBdr>
        <w:top w:val="none" w:sz="0" w:space="0" w:color="auto"/>
        <w:left w:val="none" w:sz="0" w:space="0" w:color="auto"/>
        <w:bottom w:val="none" w:sz="0" w:space="0" w:color="auto"/>
        <w:right w:val="none" w:sz="0" w:space="0" w:color="auto"/>
      </w:divBdr>
    </w:div>
    <w:div w:id="585846817">
      <w:bodyDiv w:val="1"/>
      <w:marLeft w:val="0"/>
      <w:marRight w:val="0"/>
      <w:marTop w:val="0"/>
      <w:marBottom w:val="0"/>
      <w:divBdr>
        <w:top w:val="none" w:sz="0" w:space="0" w:color="auto"/>
        <w:left w:val="none" w:sz="0" w:space="0" w:color="auto"/>
        <w:bottom w:val="none" w:sz="0" w:space="0" w:color="auto"/>
        <w:right w:val="none" w:sz="0" w:space="0" w:color="auto"/>
      </w:divBdr>
    </w:div>
    <w:div w:id="588008073">
      <w:bodyDiv w:val="1"/>
      <w:marLeft w:val="0"/>
      <w:marRight w:val="0"/>
      <w:marTop w:val="0"/>
      <w:marBottom w:val="0"/>
      <w:divBdr>
        <w:top w:val="none" w:sz="0" w:space="0" w:color="auto"/>
        <w:left w:val="none" w:sz="0" w:space="0" w:color="auto"/>
        <w:bottom w:val="none" w:sz="0" w:space="0" w:color="auto"/>
        <w:right w:val="none" w:sz="0" w:space="0" w:color="auto"/>
      </w:divBdr>
    </w:div>
    <w:div w:id="591548952">
      <w:bodyDiv w:val="1"/>
      <w:marLeft w:val="0"/>
      <w:marRight w:val="0"/>
      <w:marTop w:val="0"/>
      <w:marBottom w:val="0"/>
      <w:divBdr>
        <w:top w:val="none" w:sz="0" w:space="0" w:color="auto"/>
        <w:left w:val="none" w:sz="0" w:space="0" w:color="auto"/>
        <w:bottom w:val="none" w:sz="0" w:space="0" w:color="auto"/>
        <w:right w:val="none" w:sz="0" w:space="0" w:color="auto"/>
      </w:divBdr>
    </w:div>
    <w:div w:id="594090852">
      <w:bodyDiv w:val="1"/>
      <w:marLeft w:val="0"/>
      <w:marRight w:val="0"/>
      <w:marTop w:val="0"/>
      <w:marBottom w:val="0"/>
      <w:divBdr>
        <w:top w:val="none" w:sz="0" w:space="0" w:color="auto"/>
        <w:left w:val="none" w:sz="0" w:space="0" w:color="auto"/>
        <w:bottom w:val="none" w:sz="0" w:space="0" w:color="auto"/>
        <w:right w:val="none" w:sz="0" w:space="0" w:color="auto"/>
      </w:divBdr>
    </w:div>
    <w:div w:id="594558124">
      <w:bodyDiv w:val="1"/>
      <w:marLeft w:val="0"/>
      <w:marRight w:val="0"/>
      <w:marTop w:val="0"/>
      <w:marBottom w:val="0"/>
      <w:divBdr>
        <w:top w:val="none" w:sz="0" w:space="0" w:color="auto"/>
        <w:left w:val="none" w:sz="0" w:space="0" w:color="auto"/>
        <w:bottom w:val="none" w:sz="0" w:space="0" w:color="auto"/>
        <w:right w:val="none" w:sz="0" w:space="0" w:color="auto"/>
      </w:divBdr>
    </w:div>
    <w:div w:id="597372408">
      <w:bodyDiv w:val="1"/>
      <w:marLeft w:val="0"/>
      <w:marRight w:val="0"/>
      <w:marTop w:val="0"/>
      <w:marBottom w:val="0"/>
      <w:divBdr>
        <w:top w:val="none" w:sz="0" w:space="0" w:color="auto"/>
        <w:left w:val="none" w:sz="0" w:space="0" w:color="auto"/>
        <w:bottom w:val="none" w:sz="0" w:space="0" w:color="auto"/>
        <w:right w:val="none" w:sz="0" w:space="0" w:color="auto"/>
      </w:divBdr>
    </w:div>
    <w:div w:id="597979582">
      <w:bodyDiv w:val="1"/>
      <w:marLeft w:val="0"/>
      <w:marRight w:val="0"/>
      <w:marTop w:val="0"/>
      <w:marBottom w:val="0"/>
      <w:divBdr>
        <w:top w:val="none" w:sz="0" w:space="0" w:color="auto"/>
        <w:left w:val="none" w:sz="0" w:space="0" w:color="auto"/>
        <w:bottom w:val="none" w:sz="0" w:space="0" w:color="auto"/>
        <w:right w:val="none" w:sz="0" w:space="0" w:color="auto"/>
      </w:divBdr>
    </w:div>
    <w:div w:id="599415627">
      <w:bodyDiv w:val="1"/>
      <w:marLeft w:val="0"/>
      <w:marRight w:val="0"/>
      <w:marTop w:val="0"/>
      <w:marBottom w:val="0"/>
      <w:divBdr>
        <w:top w:val="none" w:sz="0" w:space="0" w:color="auto"/>
        <w:left w:val="none" w:sz="0" w:space="0" w:color="auto"/>
        <w:bottom w:val="none" w:sz="0" w:space="0" w:color="auto"/>
        <w:right w:val="none" w:sz="0" w:space="0" w:color="auto"/>
      </w:divBdr>
    </w:div>
    <w:div w:id="599486343">
      <w:bodyDiv w:val="1"/>
      <w:marLeft w:val="0"/>
      <w:marRight w:val="0"/>
      <w:marTop w:val="0"/>
      <w:marBottom w:val="0"/>
      <w:divBdr>
        <w:top w:val="none" w:sz="0" w:space="0" w:color="auto"/>
        <w:left w:val="none" w:sz="0" w:space="0" w:color="auto"/>
        <w:bottom w:val="none" w:sz="0" w:space="0" w:color="auto"/>
        <w:right w:val="none" w:sz="0" w:space="0" w:color="auto"/>
      </w:divBdr>
      <w:divsChild>
        <w:div w:id="1126774154">
          <w:marLeft w:val="547"/>
          <w:marRight w:val="0"/>
          <w:marTop w:val="86"/>
          <w:marBottom w:val="0"/>
          <w:divBdr>
            <w:top w:val="none" w:sz="0" w:space="0" w:color="auto"/>
            <w:left w:val="none" w:sz="0" w:space="0" w:color="auto"/>
            <w:bottom w:val="none" w:sz="0" w:space="0" w:color="auto"/>
            <w:right w:val="none" w:sz="0" w:space="0" w:color="auto"/>
          </w:divBdr>
        </w:div>
        <w:div w:id="434641886">
          <w:marLeft w:val="1166"/>
          <w:marRight w:val="0"/>
          <w:marTop w:val="86"/>
          <w:marBottom w:val="0"/>
          <w:divBdr>
            <w:top w:val="none" w:sz="0" w:space="0" w:color="auto"/>
            <w:left w:val="none" w:sz="0" w:space="0" w:color="auto"/>
            <w:bottom w:val="none" w:sz="0" w:space="0" w:color="auto"/>
            <w:right w:val="none" w:sz="0" w:space="0" w:color="auto"/>
          </w:divBdr>
        </w:div>
        <w:div w:id="1553342919">
          <w:marLeft w:val="1166"/>
          <w:marRight w:val="0"/>
          <w:marTop w:val="86"/>
          <w:marBottom w:val="0"/>
          <w:divBdr>
            <w:top w:val="none" w:sz="0" w:space="0" w:color="auto"/>
            <w:left w:val="none" w:sz="0" w:space="0" w:color="auto"/>
            <w:bottom w:val="none" w:sz="0" w:space="0" w:color="auto"/>
            <w:right w:val="none" w:sz="0" w:space="0" w:color="auto"/>
          </w:divBdr>
        </w:div>
        <w:div w:id="1664818670">
          <w:marLeft w:val="1166"/>
          <w:marRight w:val="0"/>
          <w:marTop w:val="86"/>
          <w:marBottom w:val="0"/>
          <w:divBdr>
            <w:top w:val="none" w:sz="0" w:space="0" w:color="auto"/>
            <w:left w:val="none" w:sz="0" w:space="0" w:color="auto"/>
            <w:bottom w:val="none" w:sz="0" w:space="0" w:color="auto"/>
            <w:right w:val="none" w:sz="0" w:space="0" w:color="auto"/>
          </w:divBdr>
        </w:div>
        <w:div w:id="1200782370">
          <w:marLeft w:val="547"/>
          <w:marRight w:val="0"/>
          <w:marTop w:val="86"/>
          <w:marBottom w:val="0"/>
          <w:divBdr>
            <w:top w:val="none" w:sz="0" w:space="0" w:color="auto"/>
            <w:left w:val="none" w:sz="0" w:space="0" w:color="auto"/>
            <w:bottom w:val="none" w:sz="0" w:space="0" w:color="auto"/>
            <w:right w:val="none" w:sz="0" w:space="0" w:color="auto"/>
          </w:divBdr>
        </w:div>
        <w:div w:id="2058624790">
          <w:marLeft w:val="1166"/>
          <w:marRight w:val="0"/>
          <w:marTop w:val="86"/>
          <w:marBottom w:val="0"/>
          <w:divBdr>
            <w:top w:val="none" w:sz="0" w:space="0" w:color="auto"/>
            <w:left w:val="none" w:sz="0" w:space="0" w:color="auto"/>
            <w:bottom w:val="none" w:sz="0" w:space="0" w:color="auto"/>
            <w:right w:val="none" w:sz="0" w:space="0" w:color="auto"/>
          </w:divBdr>
        </w:div>
      </w:divsChild>
    </w:div>
    <w:div w:id="608464487">
      <w:bodyDiv w:val="1"/>
      <w:marLeft w:val="0"/>
      <w:marRight w:val="0"/>
      <w:marTop w:val="0"/>
      <w:marBottom w:val="0"/>
      <w:divBdr>
        <w:top w:val="none" w:sz="0" w:space="0" w:color="auto"/>
        <w:left w:val="none" w:sz="0" w:space="0" w:color="auto"/>
        <w:bottom w:val="none" w:sz="0" w:space="0" w:color="auto"/>
        <w:right w:val="none" w:sz="0" w:space="0" w:color="auto"/>
      </w:divBdr>
    </w:div>
    <w:div w:id="609237052">
      <w:bodyDiv w:val="1"/>
      <w:marLeft w:val="0"/>
      <w:marRight w:val="0"/>
      <w:marTop w:val="0"/>
      <w:marBottom w:val="0"/>
      <w:divBdr>
        <w:top w:val="none" w:sz="0" w:space="0" w:color="auto"/>
        <w:left w:val="none" w:sz="0" w:space="0" w:color="auto"/>
        <w:bottom w:val="none" w:sz="0" w:space="0" w:color="auto"/>
        <w:right w:val="none" w:sz="0" w:space="0" w:color="auto"/>
      </w:divBdr>
    </w:div>
    <w:div w:id="610355389">
      <w:bodyDiv w:val="1"/>
      <w:marLeft w:val="0"/>
      <w:marRight w:val="0"/>
      <w:marTop w:val="0"/>
      <w:marBottom w:val="0"/>
      <w:divBdr>
        <w:top w:val="none" w:sz="0" w:space="0" w:color="auto"/>
        <w:left w:val="none" w:sz="0" w:space="0" w:color="auto"/>
        <w:bottom w:val="none" w:sz="0" w:space="0" w:color="auto"/>
        <w:right w:val="none" w:sz="0" w:space="0" w:color="auto"/>
      </w:divBdr>
    </w:div>
    <w:div w:id="619722643">
      <w:bodyDiv w:val="1"/>
      <w:marLeft w:val="0"/>
      <w:marRight w:val="0"/>
      <w:marTop w:val="0"/>
      <w:marBottom w:val="0"/>
      <w:divBdr>
        <w:top w:val="none" w:sz="0" w:space="0" w:color="auto"/>
        <w:left w:val="none" w:sz="0" w:space="0" w:color="auto"/>
        <w:bottom w:val="none" w:sz="0" w:space="0" w:color="auto"/>
        <w:right w:val="none" w:sz="0" w:space="0" w:color="auto"/>
      </w:divBdr>
    </w:div>
    <w:div w:id="620498916">
      <w:bodyDiv w:val="1"/>
      <w:marLeft w:val="0"/>
      <w:marRight w:val="0"/>
      <w:marTop w:val="0"/>
      <w:marBottom w:val="0"/>
      <w:divBdr>
        <w:top w:val="none" w:sz="0" w:space="0" w:color="auto"/>
        <w:left w:val="none" w:sz="0" w:space="0" w:color="auto"/>
        <w:bottom w:val="none" w:sz="0" w:space="0" w:color="auto"/>
        <w:right w:val="none" w:sz="0" w:space="0" w:color="auto"/>
      </w:divBdr>
    </w:div>
    <w:div w:id="624969709">
      <w:bodyDiv w:val="1"/>
      <w:marLeft w:val="0"/>
      <w:marRight w:val="0"/>
      <w:marTop w:val="0"/>
      <w:marBottom w:val="0"/>
      <w:divBdr>
        <w:top w:val="none" w:sz="0" w:space="0" w:color="auto"/>
        <w:left w:val="none" w:sz="0" w:space="0" w:color="auto"/>
        <w:bottom w:val="none" w:sz="0" w:space="0" w:color="auto"/>
        <w:right w:val="none" w:sz="0" w:space="0" w:color="auto"/>
      </w:divBdr>
    </w:div>
    <w:div w:id="631179071">
      <w:bodyDiv w:val="1"/>
      <w:marLeft w:val="0"/>
      <w:marRight w:val="0"/>
      <w:marTop w:val="0"/>
      <w:marBottom w:val="0"/>
      <w:divBdr>
        <w:top w:val="none" w:sz="0" w:space="0" w:color="auto"/>
        <w:left w:val="none" w:sz="0" w:space="0" w:color="auto"/>
        <w:bottom w:val="none" w:sz="0" w:space="0" w:color="auto"/>
        <w:right w:val="none" w:sz="0" w:space="0" w:color="auto"/>
      </w:divBdr>
    </w:div>
    <w:div w:id="632442172">
      <w:bodyDiv w:val="1"/>
      <w:marLeft w:val="0"/>
      <w:marRight w:val="0"/>
      <w:marTop w:val="0"/>
      <w:marBottom w:val="0"/>
      <w:divBdr>
        <w:top w:val="none" w:sz="0" w:space="0" w:color="auto"/>
        <w:left w:val="none" w:sz="0" w:space="0" w:color="auto"/>
        <w:bottom w:val="none" w:sz="0" w:space="0" w:color="auto"/>
        <w:right w:val="none" w:sz="0" w:space="0" w:color="auto"/>
      </w:divBdr>
    </w:div>
    <w:div w:id="632489565">
      <w:bodyDiv w:val="1"/>
      <w:marLeft w:val="0"/>
      <w:marRight w:val="0"/>
      <w:marTop w:val="0"/>
      <w:marBottom w:val="0"/>
      <w:divBdr>
        <w:top w:val="none" w:sz="0" w:space="0" w:color="auto"/>
        <w:left w:val="none" w:sz="0" w:space="0" w:color="auto"/>
        <w:bottom w:val="none" w:sz="0" w:space="0" w:color="auto"/>
        <w:right w:val="none" w:sz="0" w:space="0" w:color="auto"/>
      </w:divBdr>
      <w:divsChild>
        <w:div w:id="1559781707">
          <w:marLeft w:val="0"/>
          <w:marRight w:val="0"/>
          <w:marTop w:val="0"/>
          <w:marBottom w:val="0"/>
          <w:divBdr>
            <w:top w:val="none" w:sz="0" w:space="0" w:color="auto"/>
            <w:left w:val="none" w:sz="0" w:space="0" w:color="auto"/>
            <w:bottom w:val="none" w:sz="0" w:space="0" w:color="auto"/>
            <w:right w:val="none" w:sz="0" w:space="0" w:color="auto"/>
          </w:divBdr>
        </w:div>
        <w:div w:id="350422421">
          <w:marLeft w:val="0"/>
          <w:marRight w:val="0"/>
          <w:marTop w:val="0"/>
          <w:marBottom w:val="0"/>
          <w:divBdr>
            <w:top w:val="none" w:sz="0" w:space="0" w:color="auto"/>
            <w:left w:val="none" w:sz="0" w:space="0" w:color="auto"/>
            <w:bottom w:val="none" w:sz="0" w:space="0" w:color="auto"/>
            <w:right w:val="none" w:sz="0" w:space="0" w:color="auto"/>
          </w:divBdr>
        </w:div>
      </w:divsChild>
    </w:div>
    <w:div w:id="637759555">
      <w:bodyDiv w:val="1"/>
      <w:marLeft w:val="0"/>
      <w:marRight w:val="0"/>
      <w:marTop w:val="0"/>
      <w:marBottom w:val="0"/>
      <w:divBdr>
        <w:top w:val="none" w:sz="0" w:space="0" w:color="auto"/>
        <w:left w:val="none" w:sz="0" w:space="0" w:color="auto"/>
        <w:bottom w:val="none" w:sz="0" w:space="0" w:color="auto"/>
        <w:right w:val="none" w:sz="0" w:space="0" w:color="auto"/>
      </w:divBdr>
    </w:div>
    <w:div w:id="639113464">
      <w:bodyDiv w:val="1"/>
      <w:marLeft w:val="0"/>
      <w:marRight w:val="0"/>
      <w:marTop w:val="0"/>
      <w:marBottom w:val="0"/>
      <w:divBdr>
        <w:top w:val="none" w:sz="0" w:space="0" w:color="auto"/>
        <w:left w:val="none" w:sz="0" w:space="0" w:color="auto"/>
        <w:bottom w:val="none" w:sz="0" w:space="0" w:color="auto"/>
        <w:right w:val="none" w:sz="0" w:space="0" w:color="auto"/>
      </w:divBdr>
    </w:div>
    <w:div w:id="643315443">
      <w:bodyDiv w:val="1"/>
      <w:marLeft w:val="0"/>
      <w:marRight w:val="0"/>
      <w:marTop w:val="0"/>
      <w:marBottom w:val="0"/>
      <w:divBdr>
        <w:top w:val="none" w:sz="0" w:space="0" w:color="auto"/>
        <w:left w:val="none" w:sz="0" w:space="0" w:color="auto"/>
        <w:bottom w:val="none" w:sz="0" w:space="0" w:color="auto"/>
        <w:right w:val="none" w:sz="0" w:space="0" w:color="auto"/>
      </w:divBdr>
    </w:div>
    <w:div w:id="647587245">
      <w:bodyDiv w:val="1"/>
      <w:marLeft w:val="0"/>
      <w:marRight w:val="0"/>
      <w:marTop w:val="0"/>
      <w:marBottom w:val="0"/>
      <w:divBdr>
        <w:top w:val="none" w:sz="0" w:space="0" w:color="auto"/>
        <w:left w:val="none" w:sz="0" w:space="0" w:color="auto"/>
        <w:bottom w:val="none" w:sz="0" w:space="0" w:color="auto"/>
        <w:right w:val="none" w:sz="0" w:space="0" w:color="auto"/>
      </w:divBdr>
    </w:div>
    <w:div w:id="653605310">
      <w:bodyDiv w:val="1"/>
      <w:marLeft w:val="0"/>
      <w:marRight w:val="0"/>
      <w:marTop w:val="0"/>
      <w:marBottom w:val="0"/>
      <w:divBdr>
        <w:top w:val="none" w:sz="0" w:space="0" w:color="auto"/>
        <w:left w:val="none" w:sz="0" w:space="0" w:color="auto"/>
        <w:bottom w:val="none" w:sz="0" w:space="0" w:color="auto"/>
        <w:right w:val="none" w:sz="0" w:space="0" w:color="auto"/>
      </w:divBdr>
    </w:div>
    <w:div w:id="654647011">
      <w:bodyDiv w:val="1"/>
      <w:marLeft w:val="0"/>
      <w:marRight w:val="0"/>
      <w:marTop w:val="0"/>
      <w:marBottom w:val="0"/>
      <w:divBdr>
        <w:top w:val="none" w:sz="0" w:space="0" w:color="auto"/>
        <w:left w:val="none" w:sz="0" w:space="0" w:color="auto"/>
        <w:bottom w:val="none" w:sz="0" w:space="0" w:color="auto"/>
        <w:right w:val="none" w:sz="0" w:space="0" w:color="auto"/>
      </w:divBdr>
    </w:div>
    <w:div w:id="654797558">
      <w:bodyDiv w:val="1"/>
      <w:marLeft w:val="0"/>
      <w:marRight w:val="0"/>
      <w:marTop w:val="0"/>
      <w:marBottom w:val="0"/>
      <w:divBdr>
        <w:top w:val="none" w:sz="0" w:space="0" w:color="auto"/>
        <w:left w:val="none" w:sz="0" w:space="0" w:color="auto"/>
        <w:bottom w:val="none" w:sz="0" w:space="0" w:color="auto"/>
        <w:right w:val="none" w:sz="0" w:space="0" w:color="auto"/>
      </w:divBdr>
    </w:div>
    <w:div w:id="655720209">
      <w:bodyDiv w:val="1"/>
      <w:marLeft w:val="0"/>
      <w:marRight w:val="0"/>
      <w:marTop w:val="0"/>
      <w:marBottom w:val="0"/>
      <w:divBdr>
        <w:top w:val="none" w:sz="0" w:space="0" w:color="auto"/>
        <w:left w:val="none" w:sz="0" w:space="0" w:color="auto"/>
        <w:bottom w:val="none" w:sz="0" w:space="0" w:color="auto"/>
        <w:right w:val="none" w:sz="0" w:space="0" w:color="auto"/>
      </w:divBdr>
    </w:div>
    <w:div w:id="657612655">
      <w:bodyDiv w:val="1"/>
      <w:marLeft w:val="0"/>
      <w:marRight w:val="0"/>
      <w:marTop w:val="0"/>
      <w:marBottom w:val="0"/>
      <w:divBdr>
        <w:top w:val="none" w:sz="0" w:space="0" w:color="auto"/>
        <w:left w:val="none" w:sz="0" w:space="0" w:color="auto"/>
        <w:bottom w:val="none" w:sz="0" w:space="0" w:color="auto"/>
        <w:right w:val="none" w:sz="0" w:space="0" w:color="auto"/>
      </w:divBdr>
    </w:div>
    <w:div w:id="659503381">
      <w:bodyDiv w:val="1"/>
      <w:marLeft w:val="0"/>
      <w:marRight w:val="0"/>
      <w:marTop w:val="0"/>
      <w:marBottom w:val="0"/>
      <w:divBdr>
        <w:top w:val="none" w:sz="0" w:space="0" w:color="auto"/>
        <w:left w:val="none" w:sz="0" w:space="0" w:color="auto"/>
        <w:bottom w:val="none" w:sz="0" w:space="0" w:color="auto"/>
        <w:right w:val="none" w:sz="0" w:space="0" w:color="auto"/>
      </w:divBdr>
      <w:divsChild>
        <w:div w:id="211894447">
          <w:marLeft w:val="0"/>
          <w:marRight w:val="0"/>
          <w:marTop w:val="0"/>
          <w:marBottom w:val="0"/>
          <w:divBdr>
            <w:top w:val="none" w:sz="0" w:space="0" w:color="auto"/>
            <w:left w:val="none" w:sz="0" w:space="0" w:color="auto"/>
            <w:bottom w:val="none" w:sz="0" w:space="0" w:color="auto"/>
            <w:right w:val="none" w:sz="0" w:space="0" w:color="auto"/>
          </w:divBdr>
        </w:div>
        <w:div w:id="956567285">
          <w:marLeft w:val="0"/>
          <w:marRight w:val="0"/>
          <w:marTop w:val="0"/>
          <w:marBottom w:val="0"/>
          <w:divBdr>
            <w:top w:val="none" w:sz="0" w:space="0" w:color="auto"/>
            <w:left w:val="none" w:sz="0" w:space="0" w:color="auto"/>
            <w:bottom w:val="none" w:sz="0" w:space="0" w:color="auto"/>
            <w:right w:val="none" w:sz="0" w:space="0" w:color="auto"/>
          </w:divBdr>
        </w:div>
        <w:div w:id="961106789">
          <w:marLeft w:val="0"/>
          <w:marRight w:val="0"/>
          <w:marTop w:val="0"/>
          <w:marBottom w:val="0"/>
          <w:divBdr>
            <w:top w:val="none" w:sz="0" w:space="0" w:color="auto"/>
            <w:left w:val="none" w:sz="0" w:space="0" w:color="auto"/>
            <w:bottom w:val="none" w:sz="0" w:space="0" w:color="auto"/>
            <w:right w:val="none" w:sz="0" w:space="0" w:color="auto"/>
          </w:divBdr>
        </w:div>
        <w:div w:id="1143354405">
          <w:marLeft w:val="0"/>
          <w:marRight w:val="0"/>
          <w:marTop w:val="0"/>
          <w:marBottom w:val="0"/>
          <w:divBdr>
            <w:top w:val="none" w:sz="0" w:space="0" w:color="auto"/>
            <w:left w:val="none" w:sz="0" w:space="0" w:color="auto"/>
            <w:bottom w:val="none" w:sz="0" w:space="0" w:color="auto"/>
            <w:right w:val="none" w:sz="0" w:space="0" w:color="auto"/>
          </w:divBdr>
        </w:div>
        <w:div w:id="1211720684">
          <w:marLeft w:val="0"/>
          <w:marRight w:val="0"/>
          <w:marTop w:val="0"/>
          <w:marBottom w:val="0"/>
          <w:divBdr>
            <w:top w:val="none" w:sz="0" w:space="0" w:color="auto"/>
            <w:left w:val="none" w:sz="0" w:space="0" w:color="auto"/>
            <w:bottom w:val="none" w:sz="0" w:space="0" w:color="auto"/>
            <w:right w:val="none" w:sz="0" w:space="0" w:color="auto"/>
          </w:divBdr>
        </w:div>
        <w:div w:id="1356806813">
          <w:marLeft w:val="0"/>
          <w:marRight w:val="0"/>
          <w:marTop w:val="0"/>
          <w:marBottom w:val="0"/>
          <w:divBdr>
            <w:top w:val="none" w:sz="0" w:space="0" w:color="auto"/>
            <w:left w:val="none" w:sz="0" w:space="0" w:color="auto"/>
            <w:bottom w:val="none" w:sz="0" w:space="0" w:color="auto"/>
            <w:right w:val="none" w:sz="0" w:space="0" w:color="auto"/>
          </w:divBdr>
        </w:div>
        <w:div w:id="1438214871">
          <w:marLeft w:val="0"/>
          <w:marRight w:val="0"/>
          <w:marTop w:val="0"/>
          <w:marBottom w:val="0"/>
          <w:divBdr>
            <w:top w:val="none" w:sz="0" w:space="0" w:color="auto"/>
            <w:left w:val="none" w:sz="0" w:space="0" w:color="auto"/>
            <w:bottom w:val="none" w:sz="0" w:space="0" w:color="auto"/>
            <w:right w:val="none" w:sz="0" w:space="0" w:color="auto"/>
          </w:divBdr>
        </w:div>
        <w:div w:id="1643466516">
          <w:marLeft w:val="0"/>
          <w:marRight w:val="0"/>
          <w:marTop w:val="0"/>
          <w:marBottom w:val="0"/>
          <w:divBdr>
            <w:top w:val="none" w:sz="0" w:space="0" w:color="auto"/>
            <w:left w:val="none" w:sz="0" w:space="0" w:color="auto"/>
            <w:bottom w:val="none" w:sz="0" w:space="0" w:color="auto"/>
            <w:right w:val="none" w:sz="0" w:space="0" w:color="auto"/>
          </w:divBdr>
        </w:div>
        <w:div w:id="1800032525">
          <w:marLeft w:val="0"/>
          <w:marRight w:val="0"/>
          <w:marTop w:val="0"/>
          <w:marBottom w:val="0"/>
          <w:divBdr>
            <w:top w:val="none" w:sz="0" w:space="0" w:color="auto"/>
            <w:left w:val="none" w:sz="0" w:space="0" w:color="auto"/>
            <w:bottom w:val="none" w:sz="0" w:space="0" w:color="auto"/>
            <w:right w:val="none" w:sz="0" w:space="0" w:color="auto"/>
          </w:divBdr>
        </w:div>
        <w:div w:id="1909685870">
          <w:marLeft w:val="0"/>
          <w:marRight w:val="0"/>
          <w:marTop w:val="0"/>
          <w:marBottom w:val="0"/>
          <w:divBdr>
            <w:top w:val="none" w:sz="0" w:space="0" w:color="auto"/>
            <w:left w:val="none" w:sz="0" w:space="0" w:color="auto"/>
            <w:bottom w:val="none" w:sz="0" w:space="0" w:color="auto"/>
            <w:right w:val="none" w:sz="0" w:space="0" w:color="auto"/>
          </w:divBdr>
        </w:div>
        <w:div w:id="1959414534">
          <w:marLeft w:val="0"/>
          <w:marRight w:val="0"/>
          <w:marTop w:val="0"/>
          <w:marBottom w:val="0"/>
          <w:divBdr>
            <w:top w:val="none" w:sz="0" w:space="0" w:color="auto"/>
            <w:left w:val="none" w:sz="0" w:space="0" w:color="auto"/>
            <w:bottom w:val="none" w:sz="0" w:space="0" w:color="auto"/>
            <w:right w:val="none" w:sz="0" w:space="0" w:color="auto"/>
          </w:divBdr>
        </w:div>
        <w:div w:id="2140881303">
          <w:marLeft w:val="0"/>
          <w:marRight w:val="0"/>
          <w:marTop w:val="0"/>
          <w:marBottom w:val="0"/>
          <w:divBdr>
            <w:top w:val="none" w:sz="0" w:space="0" w:color="auto"/>
            <w:left w:val="none" w:sz="0" w:space="0" w:color="auto"/>
            <w:bottom w:val="none" w:sz="0" w:space="0" w:color="auto"/>
            <w:right w:val="none" w:sz="0" w:space="0" w:color="auto"/>
          </w:divBdr>
        </w:div>
      </w:divsChild>
    </w:div>
    <w:div w:id="660893627">
      <w:bodyDiv w:val="1"/>
      <w:marLeft w:val="0"/>
      <w:marRight w:val="0"/>
      <w:marTop w:val="0"/>
      <w:marBottom w:val="0"/>
      <w:divBdr>
        <w:top w:val="none" w:sz="0" w:space="0" w:color="auto"/>
        <w:left w:val="none" w:sz="0" w:space="0" w:color="auto"/>
        <w:bottom w:val="none" w:sz="0" w:space="0" w:color="auto"/>
        <w:right w:val="none" w:sz="0" w:space="0" w:color="auto"/>
      </w:divBdr>
    </w:div>
    <w:div w:id="661323832">
      <w:bodyDiv w:val="1"/>
      <w:marLeft w:val="0"/>
      <w:marRight w:val="0"/>
      <w:marTop w:val="0"/>
      <w:marBottom w:val="0"/>
      <w:divBdr>
        <w:top w:val="none" w:sz="0" w:space="0" w:color="auto"/>
        <w:left w:val="none" w:sz="0" w:space="0" w:color="auto"/>
        <w:bottom w:val="none" w:sz="0" w:space="0" w:color="auto"/>
        <w:right w:val="none" w:sz="0" w:space="0" w:color="auto"/>
      </w:divBdr>
    </w:div>
    <w:div w:id="661390099">
      <w:bodyDiv w:val="1"/>
      <w:marLeft w:val="0"/>
      <w:marRight w:val="0"/>
      <w:marTop w:val="0"/>
      <w:marBottom w:val="0"/>
      <w:divBdr>
        <w:top w:val="none" w:sz="0" w:space="0" w:color="auto"/>
        <w:left w:val="none" w:sz="0" w:space="0" w:color="auto"/>
        <w:bottom w:val="none" w:sz="0" w:space="0" w:color="auto"/>
        <w:right w:val="none" w:sz="0" w:space="0" w:color="auto"/>
      </w:divBdr>
    </w:div>
    <w:div w:id="664166265">
      <w:bodyDiv w:val="1"/>
      <w:marLeft w:val="0"/>
      <w:marRight w:val="0"/>
      <w:marTop w:val="0"/>
      <w:marBottom w:val="0"/>
      <w:divBdr>
        <w:top w:val="none" w:sz="0" w:space="0" w:color="auto"/>
        <w:left w:val="none" w:sz="0" w:space="0" w:color="auto"/>
        <w:bottom w:val="none" w:sz="0" w:space="0" w:color="auto"/>
        <w:right w:val="none" w:sz="0" w:space="0" w:color="auto"/>
      </w:divBdr>
    </w:div>
    <w:div w:id="666639878">
      <w:bodyDiv w:val="1"/>
      <w:marLeft w:val="0"/>
      <w:marRight w:val="0"/>
      <w:marTop w:val="0"/>
      <w:marBottom w:val="0"/>
      <w:divBdr>
        <w:top w:val="none" w:sz="0" w:space="0" w:color="auto"/>
        <w:left w:val="none" w:sz="0" w:space="0" w:color="auto"/>
        <w:bottom w:val="none" w:sz="0" w:space="0" w:color="auto"/>
        <w:right w:val="none" w:sz="0" w:space="0" w:color="auto"/>
      </w:divBdr>
    </w:div>
    <w:div w:id="668294216">
      <w:bodyDiv w:val="1"/>
      <w:marLeft w:val="0"/>
      <w:marRight w:val="0"/>
      <w:marTop w:val="0"/>
      <w:marBottom w:val="0"/>
      <w:divBdr>
        <w:top w:val="none" w:sz="0" w:space="0" w:color="auto"/>
        <w:left w:val="none" w:sz="0" w:space="0" w:color="auto"/>
        <w:bottom w:val="none" w:sz="0" w:space="0" w:color="auto"/>
        <w:right w:val="none" w:sz="0" w:space="0" w:color="auto"/>
      </w:divBdr>
    </w:div>
    <w:div w:id="668407248">
      <w:bodyDiv w:val="1"/>
      <w:marLeft w:val="0"/>
      <w:marRight w:val="0"/>
      <w:marTop w:val="0"/>
      <w:marBottom w:val="0"/>
      <w:divBdr>
        <w:top w:val="none" w:sz="0" w:space="0" w:color="auto"/>
        <w:left w:val="none" w:sz="0" w:space="0" w:color="auto"/>
        <w:bottom w:val="none" w:sz="0" w:space="0" w:color="auto"/>
        <w:right w:val="none" w:sz="0" w:space="0" w:color="auto"/>
      </w:divBdr>
    </w:div>
    <w:div w:id="671297600">
      <w:bodyDiv w:val="1"/>
      <w:marLeft w:val="0"/>
      <w:marRight w:val="0"/>
      <w:marTop w:val="0"/>
      <w:marBottom w:val="0"/>
      <w:divBdr>
        <w:top w:val="none" w:sz="0" w:space="0" w:color="auto"/>
        <w:left w:val="none" w:sz="0" w:space="0" w:color="auto"/>
        <w:bottom w:val="none" w:sz="0" w:space="0" w:color="auto"/>
        <w:right w:val="none" w:sz="0" w:space="0" w:color="auto"/>
      </w:divBdr>
    </w:div>
    <w:div w:id="671951548">
      <w:bodyDiv w:val="1"/>
      <w:marLeft w:val="0"/>
      <w:marRight w:val="0"/>
      <w:marTop w:val="0"/>
      <w:marBottom w:val="0"/>
      <w:divBdr>
        <w:top w:val="none" w:sz="0" w:space="0" w:color="auto"/>
        <w:left w:val="none" w:sz="0" w:space="0" w:color="auto"/>
        <w:bottom w:val="none" w:sz="0" w:space="0" w:color="auto"/>
        <w:right w:val="none" w:sz="0" w:space="0" w:color="auto"/>
      </w:divBdr>
    </w:div>
    <w:div w:id="673606462">
      <w:bodyDiv w:val="1"/>
      <w:marLeft w:val="0"/>
      <w:marRight w:val="0"/>
      <w:marTop w:val="0"/>
      <w:marBottom w:val="0"/>
      <w:divBdr>
        <w:top w:val="none" w:sz="0" w:space="0" w:color="auto"/>
        <w:left w:val="none" w:sz="0" w:space="0" w:color="auto"/>
        <w:bottom w:val="none" w:sz="0" w:space="0" w:color="auto"/>
        <w:right w:val="none" w:sz="0" w:space="0" w:color="auto"/>
      </w:divBdr>
    </w:div>
    <w:div w:id="674917638">
      <w:bodyDiv w:val="1"/>
      <w:marLeft w:val="0"/>
      <w:marRight w:val="0"/>
      <w:marTop w:val="0"/>
      <w:marBottom w:val="0"/>
      <w:divBdr>
        <w:top w:val="none" w:sz="0" w:space="0" w:color="auto"/>
        <w:left w:val="none" w:sz="0" w:space="0" w:color="auto"/>
        <w:bottom w:val="none" w:sz="0" w:space="0" w:color="auto"/>
        <w:right w:val="none" w:sz="0" w:space="0" w:color="auto"/>
      </w:divBdr>
    </w:div>
    <w:div w:id="675570449">
      <w:bodyDiv w:val="1"/>
      <w:marLeft w:val="0"/>
      <w:marRight w:val="0"/>
      <w:marTop w:val="0"/>
      <w:marBottom w:val="0"/>
      <w:divBdr>
        <w:top w:val="none" w:sz="0" w:space="0" w:color="auto"/>
        <w:left w:val="none" w:sz="0" w:space="0" w:color="auto"/>
        <w:bottom w:val="none" w:sz="0" w:space="0" w:color="auto"/>
        <w:right w:val="none" w:sz="0" w:space="0" w:color="auto"/>
      </w:divBdr>
    </w:div>
    <w:div w:id="675763042">
      <w:bodyDiv w:val="1"/>
      <w:marLeft w:val="0"/>
      <w:marRight w:val="0"/>
      <w:marTop w:val="0"/>
      <w:marBottom w:val="0"/>
      <w:divBdr>
        <w:top w:val="none" w:sz="0" w:space="0" w:color="auto"/>
        <w:left w:val="none" w:sz="0" w:space="0" w:color="auto"/>
        <w:bottom w:val="none" w:sz="0" w:space="0" w:color="auto"/>
        <w:right w:val="none" w:sz="0" w:space="0" w:color="auto"/>
      </w:divBdr>
    </w:div>
    <w:div w:id="676345917">
      <w:bodyDiv w:val="1"/>
      <w:marLeft w:val="0"/>
      <w:marRight w:val="0"/>
      <w:marTop w:val="0"/>
      <w:marBottom w:val="0"/>
      <w:divBdr>
        <w:top w:val="none" w:sz="0" w:space="0" w:color="auto"/>
        <w:left w:val="none" w:sz="0" w:space="0" w:color="auto"/>
        <w:bottom w:val="none" w:sz="0" w:space="0" w:color="auto"/>
        <w:right w:val="none" w:sz="0" w:space="0" w:color="auto"/>
      </w:divBdr>
    </w:div>
    <w:div w:id="678116446">
      <w:bodyDiv w:val="1"/>
      <w:marLeft w:val="0"/>
      <w:marRight w:val="0"/>
      <w:marTop w:val="0"/>
      <w:marBottom w:val="0"/>
      <w:divBdr>
        <w:top w:val="none" w:sz="0" w:space="0" w:color="auto"/>
        <w:left w:val="none" w:sz="0" w:space="0" w:color="auto"/>
        <w:bottom w:val="none" w:sz="0" w:space="0" w:color="auto"/>
        <w:right w:val="none" w:sz="0" w:space="0" w:color="auto"/>
      </w:divBdr>
    </w:div>
    <w:div w:id="678628213">
      <w:bodyDiv w:val="1"/>
      <w:marLeft w:val="0"/>
      <w:marRight w:val="0"/>
      <w:marTop w:val="0"/>
      <w:marBottom w:val="0"/>
      <w:divBdr>
        <w:top w:val="none" w:sz="0" w:space="0" w:color="auto"/>
        <w:left w:val="none" w:sz="0" w:space="0" w:color="auto"/>
        <w:bottom w:val="none" w:sz="0" w:space="0" w:color="auto"/>
        <w:right w:val="none" w:sz="0" w:space="0" w:color="auto"/>
      </w:divBdr>
    </w:div>
    <w:div w:id="679233116">
      <w:bodyDiv w:val="1"/>
      <w:marLeft w:val="0"/>
      <w:marRight w:val="0"/>
      <w:marTop w:val="0"/>
      <w:marBottom w:val="0"/>
      <w:divBdr>
        <w:top w:val="none" w:sz="0" w:space="0" w:color="auto"/>
        <w:left w:val="none" w:sz="0" w:space="0" w:color="auto"/>
        <w:bottom w:val="none" w:sz="0" w:space="0" w:color="auto"/>
        <w:right w:val="none" w:sz="0" w:space="0" w:color="auto"/>
      </w:divBdr>
    </w:div>
    <w:div w:id="684745002">
      <w:bodyDiv w:val="1"/>
      <w:marLeft w:val="0"/>
      <w:marRight w:val="0"/>
      <w:marTop w:val="0"/>
      <w:marBottom w:val="0"/>
      <w:divBdr>
        <w:top w:val="none" w:sz="0" w:space="0" w:color="auto"/>
        <w:left w:val="none" w:sz="0" w:space="0" w:color="auto"/>
        <w:bottom w:val="none" w:sz="0" w:space="0" w:color="auto"/>
        <w:right w:val="none" w:sz="0" w:space="0" w:color="auto"/>
      </w:divBdr>
    </w:div>
    <w:div w:id="687218945">
      <w:bodyDiv w:val="1"/>
      <w:marLeft w:val="0"/>
      <w:marRight w:val="0"/>
      <w:marTop w:val="0"/>
      <w:marBottom w:val="0"/>
      <w:divBdr>
        <w:top w:val="none" w:sz="0" w:space="0" w:color="auto"/>
        <w:left w:val="none" w:sz="0" w:space="0" w:color="auto"/>
        <w:bottom w:val="none" w:sz="0" w:space="0" w:color="auto"/>
        <w:right w:val="none" w:sz="0" w:space="0" w:color="auto"/>
      </w:divBdr>
    </w:div>
    <w:div w:id="690692190">
      <w:bodyDiv w:val="1"/>
      <w:marLeft w:val="0"/>
      <w:marRight w:val="0"/>
      <w:marTop w:val="0"/>
      <w:marBottom w:val="0"/>
      <w:divBdr>
        <w:top w:val="none" w:sz="0" w:space="0" w:color="auto"/>
        <w:left w:val="none" w:sz="0" w:space="0" w:color="auto"/>
        <w:bottom w:val="none" w:sz="0" w:space="0" w:color="auto"/>
        <w:right w:val="none" w:sz="0" w:space="0" w:color="auto"/>
      </w:divBdr>
    </w:div>
    <w:div w:id="691998206">
      <w:bodyDiv w:val="1"/>
      <w:marLeft w:val="0"/>
      <w:marRight w:val="0"/>
      <w:marTop w:val="0"/>
      <w:marBottom w:val="0"/>
      <w:divBdr>
        <w:top w:val="none" w:sz="0" w:space="0" w:color="auto"/>
        <w:left w:val="none" w:sz="0" w:space="0" w:color="auto"/>
        <w:bottom w:val="none" w:sz="0" w:space="0" w:color="auto"/>
        <w:right w:val="none" w:sz="0" w:space="0" w:color="auto"/>
      </w:divBdr>
    </w:div>
    <w:div w:id="692463221">
      <w:bodyDiv w:val="1"/>
      <w:marLeft w:val="0"/>
      <w:marRight w:val="0"/>
      <w:marTop w:val="0"/>
      <w:marBottom w:val="0"/>
      <w:divBdr>
        <w:top w:val="none" w:sz="0" w:space="0" w:color="auto"/>
        <w:left w:val="none" w:sz="0" w:space="0" w:color="auto"/>
        <w:bottom w:val="none" w:sz="0" w:space="0" w:color="auto"/>
        <w:right w:val="none" w:sz="0" w:space="0" w:color="auto"/>
      </w:divBdr>
    </w:div>
    <w:div w:id="694425163">
      <w:bodyDiv w:val="1"/>
      <w:marLeft w:val="0"/>
      <w:marRight w:val="0"/>
      <w:marTop w:val="0"/>
      <w:marBottom w:val="0"/>
      <w:divBdr>
        <w:top w:val="none" w:sz="0" w:space="0" w:color="auto"/>
        <w:left w:val="none" w:sz="0" w:space="0" w:color="auto"/>
        <w:bottom w:val="none" w:sz="0" w:space="0" w:color="auto"/>
        <w:right w:val="none" w:sz="0" w:space="0" w:color="auto"/>
      </w:divBdr>
    </w:div>
    <w:div w:id="695933940">
      <w:bodyDiv w:val="1"/>
      <w:marLeft w:val="0"/>
      <w:marRight w:val="0"/>
      <w:marTop w:val="0"/>
      <w:marBottom w:val="0"/>
      <w:divBdr>
        <w:top w:val="none" w:sz="0" w:space="0" w:color="auto"/>
        <w:left w:val="none" w:sz="0" w:space="0" w:color="auto"/>
        <w:bottom w:val="none" w:sz="0" w:space="0" w:color="auto"/>
        <w:right w:val="none" w:sz="0" w:space="0" w:color="auto"/>
      </w:divBdr>
    </w:div>
    <w:div w:id="696009175">
      <w:bodyDiv w:val="1"/>
      <w:marLeft w:val="0"/>
      <w:marRight w:val="0"/>
      <w:marTop w:val="0"/>
      <w:marBottom w:val="0"/>
      <w:divBdr>
        <w:top w:val="none" w:sz="0" w:space="0" w:color="auto"/>
        <w:left w:val="none" w:sz="0" w:space="0" w:color="auto"/>
        <w:bottom w:val="none" w:sz="0" w:space="0" w:color="auto"/>
        <w:right w:val="none" w:sz="0" w:space="0" w:color="auto"/>
      </w:divBdr>
    </w:div>
    <w:div w:id="698436483">
      <w:bodyDiv w:val="1"/>
      <w:marLeft w:val="0"/>
      <w:marRight w:val="0"/>
      <w:marTop w:val="0"/>
      <w:marBottom w:val="0"/>
      <w:divBdr>
        <w:top w:val="none" w:sz="0" w:space="0" w:color="auto"/>
        <w:left w:val="none" w:sz="0" w:space="0" w:color="auto"/>
        <w:bottom w:val="none" w:sz="0" w:space="0" w:color="auto"/>
        <w:right w:val="none" w:sz="0" w:space="0" w:color="auto"/>
      </w:divBdr>
    </w:div>
    <w:div w:id="702365088">
      <w:bodyDiv w:val="1"/>
      <w:marLeft w:val="0"/>
      <w:marRight w:val="0"/>
      <w:marTop w:val="0"/>
      <w:marBottom w:val="0"/>
      <w:divBdr>
        <w:top w:val="none" w:sz="0" w:space="0" w:color="auto"/>
        <w:left w:val="none" w:sz="0" w:space="0" w:color="auto"/>
        <w:bottom w:val="none" w:sz="0" w:space="0" w:color="auto"/>
        <w:right w:val="none" w:sz="0" w:space="0" w:color="auto"/>
      </w:divBdr>
    </w:div>
    <w:div w:id="705058455">
      <w:bodyDiv w:val="1"/>
      <w:marLeft w:val="0"/>
      <w:marRight w:val="0"/>
      <w:marTop w:val="0"/>
      <w:marBottom w:val="0"/>
      <w:divBdr>
        <w:top w:val="none" w:sz="0" w:space="0" w:color="auto"/>
        <w:left w:val="none" w:sz="0" w:space="0" w:color="auto"/>
        <w:bottom w:val="none" w:sz="0" w:space="0" w:color="auto"/>
        <w:right w:val="none" w:sz="0" w:space="0" w:color="auto"/>
      </w:divBdr>
    </w:div>
    <w:div w:id="707528912">
      <w:bodyDiv w:val="1"/>
      <w:marLeft w:val="0"/>
      <w:marRight w:val="0"/>
      <w:marTop w:val="0"/>
      <w:marBottom w:val="0"/>
      <w:divBdr>
        <w:top w:val="none" w:sz="0" w:space="0" w:color="auto"/>
        <w:left w:val="none" w:sz="0" w:space="0" w:color="auto"/>
        <w:bottom w:val="none" w:sz="0" w:space="0" w:color="auto"/>
        <w:right w:val="none" w:sz="0" w:space="0" w:color="auto"/>
      </w:divBdr>
    </w:div>
    <w:div w:id="708454919">
      <w:bodyDiv w:val="1"/>
      <w:marLeft w:val="0"/>
      <w:marRight w:val="0"/>
      <w:marTop w:val="0"/>
      <w:marBottom w:val="0"/>
      <w:divBdr>
        <w:top w:val="none" w:sz="0" w:space="0" w:color="auto"/>
        <w:left w:val="none" w:sz="0" w:space="0" w:color="auto"/>
        <w:bottom w:val="none" w:sz="0" w:space="0" w:color="auto"/>
        <w:right w:val="none" w:sz="0" w:space="0" w:color="auto"/>
      </w:divBdr>
    </w:div>
    <w:div w:id="713696705">
      <w:bodyDiv w:val="1"/>
      <w:marLeft w:val="0"/>
      <w:marRight w:val="0"/>
      <w:marTop w:val="0"/>
      <w:marBottom w:val="0"/>
      <w:divBdr>
        <w:top w:val="none" w:sz="0" w:space="0" w:color="auto"/>
        <w:left w:val="none" w:sz="0" w:space="0" w:color="auto"/>
        <w:bottom w:val="none" w:sz="0" w:space="0" w:color="auto"/>
        <w:right w:val="none" w:sz="0" w:space="0" w:color="auto"/>
      </w:divBdr>
    </w:div>
    <w:div w:id="714429954">
      <w:bodyDiv w:val="1"/>
      <w:marLeft w:val="0"/>
      <w:marRight w:val="0"/>
      <w:marTop w:val="0"/>
      <w:marBottom w:val="0"/>
      <w:divBdr>
        <w:top w:val="none" w:sz="0" w:space="0" w:color="auto"/>
        <w:left w:val="none" w:sz="0" w:space="0" w:color="auto"/>
        <w:bottom w:val="none" w:sz="0" w:space="0" w:color="auto"/>
        <w:right w:val="none" w:sz="0" w:space="0" w:color="auto"/>
      </w:divBdr>
    </w:div>
    <w:div w:id="715276008">
      <w:bodyDiv w:val="1"/>
      <w:marLeft w:val="0"/>
      <w:marRight w:val="0"/>
      <w:marTop w:val="0"/>
      <w:marBottom w:val="0"/>
      <w:divBdr>
        <w:top w:val="none" w:sz="0" w:space="0" w:color="auto"/>
        <w:left w:val="none" w:sz="0" w:space="0" w:color="auto"/>
        <w:bottom w:val="none" w:sz="0" w:space="0" w:color="auto"/>
        <w:right w:val="none" w:sz="0" w:space="0" w:color="auto"/>
      </w:divBdr>
    </w:div>
    <w:div w:id="715743414">
      <w:bodyDiv w:val="1"/>
      <w:marLeft w:val="0"/>
      <w:marRight w:val="0"/>
      <w:marTop w:val="0"/>
      <w:marBottom w:val="0"/>
      <w:divBdr>
        <w:top w:val="none" w:sz="0" w:space="0" w:color="auto"/>
        <w:left w:val="none" w:sz="0" w:space="0" w:color="auto"/>
        <w:bottom w:val="none" w:sz="0" w:space="0" w:color="auto"/>
        <w:right w:val="none" w:sz="0" w:space="0" w:color="auto"/>
      </w:divBdr>
    </w:div>
    <w:div w:id="721175011">
      <w:bodyDiv w:val="1"/>
      <w:marLeft w:val="0"/>
      <w:marRight w:val="0"/>
      <w:marTop w:val="0"/>
      <w:marBottom w:val="0"/>
      <w:divBdr>
        <w:top w:val="none" w:sz="0" w:space="0" w:color="auto"/>
        <w:left w:val="none" w:sz="0" w:space="0" w:color="auto"/>
        <w:bottom w:val="none" w:sz="0" w:space="0" w:color="auto"/>
        <w:right w:val="none" w:sz="0" w:space="0" w:color="auto"/>
      </w:divBdr>
    </w:div>
    <w:div w:id="726226916">
      <w:bodyDiv w:val="1"/>
      <w:marLeft w:val="0"/>
      <w:marRight w:val="0"/>
      <w:marTop w:val="0"/>
      <w:marBottom w:val="0"/>
      <w:divBdr>
        <w:top w:val="none" w:sz="0" w:space="0" w:color="auto"/>
        <w:left w:val="none" w:sz="0" w:space="0" w:color="auto"/>
        <w:bottom w:val="none" w:sz="0" w:space="0" w:color="auto"/>
        <w:right w:val="none" w:sz="0" w:space="0" w:color="auto"/>
      </w:divBdr>
    </w:div>
    <w:div w:id="726297915">
      <w:bodyDiv w:val="1"/>
      <w:marLeft w:val="0"/>
      <w:marRight w:val="0"/>
      <w:marTop w:val="0"/>
      <w:marBottom w:val="0"/>
      <w:divBdr>
        <w:top w:val="none" w:sz="0" w:space="0" w:color="auto"/>
        <w:left w:val="none" w:sz="0" w:space="0" w:color="auto"/>
        <w:bottom w:val="none" w:sz="0" w:space="0" w:color="auto"/>
        <w:right w:val="none" w:sz="0" w:space="0" w:color="auto"/>
      </w:divBdr>
    </w:div>
    <w:div w:id="728848748">
      <w:bodyDiv w:val="1"/>
      <w:marLeft w:val="0"/>
      <w:marRight w:val="0"/>
      <w:marTop w:val="0"/>
      <w:marBottom w:val="0"/>
      <w:divBdr>
        <w:top w:val="none" w:sz="0" w:space="0" w:color="auto"/>
        <w:left w:val="none" w:sz="0" w:space="0" w:color="auto"/>
        <w:bottom w:val="none" w:sz="0" w:space="0" w:color="auto"/>
        <w:right w:val="none" w:sz="0" w:space="0" w:color="auto"/>
      </w:divBdr>
    </w:div>
    <w:div w:id="732512137">
      <w:bodyDiv w:val="1"/>
      <w:marLeft w:val="0"/>
      <w:marRight w:val="0"/>
      <w:marTop w:val="0"/>
      <w:marBottom w:val="0"/>
      <w:divBdr>
        <w:top w:val="none" w:sz="0" w:space="0" w:color="auto"/>
        <w:left w:val="none" w:sz="0" w:space="0" w:color="auto"/>
        <w:bottom w:val="none" w:sz="0" w:space="0" w:color="auto"/>
        <w:right w:val="none" w:sz="0" w:space="0" w:color="auto"/>
      </w:divBdr>
    </w:div>
    <w:div w:id="733896500">
      <w:bodyDiv w:val="1"/>
      <w:marLeft w:val="0"/>
      <w:marRight w:val="0"/>
      <w:marTop w:val="0"/>
      <w:marBottom w:val="0"/>
      <w:divBdr>
        <w:top w:val="none" w:sz="0" w:space="0" w:color="auto"/>
        <w:left w:val="none" w:sz="0" w:space="0" w:color="auto"/>
        <w:bottom w:val="none" w:sz="0" w:space="0" w:color="auto"/>
        <w:right w:val="none" w:sz="0" w:space="0" w:color="auto"/>
      </w:divBdr>
    </w:div>
    <w:div w:id="736585163">
      <w:bodyDiv w:val="1"/>
      <w:marLeft w:val="0"/>
      <w:marRight w:val="0"/>
      <w:marTop w:val="0"/>
      <w:marBottom w:val="0"/>
      <w:divBdr>
        <w:top w:val="none" w:sz="0" w:space="0" w:color="auto"/>
        <w:left w:val="none" w:sz="0" w:space="0" w:color="auto"/>
        <w:bottom w:val="none" w:sz="0" w:space="0" w:color="auto"/>
        <w:right w:val="none" w:sz="0" w:space="0" w:color="auto"/>
      </w:divBdr>
    </w:div>
    <w:div w:id="737017917">
      <w:bodyDiv w:val="1"/>
      <w:marLeft w:val="0"/>
      <w:marRight w:val="0"/>
      <w:marTop w:val="0"/>
      <w:marBottom w:val="0"/>
      <w:divBdr>
        <w:top w:val="none" w:sz="0" w:space="0" w:color="auto"/>
        <w:left w:val="none" w:sz="0" w:space="0" w:color="auto"/>
        <w:bottom w:val="none" w:sz="0" w:space="0" w:color="auto"/>
        <w:right w:val="none" w:sz="0" w:space="0" w:color="auto"/>
      </w:divBdr>
      <w:divsChild>
        <w:div w:id="604265676">
          <w:marLeft w:val="0"/>
          <w:marRight w:val="0"/>
          <w:marTop w:val="0"/>
          <w:marBottom w:val="0"/>
          <w:divBdr>
            <w:top w:val="none" w:sz="0" w:space="0" w:color="auto"/>
            <w:left w:val="none" w:sz="0" w:space="0" w:color="auto"/>
            <w:bottom w:val="none" w:sz="0" w:space="0" w:color="auto"/>
            <w:right w:val="none" w:sz="0" w:space="0" w:color="auto"/>
          </w:divBdr>
          <w:divsChild>
            <w:div w:id="1673294990">
              <w:marLeft w:val="0"/>
              <w:marRight w:val="0"/>
              <w:marTop w:val="0"/>
              <w:marBottom w:val="0"/>
              <w:divBdr>
                <w:top w:val="none" w:sz="0" w:space="0" w:color="auto"/>
                <w:left w:val="none" w:sz="0" w:space="0" w:color="auto"/>
                <w:bottom w:val="none" w:sz="0" w:space="0" w:color="auto"/>
                <w:right w:val="none" w:sz="0" w:space="0" w:color="auto"/>
              </w:divBdr>
              <w:divsChild>
                <w:div w:id="172772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251189">
      <w:bodyDiv w:val="1"/>
      <w:marLeft w:val="0"/>
      <w:marRight w:val="0"/>
      <w:marTop w:val="0"/>
      <w:marBottom w:val="0"/>
      <w:divBdr>
        <w:top w:val="none" w:sz="0" w:space="0" w:color="auto"/>
        <w:left w:val="none" w:sz="0" w:space="0" w:color="auto"/>
        <w:bottom w:val="none" w:sz="0" w:space="0" w:color="auto"/>
        <w:right w:val="none" w:sz="0" w:space="0" w:color="auto"/>
      </w:divBdr>
    </w:div>
    <w:div w:id="742217807">
      <w:bodyDiv w:val="1"/>
      <w:marLeft w:val="0"/>
      <w:marRight w:val="0"/>
      <w:marTop w:val="0"/>
      <w:marBottom w:val="0"/>
      <w:divBdr>
        <w:top w:val="none" w:sz="0" w:space="0" w:color="auto"/>
        <w:left w:val="none" w:sz="0" w:space="0" w:color="auto"/>
        <w:bottom w:val="none" w:sz="0" w:space="0" w:color="auto"/>
        <w:right w:val="none" w:sz="0" w:space="0" w:color="auto"/>
      </w:divBdr>
    </w:div>
    <w:div w:id="742797414">
      <w:bodyDiv w:val="1"/>
      <w:marLeft w:val="0"/>
      <w:marRight w:val="0"/>
      <w:marTop w:val="0"/>
      <w:marBottom w:val="0"/>
      <w:divBdr>
        <w:top w:val="none" w:sz="0" w:space="0" w:color="auto"/>
        <w:left w:val="none" w:sz="0" w:space="0" w:color="auto"/>
        <w:bottom w:val="none" w:sz="0" w:space="0" w:color="auto"/>
        <w:right w:val="none" w:sz="0" w:space="0" w:color="auto"/>
      </w:divBdr>
    </w:div>
    <w:div w:id="744642292">
      <w:bodyDiv w:val="1"/>
      <w:marLeft w:val="0"/>
      <w:marRight w:val="0"/>
      <w:marTop w:val="0"/>
      <w:marBottom w:val="0"/>
      <w:divBdr>
        <w:top w:val="none" w:sz="0" w:space="0" w:color="auto"/>
        <w:left w:val="none" w:sz="0" w:space="0" w:color="auto"/>
        <w:bottom w:val="none" w:sz="0" w:space="0" w:color="auto"/>
        <w:right w:val="none" w:sz="0" w:space="0" w:color="auto"/>
      </w:divBdr>
    </w:div>
    <w:div w:id="745615889">
      <w:bodyDiv w:val="1"/>
      <w:marLeft w:val="0"/>
      <w:marRight w:val="0"/>
      <w:marTop w:val="0"/>
      <w:marBottom w:val="0"/>
      <w:divBdr>
        <w:top w:val="none" w:sz="0" w:space="0" w:color="auto"/>
        <w:left w:val="none" w:sz="0" w:space="0" w:color="auto"/>
        <w:bottom w:val="none" w:sz="0" w:space="0" w:color="auto"/>
        <w:right w:val="none" w:sz="0" w:space="0" w:color="auto"/>
      </w:divBdr>
    </w:div>
    <w:div w:id="749470343">
      <w:bodyDiv w:val="1"/>
      <w:marLeft w:val="0"/>
      <w:marRight w:val="0"/>
      <w:marTop w:val="0"/>
      <w:marBottom w:val="0"/>
      <w:divBdr>
        <w:top w:val="none" w:sz="0" w:space="0" w:color="auto"/>
        <w:left w:val="none" w:sz="0" w:space="0" w:color="auto"/>
        <w:bottom w:val="none" w:sz="0" w:space="0" w:color="auto"/>
        <w:right w:val="none" w:sz="0" w:space="0" w:color="auto"/>
      </w:divBdr>
    </w:div>
    <w:div w:id="752825437">
      <w:bodyDiv w:val="1"/>
      <w:marLeft w:val="0"/>
      <w:marRight w:val="0"/>
      <w:marTop w:val="0"/>
      <w:marBottom w:val="0"/>
      <w:divBdr>
        <w:top w:val="none" w:sz="0" w:space="0" w:color="auto"/>
        <w:left w:val="none" w:sz="0" w:space="0" w:color="auto"/>
        <w:bottom w:val="none" w:sz="0" w:space="0" w:color="auto"/>
        <w:right w:val="none" w:sz="0" w:space="0" w:color="auto"/>
      </w:divBdr>
    </w:div>
    <w:div w:id="754135377">
      <w:bodyDiv w:val="1"/>
      <w:marLeft w:val="0"/>
      <w:marRight w:val="0"/>
      <w:marTop w:val="0"/>
      <w:marBottom w:val="0"/>
      <w:divBdr>
        <w:top w:val="none" w:sz="0" w:space="0" w:color="auto"/>
        <w:left w:val="none" w:sz="0" w:space="0" w:color="auto"/>
        <w:bottom w:val="none" w:sz="0" w:space="0" w:color="auto"/>
        <w:right w:val="none" w:sz="0" w:space="0" w:color="auto"/>
      </w:divBdr>
    </w:div>
    <w:div w:id="754404569">
      <w:bodyDiv w:val="1"/>
      <w:marLeft w:val="0"/>
      <w:marRight w:val="0"/>
      <w:marTop w:val="0"/>
      <w:marBottom w:val="0"/>
      <w:divBdr>
        <w:top w:val="none" w:sz="0" w:space="0" w:color="auto"/>
        <w:left w:val="none" w:sz="0" w:space="0" w:color="auto"/>
        <w:bottom w:val="none" w:sz="0" w:space="0" w:color="auto"/>
        <w:right w:val="none" w:sz="0" w:space="0" w:color="auto"/>
      </w:divBdr>
    </w:div>
    <w:div w:id="756679858">
      <w:bodyDiv w:val="1"/>
      <w:marLeft w:val="0"/>
      <w:marRight w:val="0"/>
      <w:marTop w:val="0"/>
      <w:marBottom w:val="0"/>
      <w:divBdr>
        <w:top w:val="none" w:sz="0" w:space="0" w:color="auto"/>
        <w:left w:val="none" w:sz="0" w:space="0" w:color="auto"/>
        <w:bottom w:val="none" w:sz="0" w:space="0" w:color="auto"/>
        <w:right w:val="none" w:sz="0" w:space="0" w:color="auto"/>
      </w:divBdr>
    </w:div>
    <w:div w:id="758674111">
      <w:bodyDiv w:val="1"/>
      <w:marLeft w:val="0"/>
      <w:marRight w:val="0"/>
      <w:marTop w:val="0"/>
      <w:marBottom w:val="0"/>
      <w:divBdr>
        <w:top w:val="none" w:sz="0" w:space="0" w:color="auto"/>
        <w:left w:val="none" w:sz="0" w:space="0" w:color="auto"/>
        <w:bottom w:val="none" w:sz="0" w:space="0" w:color="auto"/>
        <w:right w:val="none" w:sz="0" w:space="0" w:color="auto"/>
      </w:divBdr>
    </w:div>
    <w:div w:id="760177784">
      <w:bodyDiv w:val="1"/>
      <w:marLeft w:val="0"/>
      <w:marRight w:val="0"/>
      <w:marTop w:val="0"/>
      <w:marBottom w:val="0"/>
      <w:divBdr>
        <w:top w:val="none" w:sz="0" w:space="0" w:color="auto"/>
        <w:left w:val="none" w:sz="0" w:space="0" w:color="auto"/>
        <w:bottom w:val="none" w:sz="0" w:space="0" w:color="auto"/>
        <w:right w:val="none" w:sz="0" w:space="0" w:color="auto"/>
      </w:divBdr>
    </w:div>
    <w:div w:id="765464228">
      <w:bodyDiv w:val="1"/>
      <w:marLeft w:val="0"/>
      <w:marRight w:val="0"/>
      <w:marTop w:val="0"/>
      <w:marBottom w:val="0"/>
      <w:divBdr>
        <w:top w:val="none" w:sz="0" w:space="0" w:color="auto"/>
        <w:left w:val="none" w:sz="0" w:space="0" w:color="auto"/>
        <w:bottom w:val="none" w:sz="0" w:space="0" w:color="auto"/>
        <w:right w:val="none" w:sz="0" w:space="0" w:color="auto"/>
      </w:divBdr>
    </w:div>
    <w:div w:id="766656305">
      <w:bodyDiv w:val="1"/>
      <w:marLeft w:val="0"/>
      <w:marRight w:val="0"/>
      <w:marTop w:val="0"/>
      <w:marBottom w:val="0"/>
      <w:divBdr>
        <w:top w:val="none" w:sz="0" w:space="0" w:color="auto"/>
        <w:left w:val="none" w:sz="0" w:space="0" w:color="auto"/>
        <w:bottom w:val="none" w:sz="0" w:space="0" w:color="auto"/>
        <w:right w:val="none" w:sz="0" w:space="0" w:color="auto"/>
      </w:divBdr>
    </w:div>
    <w:div w:id="767115320">
      <w:bodyDiv w:val="1"/>
      <w:marLeft w:val="0"/>
      <w:marRight w:val="0"/>
      <w:marTop w:val="0"/>
      <w:marBottom w:val="0"/>
      <w:divBdr>
        <w:top w:val="none" w:sz="0" w:space="0" w:color="auto"/>
        <w:left w:val="none" w:sz="0" w:space="0" w:color="auto"/>
        <w:bottom w:val="none" w:sz="0" w:space="0" w:color="auto"/>
        <w:right w:val="none" w:sz="0" w:space="0" w:color="auto"/>
      </w:divBdr>
    </w:div>
    <w:div w:id="767240235">
      <w:bodyDiv w:val="1"/>
      <w:marLeft w:val="0"/>
      <w:marRight w:val="0"/>
      <w:marTop w:val="0"/>
      <w:marBottom w:val="0"/>
      <w:divBdr>
        <w:top w:val="none" w:sz="0" w:space="0" w:color="auto"/>
        <w:left w:val="none" w:sz="0" w:space="0" w:color="auto"/>
        <w:bottom w:val="none" w:sz="0" w:space="0" w:color="auto"/>
        <w:right w:val="none" w:sz="0" w:space="0" w:color="auto"/>
      </w:divBdr>
    </w:div>
    <w:div w:id="768744663">
      <w:bodyDiv w:val="1"/>
      <w:marLeft w:val="0"/>
      <w:marRight w:val="0"/>
      <w:marTop w:val="0"/>
      <w:marBottom w:val="0"/>
      <w:divBdr>
        <w:top w:val="none" w:sz="0" w:space="0" w:color="auto"/>
        <w:left w:val="none" w:sz="0" w:space="0" w:color="auto"/>
        <w:bottom w:val="none" w:sz="0" w:space="0" w:color="auto"/>
        <w:right w:val="none" w:sz="0" w:space="0" w:color="auto"/>
      </w:divBdr>
    </w:div>
    <w:div w:id="774253049">
      <w:bodyDiv w:val="1"/>
      <w:marLeft w:val="0"/>
      <w:marRight w:val="0"/>
      <w:marTop w:val="0"/>
      <w:marBottom w:val="0"/>
      <w:divBdr>
        <w:top w:val="none" w:sz="0" w:space="0" w:color="auto"/>
        <w:left w:val="none" w:sz="0" w:space="0" w:color="auto"/>
        <w:bottom w:val="none" w:sz="0" w:space="0" w:color="auto"/>
        <w:right w:val="none" w:sz="0" w:space="0" w:color="auto"/>
      </w:divBdr>
    </w:div>
    <w:div w:id="774404155">
      <w:bodyDiv w:val="1"/>
      <w:marLeft w:val="0"/>
      <w:marRight w:val="0"/>
      <w:marTop w:val="0"/>
      <w:marBottom w:val="0"/>
      <w:divBdr>
        <w:top w:val="none" w:sz="0" w:space="0" w:color="auto"/>
        <w:left w:val="none" w:sz="0" w:space="0" w:color="auto"/>
        <w:bottom w:val="none" w:sz="0" w:space="0" w:color="auto"/>
        <w:right w:val="none" w:sz="0" w:space="0" w:color="auto"/>
      </w:divBdr>
    </w:div>
    <w:div w:id="775177595">
      <w:bodyDiv w:val="1"/>
      <w:marLeft w:val="0"/>
      <w:marRight w:val="0"/>
      <w:marTop w:val="0"/>
      <w:marBottom w:val="0"/>
      <w:divBdr>
        <w:top w:val="none" w:sz="0" w:space="0" w:color="auto"/>
        <w:left w:val="none" w:sz="0" w:space="0" w:color="auto"/>
        <w:bottom w:val="none" w:sz="0" w:space="0" w:color="auto"/>
        <w:right w:val="none" w:sz="0" w:space="0" w:color="auto"/>
      </w:divBdr>
    </w:div>
    <w:div w:id="775641392">
      <w:bodyDiv w:val="1"/>
      <w:marLeft w:val="0"/>
      <w:marRight w:val="0"/>
      <w:marTop w:val="0"/>
      <w:marBottom w:val="0"/>
      <w:divBdr>
        <w:top w:val="none" w:sz="0" w:space="0" w:color="auto"/>
        <w:left w:val="none" w:sz="0" w:space="0" w:color="auto"/>
        <w:bottom w:val="none" w:sz="0" w:space="0" w:color="auto"/>
        <w:right w:val="none" w:sz="0" w:space="0" w:color="auto"/>
      </w:divBdr>
    </w:div>
    <w:div w:id="778917625">
      <w:bodyDiv w:val="1"/>
      <w:marLeft w:val="0"/>
      <w:marRight w:val="0"/>
      <w:marTop w:val="0"/>
      <w:marBottom w:val="0"/>
      <w:divBdr>
        <w:top w:val="none" w:sz="0" w:space="0" w:color="auto"/>
        <w:left w:val="none" w:sz="0" w:space="0" w:color="auto"/>
        <w:bottom w:val="none" w:sz="0" w:space="0" w:color="auto"/>
        <w:right w:val="none" w:sz="0" w:space="0" w:color="auto"/>
      </w:divBdr>
    </w:div>
    <w:div w:id="779565891">
      <w:bodyDiv w:val="1"/>
      <w:marLeft w:val="0"/>
      <w:marRight w:val="0"/>
      <w:marTop w:val="0"/>
      <w:marBottom w:val="0"/>
      <w:divBdr>
        <w:top w:val="none" w:sz="0" w:space="0" w:color="auto"/>
        <w:left w:val="none" w:sz="0" w:space="0" w:color="auto"/>
        <w:bottom w:val="none" w:sz="0" w:space="0" w:color="auto"/>
        <w:right w:val="none" w:sz="0" w:space="0" w:color="auto"/>
      </w:divBdr>
    </w:div>
    <w:div w:id="784882615">
      <w:bodyDiv w:val="1"/>
      <w:marLeft w:val="0"/>
      <w:marRight w:val="0"/>
      <w:marTop w:val="0"/>
      <w:marBottom w:val="0"/>
      <w:divBdr>
        <w:top w:val="none" w:sz="0" w:space="0" w:color="auto"/>
        <w:left w:val="none" w:sz="0" w:space="0" w:color="auto"/>
        <w:bottom w:val="none" w:sz="0" w:space="0" w:color="auto"/>
        <w:right w:val="none" w:sz="0" w:space="0" w:color="auto"/>
      </w:divBdr>
    </w:div>
    <w:div w:id="787286120">
      <w:bodyDiv w:val="1"/>
      <w:marLeft w:val="0"/>
      <w:marRight w:val="0"/>
      <w:marTop w:val="0"/>
      <w:marBottom w:val="0"/>
      <w:divBdr>
        <w:top w:val="none" w:sz="0" w:space="0" w:color="auto"/>
        <w:left w:val="none" w:sz="0" w:space="0" w:color="auto"/>
        <w:bottom w:val="none" w:sz="0" w:space="0" w:color="auto"/>
        <w:right w:val="none" w:sz="0" w:space="0" w:color="auto"/>
      </w:divBdr>
    </w:div>
    <w:div w:id="788009062">
      <w:bodyDiv w:val="1"/>
      <w:marLeft w:val="0"/>
      <w:marRight w:val="0"/>
      <w:marTop w:val="0"/>
      <w:marBottom w:val="0"/>
      <w:divBdr>
        <w:top w:val="none" w:sz="0" w:space="0" w:color="auto"/>
        <w:left w:val="none" w:sz="0" w:space="0" w:color="auto"/>
        <w:bottom w:val="none" w:sz="0" w:space="0" w:color="auto"/>
        <w:right w:val="none" w:sz="0" w:space="0" w:color="auto"/>
      </w:divBdr>
    </w:div>
    <w:div w:id="788283609">
      <w:bodyDiv w:val="1"/>
      <w:marLeft w:val="0"/>
      <w:marRight w:val="0"/>
      <w:marTop w:val="0"/>
      <w:marBottom w:val="0"/>
      <w:divBdr>
        <w:top w:val="none" w:sz="0" w:space="0" w:color="auto"/>
        <w:left w:val="none" w:sz="0" w:space="0" w:color="auto"/>
        <w:bottom w:val="none" w:sz="0" w:space="0" w:color="auto"/>
        <w:right w:val="none" w:sz="0" w:space="0" w:color="auto"/>
      </w:divBdr>
    </w:div>
    <w:div w:id="791630808">
      <w:bodyDiv w:val="1"/>
      <w:marLeft w:val="0"/>
      <w:marRight w:val="0"/>
      <w:marTop w:val="0"/>
      <w:marBottom w:val="0"/>
      <w:divBdr>
        <w:top w:val="none" w:sz="0" w:space="0" w:color="auto"/>
        <w:left w:val="none" w:sz="0" w:space="0" w:color="auto"/>
        <w:bottom w:val="none" w:sz="0" w:space="0" w:color="auto"/>
        <w:right w:val="none" w:sz="0" w:space="0" w:color="auto"/>
      </w:divBdr>
    </w:div>
    <w:div w:id="792334151">
      <w:bodyDiv w:val="1"/>
      <w:marLeft w:val="0"/>
      <w:marRight w:val="0"/>
      <w:marTop w:val="0"/>
      <w:marBottom w:val="0"/>
      <w:divBdr>
        <w:top w:val="none" w:sz="0" w:space="0" w:color="auto"/>
        <w:left w:val="none" w:sz="0" w:space="0" w:color="auto"/>
        <w:bottom w:val="none" w:sz="0" w:space="0" w:color="auto"/>
        <w:right w:val="none" w:sz="0" w:space="0" w:color="auto"/>
      </w:divBdr>
    </w:div>
    <w:div w:id="793600821">
      <w:bodyDiv w:val="1"/>
      <w:marLeft w:val="0"/>
      <w:marRight w:val="0"/>
      <w:marTop w:val="0"/>
      <w:marBottom w:val="0"/>
      <w:divBdr>
        <w:top w:val="none" w:sz="0" w:space="0" w:color="auto"/>
        <w:left w:val="none" w:sz="0" w:space="0" w:color="auto"/>
        <w:bottom w:val="none" w:sz="0" w:space="0" w:color="auto"/>
        <w:right w:val="none" w:sz="0" w:space="0" w:color="auto"/>
      </w:divBdr>
    </w:div>
    <w:div w:id="801994218">
      <w:bodyDiv w:val="1"/>
      <w:marLeft w:val="0"/>
      <w:marRight w:val="0"/>
      <w:marTop w:val="0"/>
      <w:marBottom w:val="0"/>
      <w:divBdr>
        <w:top w:val="none" w:sz="0" w:space="0" w:color="auto"/>
        <w:left w:val="none" w:sz="0" w:space="0" w:color="auto"/>
        <w:bottom w:val="none" w:sz="0" w:space="0" w:color="auto"/>
        <w:right w:val="none" w:sz="0" w:space="0" w:color="auto"/>
      </w:divBdr>
    </w:div>
    <w:div w:id="804856114">
      <w:bodyDiv w:val="1"/>
      <w:marLeft w:val="0"/>
      <w:marRight w:val="0"/>
      <w:marTop w:val="0"/>
      <w:marBottom w:val="0"/>
      <w:divBdr>
        <w:top w:val="none" w:sz="0" w:space="0" w:color="auto"/>
        <w:left w:val="none" w:sz="0" w:space="0" w:color="auto"/>
        <w:bottom w:val="none" w:sz="0" w:space="0" w:color="auto"/>
        <w:right w:val="none" w:sz="0" w:space="0" w:color="auto"/>
      </w:divBdr>
    </w:div>
    <w:div w:id="805005316">
      <w:bodyDiv w:val="1"/>
      <w:marLeft w:val="0"/>
      <w:marRight w:val="0"/>
      <w:marTop w:val="0"/>
      <w:marBottom w:val="0"/>
      <w:divBdr>
        <w:top w:val="none" w:sz="0" w:space="0" w:color="auto"/>
        <w:left w:val="none" w:sz="0" w:space="0" w:color="auto"/>
        <w:bottom w:val="none" w:sz="0" w:space="0" w:color="auto"/>
        <w:right w:val="none" w:sz="0" w:space="0" w:color="auto"/>
      </w:divBdr>
    </w:div>
    <w:div w:id="809205655">
      <w:bodyDiv w:val="1"/>
      <w:marLeft w:val="0"/>
      <w:marRight w:val="0"/>
      <w:marTop w:val="0"/>
      <w:marBottom w:val="0"/>
      <w:divBdr>
        <w:top w:val="none" w:sz="0" w:space="0" w:color="auto"/>
        <w:left w:val="none" w:sz="0" w:space="0" w:color="auto"/>
        <w:bottom w:val="none" w:sz="0" w:space="0" w:color="auto"/>
        <w:right w:val="none" w:sz="0" w:space="0" w:color="auto"/>
      </w:divBdr>
    </w:div>
    <w:div w:id="813716060">
      <w:bodyDiv w:val="1"/>
      <w:marLeft w:val="0"/>
      <w:marRight w:val="0"/>
      <w:marTop w:val="0"/>
      <w:marBottom w:val="0"/>
      <w:divBdr>
        <w:top w:val="none" w:sz="0" w:space="0" w:color="auto"/>
        <w:left w:val="none" w:sz="0" w:space="0" w:color="auto"/>
        <w:bottom w:val="none" w:sz="0" w:space="0" w:color="auto"/>
        <w:right w:val="none" w:sz="0" w:space="0" w:color="auto"/>
      </w:divBdr>
    </w:div>
    <w:div w:id="817384164">
      <w:bodyDiv w:val="1"/>
      <w:marLeft w:val="0"/>
      <w:marRight w:val="0"/>
      <w:marTop w:val="0"/>
      <w:marBottom w:val="0"/>
      <w:divBdr>
        <w:top w:val="none" w:sz="0" w:space="0" w:color="auto"/>
        <w:left w:val="none" w:sz="0" w:space="0" w:color="auto"/>
        <w:bottom w:val="none" w:sz="0" w:space="0" w:color="auto"/>
        <w:right w:val="none" w:sz="0" w:space="0" w:color="auto"/>
      </w:divBdr>
    </w:div>
    <w:div w:id="818158774">
      <w:bodyDiv w:val="1"/>
      <w:marLeft w:val="0"/>
      <w:marRight w:val="0"/>
      <w:marTop w:val="0"/>
      <w:marBottom w:val="0"/>
      <w:divBdr>
        <w:top w:val="none" w:sz="0" w:space="0" w:color="auto"/>
        <w:left w:val="none" w:sz="0" w:space="0" w:color="auto"/>
        <w:bottom w:val="none" w:sz="0" w:space="0" w:color="auto"/>
        <w:right w:val="none" w:sz="0" w:space="0" w:color="auto"/>
      </w:divBdr>
    </w:div>
    <w:div w:id="818500085">
      <w:bodyDiv w:val="1"/>
      <w:marLeft w:val="0"/>
      <w:marRight w:val="0"/>
      <w:marTop w:val="0"/>
      <w:marBottom w:val="0"/>
      <w:divBdr>
        <w:top w:val="none" w:sz="0" w:space="0" w:color="auto"/>
        <w:left w:val="none" w:sz="0" w:space="0" w:color="auto"/>
        <w:bottom w:val="none" w:sz="0" w:space="0" w:color="auto"/>
        <w:right w:val="none" w:sz="0" w:space="0" w:color="auto"/>
      </w:divBdr>
    </w:div>
    <w:div w:id="819344413">
      <w:bodyDiv w:val="1"/>
      <w:marLeft w:val="0"/>
      <w:marRight w:val="0"/>
      <w:marTop w:val="0"/>
      <w:marBottom w:val="0"/>
      <w:divBdr>
        <w:top w:val="none" w:sz="0" w:space="0" w:color="auto"/>
        <w:left w:val="none" w:sz="0" w:space="0" w:color="auto"/>
        <w:bottom w:val="none" w:sz="0" w:space="0" w:color="auto"/>
        <w:right w:val="none" w:sz="0" w:space="0" w:color="auto"/>
      </w:divBdr>
    </w:div>
    <w:div w:id="820315628">
      <w:bodyDiv w:val="1"/>
      <w:marLeft w:val="0"/>
      <w:marRight w:val="0"/>
      <w:marTop w:val="0"/>
      <w:marBottom w:val="0"/>
      <w:divBdr>
        <w:top w:val="none" w:sz="0" w:space="0" w:color="auto"/>
        <w:left w:val="none" w:sz="0" w:space="0" w:color="auto"/>
        <w:bottom w:val="none" w:sz="0" w:space="0" w:color="auto"/>
        <w:right w:val="none" w:sz="0" w:space="0" w:color="auto"/>
      </w:divBdr>
    </w:div>
    <w:div w:id="822237385">
      <w:bodyDiv w:val="1"/>
      <w:marLeft w:val="0"/>
      <w:marRight w:val="0"/>
      <w:marTop w:val="0"/>
      <w:marBottom w:val="0"/>
      <w:divBdr>
        <w:top w:val="none" w:sz="0" w:space="0" w:color="auto"/>
        <w:left w:val="none" w:sz="0" w:space="0" w:color="auto"/>
        <w:bottom w:val="none" w:sz="0" w:space="0" w:color="auto"/>
        <w:right w:val="none" w:sz="0" w:space="0" w:color="auto"/>
      </w:divBdr>
    </w:div>
    <w:div w:id="823740004">
      <w:bodyDiv w:val="1"/>
      <w:marLeft w:val="0"/>
      <w:marRight w:val="0"/>
      <w:marTop w:val="0"/>
      <w:marBottom w:val="0"/>
      <w:divBdr>
        <w:top w:val="none" w:sz="0" w:space="0" w:color="auto"/>
        <w:left w:val="none" w:sz="0" w:space="0" w:color="auto"/>
        <w:bottom w:val="none" w:sz="0" w:space="0" w:color="auto"/>
        <w:right w:val="none" w:sz="0" w:space="0" w:color="auto"/>
      </w:divBdr>
    </w:div>
    <w:div w:id="825437842">
      <w:bodyDiv w:val="1"/>
      <w:marLeft w:val="0"/>
      <w:marRight w:val="0"/>
      <w:marTop w:val="0"/>
      <w:marBottom w:val="0"/>
      <w:divBdr>
        <w:top w:val="none" w:sz="0" w:space="0" w:color="auto"/>
        <w:left w:val="none" w:sz="0" w:space="0" w:color="auto"/>
        <w:bottom w:val="none" w:sz="0" w:space="0" w:color="auto"/>
        <w:right w:val="none" w:sz="0" w:space="0" w:color="auto"/>
      </w:divBdr>
    </w:div>
    <w:div w:id="828250037">
      <w:bodyDiv w:val="1"/>
      <w:marLeft w:val="0"/>
      <w:marRight w:val="0"/>
      <w:marTop w:val="0"/>
      <w:marBottom w:val="0"/>
      <w:divBdr>
        <w:top w:val="none" w:sz="0" w:space="0" w:color="auto"/>
        <w:left w:val="none" w:sz="0" w:space="0" w:color="auto"/>
        <w:bottom w:val="none" w:sz="0" w:space="0" w:color="auto"/>
        <w:right w:val="none" w:sz="0" w:space="0" w:color="auto"/>
      </w:divBdr>
    </w:div>
    <w:div w:id="830023399">
      <w:bodyDiv w:val="1"/>
      <w:marLeft w:val="0"/>
      <w:marRight w:val="0"/>
      <w:marTop w:val="0"/>
      <w:marBottom w:val="0"/>
      <w:divBdr>
        <w:top w:val="none" w:sz="0" w:space="0" w:color="auto"/>
        <w:left w:val="none" w:sz="0" w:space="0" w:color="auto"/>
        <w:bottom w:val="none" w:sz="0" w:space="0" w:color="auto"/>
        <w:right w:val="none" w:sz="0" w:space="0" w:color="auto"/>
      </w:divBdr>
    </w:div>
    <w:div w:id="830365682">
      <w:bodyDiv w:val="1"/>
      <w:marLeft w:val="0"/>
      <w:marRight w:val="0"/>
      <w:marTop w:val="0"/>
      <w:marBottom w:val="0"/>
      <w:divBdr>
        <w:top w:val="none" w:sz="0" w:space="0" w:color="auto"/>
        <w:left w:val="none" w:sz="0" w:space="0" w:color="auto"/>
        <w:bottom w:val="none" w:sz="0" w:space="0" w:color="auto"/>
        <w:right w:val="none" w:sz="0" w:space="0" w:color="auto"/>
      </w:divBdr>
    </w:div>
    <w:div w:id="831217227">
      <w:bodyDiv w:val="1"/>
      <w:marLeft w:val="0"/>
      <w:marRight w:val="0"/>
      <w:marTop w:val="0"/>
      <w:marBottom w:val="0"/>
      <w:divBdr>
        <w:top w:val="none" w:sz="0" w:space="0" w:color="auto"/>
        <w:left w:val="none" w:sz="0" w:space="0" w:color="auto"/>
        <w:bottom w:val="none" w:sz="0" w:space="0" w:color="auto"/>
        <w:right w:val="none" w:sz="0" w:space="0" w:color="auto"/>
      </w:divBdr>
    </w:div>
    <w:div w:id="834537669">
      <w:bodyDiv w:val="1"/>
      <w:marLeft w:val="0"/>
      <w:marRight w:val="0"/>
      <w:marTop w:val="0"/>
      <w:marBottom w:val="0"/>
      <w:divBdr>
        <w:top w:val="none" w:sz="0" w:space="0" w:color="auto"/>
        <w:left w:val="none" w:sz="0" w:space="0" w:color="auto"/>
        <w:bottom w:val="none" w:sz="0" w:space="0" w:color="auto"/>
        <w:right w:val="none" w:sz="0" w:space="0" w:color="auto"/>
      </w:divBdr>
    </w:div>
    <w:div w:id="840974978">
      <w:bodyDiv w:val="1"/>
      <w:marLeft w:val="0"/>
      <w:marRight w:val="0"/>
      <w:marTop w:val="0"/>
      <w:marBottom w:val="0"/>
      <w:divBdr>
        <w:top w:val="none" w:sz="0" w:space="0" w:color="auto"/>
        <w:left w:val="none" w:sz="0" w:space="0" w:color="auto"/>
        <w:bottom w:val="none" w:sz="0" w:space="0" w:color="auto"/>
        <w:right w:val="none" w:sz="0" w:space="0" w:color="auto"/>
      </w:divBdr>
    </w:div>
    <w:div w:id="842354872">
      <w:bodyDiv w:val="1"/>
      <w:marLeft w:val="0"/>
      <w:marRight w:val="0"/>
      <w:marTop w:val="0"/>
      <w:marBottom w:val="0"/>
      <w:divBdr>
        <w:top w:val="none" w:sz="0" w:space="0" w:color="auto"/>
        <w:left w:val="none" w:sz="0" w:space="0" w:color="auto"/>
        <w:bottom w:val="none" w:sz="0" w:space="0" w:color="auto"/>
        <w:right w:val="none" w:sz="0" w:space="0" w:color="auto"/>
      </w:divBdr>
    </w:div>
    <w:div w:id="844127484">
      <w:bodyDiv w:val="1"/>
      <w:marLeft w:val="0"/>
      <w:marRight w:val="0"/>
      <w:marTop w:val="0"/>
      <w:marBottom w:val="0"/>
      <w:divBdr>
        <w:top w:val="none" w:sz="0" w:space="0" w:color="auto"/>
        <w:left w:val="none" w:sz="0" w:space="0" w:color="auto"/>
        <w:bottom w:val="none" w:sz="0" w:space="0" w:color="auto"/>
        <w:right w:val="none" w:sz="0" w:space="0" w:color="auto"/>
      </w:divBdr>
    </w:div>
    <w:div w:id="846335937">
      <w:bodyDiv w:val="1"/>
      <w:marLeft w:val="0"/>
      <w:marRight w:val="0"/>
      <w:marTop w:val="0"/>
      <w:marBottom w:val="0"/>
      <w:divBdr>
        <w:top w:val="none" w:sz="0" w:space="0" w:color="auto"/>
        <w:left w:val="none" w:sz="0" w:space="0" w:color="auto"/>
        <w:bottom w:val="none" w:sz="0" w:space="0" w:color="auto"/>
        <w:right w:val="none" w:sz="0" w:space="0" w:color="auto"/>
      </w:divBdr>
      <w:divsChild>
        <w:div w:id="1646622996">
          <w:marLeft w:val="0"/>
          <w:marRight w:val="0"/>
          <w:marTop w:val="0"/>
          <w:marBottom w:val="0"/>
          <w:divBdr>
            <w:top w:val="none" w:sz="0" w:space="0" w:color="auto"/>
            <w:left w:val="none" w:sz="0" w:space="0" w:color="auto"/>
            <w:bottom w:val="none" w:sz="0" w:space="0" w:color="auto"/>
            <w:right w:val="none" w:sz="0" w:space="0" w:color="auto"/>
          </w:divBdr>
          <w:divsChild>
            <w:div w:id="78059786">
              <w:marLeft w:val="0"/>
              <w:marRight w:val="0"/>
              <w:marTop w:val="0"/>
              <w:marBottom w:val="0"/>
              <w:divBdr>
                <w:top w:val="none" w:sz="0" w:space="0" w:color="auto"/>
                <w:left w:val="none" w:sz="0" w:space="0" w:color="auto"/>
                <w:bottom w:val="none" w:sz="0" w:space="0" w:color="auto"/>
                <w:right w:val="none" w:sz="0" w:space="0" w:color="auto"/>
              </w:divBdr>
            </w:div>
            <w:div w:id="345140196">
              <w:marLeft w:val="0"/>
              <w:marRight w:val="0"/>
              <w:marTop w:val="0"/>
              <w:marBottom w:val="0"/>
              <w:divBdr>
                <w:top w:val="none" w:sz="0" w:space="0" w:color="auto"/>
                <w:left w:val="none" w:sz="0" w:space="0" w:color="auto"/>
                <w:bottom w:val="none" w:sz="0" w:space="0" w:color="auto"/>
                <w:right w:val="none" w:sz="0" w:space="0" w:color="auto"/>
              </w:divBdr>
            </w:div>
            <w:div w:id="421950563">
              <w:marLeft w:val="0"/>
              <w:marRight w:val="0"/>
              <w:marTop w:val="0"/>
              <w:marBottom w:val="0"/>
              <w:divBdr>
                <w:top w:val="none" w:sz="0" w:space="0" w:color="auto"/>
                <w:left w:val="none" w:sz="0" w:space="0" w:color="auto"/>
                <w:bottom w:val="none" w:sz="0" w:space="0" w:color="auto"/>
                <w:right w:val="none" w:sz="0" w:space="0" w:color="auto"/>
              </w:divBdr>
            </w:div>
            <w:div w:id="430930100">
              <w:marLeft w:val="0"/>
              <w:marRight w:val="0"/>
              <w:marTop w:val="0"/>
              <w:marBottom w:val="0"/>
              <w:divBdr>
                <w:top w:val="none" w:sz="0" w:space="0" w:color="auto"/>
                <w:left w:val="none" w:sz="0" w:space="0" w:color="auto"/>
                <w:bottom w:val="none" w:sz="0" w:space="0" w:color="auto"/>
                <w:right w:val="none" w:sz="0" w:space="0" w:color="auto"/>
              </w:divBdr>
            </w:div>
            <w:div w:id="534346887">
              <w:marLeft w:val="0"/>
              <w:marRight w:val="0"/>
              <w:marTop w:val="0"/>
              <w:marBottom w:val="0"/>
              <w:divBdr>
                <w:top w:val="none" w:sz="0" w:space="0" w:color="auto"/>
                <w:left w:val="none" w:sz="0" w:space="0" w:color="auto"/>
                <w:bottom w:val="none" w:sz="0" w:space="0" w:color="auto"/>
                <w:right w:val="none" w:sz="0" w:space="0" w:color="auto"/>
              </w:divBdr>
            </w:div>
            <w:div w:id="534780786">
              <w:marLeft w:val="0"/>
              <w:marRight w:val="0"/>
              <w:marTop w:val="0"/>
              <w:marBottom w:val="0"/>
              <w:divBdr>
                <w:top w:val="none" w:sz="0" w:space="0" w:color="auto"/>
                <w:left w:val="none" w:sz="0" w:space="0" w:color="auto"/>
                <w:bottom w:val="none" w:sz="0" w:space="0" w:color="auto"/>
                <w:right w:val="none" w:sz="0" w:space="0" w:color="auto"/>
              </w:divBdr>
            </w:div>
            <w:div w:id="706224784">
              <w:marLeft w:val="0"/>
              <w:marRight w:val="0"/>
              <w:marTop w:val="0"/>
              <w:marBottom w:val="0"/>
              <w:divBdr>
                <w:top w:val="none" w:sz="0" w:space="0" w:color="auto"/>
                <w:left w:val="none" w:sz="0" w:space="0" w:color="auto"/>
                <w:bottom w:val="none" w:sz="0" w:space="0" w:color="auto"/>
                <w:right w:val="none" w:sz="0" w:space="0" w:color="auto"/>
              </w:divBdr>
            </w:div>
            <w:div w:id="728456732">
              <w:marLeft w:val="0"/>
              <w:marRight w:val="0"/>
              <w:marTop w:val="0"/>
              <w:marBottom w:val="0"/>
              <w:divBdr>
                <w:top w:val="none" w:sz="0" w:space="0" w:color="auto"/>
                <w:left w:val="none" w:sz="0" w:space="0" w:color="auto"/>
                <w:bottom w:val="none" w:sz="0" w:space="0" w:color="auto"/>
                <w:right w:val="none" w:sz="0" w:space="0" w:color="auto"/>
              </w:divBdr>
            </w:div>
            <w:div w:id="998195274">
              <w:marLeft w:val="0"/>
              <w:marRight w:val="0"/>
              <w:marTop w:val="0"/>
              <w:marBottom w:val="0"/>
              <w:divBdr>
                <w:top w:val="none" w:sz="0" w:space="0" w:color="auto"/>
                <w:left w:val="none" w:sz="0" w:space="0" w:color="auto"/>
                <w:bottom w:val="none" w:sz="0" w:space="0" w:color="auto"/>
                <w:right w:val="none" w:sz="0" w:space="0" w:color="auto"/>
              </w:divBdr>
            </w:div>
            <w:div w:id="1061559219">
              <w:marLeft w:val="0"/>
              <w:marRight w:val="0"/>
              <w:marTop w:val="0"/>
              <w:marBottom w:val="0"/>
              <w:divBdr>
                <w:top w:val="none" w:sz="0" w:space="0" w:color="auto"/>
                <w:left w:val="none" w:sz="0" w:space="0" w:color="auto"/>
                <w:bottom w:val="none" w:sz="0" w:space="0" w:color="auto"/>
                <w:right w:val="none" w:sz="0" w:space="0" w:color="auto"/>
              </w:divBdr>
            </w:div>
            <w:div w:id="1157961872">
              <w:marLeft w:val="0"/>
              <w:marRight w:val="0"/>
              <w:marTop w:val="0"/>
              <w:marBottom w:val="0"/>
              <w:divBdr>
                <w:top w:val="none" w:sz="0" w:space="0" w:color="auto"/>
                <w:left w:val="none" w:sz="0" w:space="0" w:color="auto"/>
                <w:bottom w:val="none" w:sz="0" w:space="0" w:color="auto"/>
                <w:right w:val="none" w:sz="0" w:space="0" w:color="auto"/>
              </w:divBdr>
            </w:div>
            <w:div w:id="1260792399">
              <w:marLeft w:val="0"/>
              <w:marRight w:val="0"/>
              <w:marTop w:val="0"/>
              <w:marBottom w:val="0"/>
              <w:divBdr>
                <w:top w:val="none" w:sz="0" w:space="0" w:color="auto"/>
                <w:left w:val="none" w:sz="0" w:space="0" w:color="auto"/>
                <w:bottom w:val="none" w:sz="0" w:space="0" w:color="auto"/>
                <w:right w:val="none" w:sz="0" w:space="0" w:color="auto"/>
              </w:divBdr>
            </w:div>
            <w:div w:id="1589923224">
              <w:marLeft w:val="0"/>
              <w:marRight w:val="0"/>
              <w:marTop w:val="0"/>
              <w:marBottom w:val="0"/>
              <w:divBdr>
                <w:top w:val="none" w:sz="0" w:space="0" w:color="auto"/>
                <w:left w:val="none" w:sz="0" w:space="0" w:color="auto"/>
                <w:bottom w:val="none" w:sz="0" w:space="0" w:color="auto"/>
                <w:right w:val="none" w:sz="0" w:space="0" w:color="auto"/>
              </w:divBdr>
            </w:div>
            <w:div w:id="1618293651">
              <w:marLeft w:val="0"/>
              <w:marRight w:val="0"/>
              <w:marTop w:val="0"/>
              <w:marBottom w:val="0"/>
              <w:divBdr>
                <w:top w:val="none" w:sz="0" w:space="0" w:color="auto"/>
                <w:left w:val="none" w:sz="0" w:space="0" w:color="auto"/>
                <w:bottom w:val="none" w:sz="0" w:space="0" w:color="auto"/>
                <w:right w:val="none" w:sz="0" w:space="0" w:color="auto"/>
              </w:divBdr>
            </w:div>
            <w:div w:id="1674915653">
              <w:marLeft w:val="0"/>
              <w:marRight w:val="0"/>
              <w:marTop w:val="0"/>
              <w:marBottom w:val="0"/>
              <w:divBdr>
                <w:top w:val="none" w:sz="0" w:space="0" w:color="auto"/>
                <w:left w:val="none" w:sz="0" w:space="0" w:color="auto"/>
                <w:bottom w:val="none" w:sz="0" w:space="0" w:color="auto"/>
                <w:right w:val="none" w:sz="0" w:space="0" w:color="auto"/>
              </w:divBdr>
            </w:div>
            <w:div w:id="1766069369">
              <w:marLeft w:val="0"/>
              <w:marRight w:val="0"/>
              <w:marTop w:val="0"/>
              <w:marBottom w:val="0"/>
              <w:divBdr>
                <w:top w:val="none" w:sz="0" w:space="0" w:color="auto"/>
                <w:left w:val="none" w:sz="0" w:space="0" w:color="auto"/>
                <w:bottom w:val="none" w:sz="0" w:space="0" w:color="auto"/>
                <w:right w:val="none" w:sz="0" w:space="0" w:color="auto"/>
              </w:divBdr>
            </w:div>
            <w:div w:id="1790080519">
              <w:marLeft w:val="0"/>
              <w:marRight w:val="0"/>
              <w:marTop w:val="0"/>
              <w:marBottom w:val="0"/>
              <w:divBdr>
                <w:top w:val="none" w:sz="0" w:space="0" w:color="auto"/>
                <w:left w:val="none" w:sz="0" w:space="0" w:color="auto"/>
                <w:bottom w:val="none" w:sz="0" w:space="0" w:color="auto"/>
                <w:right w:val="none" w:sz="0" w:space="0" w:color="auto"/>
              </w:divBdr>
            </w:div>
            <w:div w:id="1805351056">
              <w:marLeft w:val="0"/>
              <w:marRight w:val="0"/>
              <w:marTop w:val="0"/>
              <w:marBottom w:val="0"/>
              <w:divBdr>
                <w:top w:val="none" w:sz="0" w:space="0" w:color="auto"/>
                <w:left w:val="none" w:sz="0" w:space="0" w:color="auto"/>
                <w:bottom w:val="none" w:sz="0" w:space="0" w:color="auto"/>
                <w:right w:val="none" w:sz="0" w:space="0" w:color="auto"/>
              </w:divBdr>
            </w:div>
            <w:div w:id="1894924254">
              <w:marLeft w:val="0"/>
              <w:marRight w:val="0"/>
              <w:marTop w:val="0"/>
              <w:marBottom w:val="0"/>
              <w:divBdr>
                <w:top w:val="none" w:sz="0" w:space="0" w:color="auto"/>
                <w:left w:val="none" w:sz="0" w:space="0" w:color="auto"/>
                <w:bottom w:val="none" w:sz="0" w:space="0" w:color="auto"/>
                <w:right w:val="none" w:sz="0" w:space="0" w:color="auto"/>
              </w:divBdr>
            </w:div>
            <w:div w:id="1939825280">
              <w:marLeft w:val="0"/>
              <w:marRight w:val="0"/>
              <w:marTop w:val="0"/>
              <w:marBottom w:val="0"/>
              <w:divBdr>
                <w:top w:val="none" w:sz="0" w:space="0" w:color="auto"/>
                <w:left w:val="none" w:sz="0" w:space="0" w:color="auto"/>
                <w:bottom w:val="none" w:sz="0" w:space="0" w:color="auto"/>
                <w:right w:val="none" w:sz="0" w:space="0" w:color="auto"/>
              </w:divBdr>
            </w:div>
            <w:div w:id="2035880571">
              <w:marLeft w:val="0"/>
              <w:marRight w:val="0"/>
              <w:marTop w:val="0"/>
              <w:marBottom w:val="0"/>
              <w:divBdr>
                <w:top w:val="none" w:sz="0" w:space="0" w:color="auto"/>
                <w:left w:val="none" w:sz="0" w:space="0" w:color="auto"/>
                <w:bottom w:val="none" w:sz="0" w:space="0" w:color="auto"/>
                <w:right w:val="none" w:sz="0" w:space="0" w:color="auto"/>
              </w:divBdr>
            </w:div>
            <w:div w:id="212357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990354">
      <w:bodyDiv w:val="1"/>
      <w:marLeft w:val="0"/>
      <w:marRight w:val="0"/>
      <w:marTop w:val="0"/>
      <w:marBottom w:val="0"/>
      <w:divBdr>
        <w:top w:val="none" w:sz="0" w:space="0" w:color="auto"/>
        <w:left w:val="none" w:sz="0" w:space="0" w:color="auto"/>
        <w:bottom w:val="none" w:sz="0" w:space="0" w:color="auto"/>
        <w:right w:val="none" w:sz="0" w:space="0" w:color="auto"/>
      </w:divBdr>
    </w:div>
    <w:div w:id="848179386">
      <w:bodyDiv w:val="1"/>
      <w:marLeft w:val="0"/>
      <w:marRight w:val="0"/>
      <w:marTop w:val="0"/>
      <w:marBottom w:val="0"/>
      <w:divBdr>
        <w:top w:val="none" w:sz="0" w:space="0" w:color="auto"/>
        <w:left w:val="none" w:sz="0" w:space="0" w:color="auto"/>
        <w:bottom w:val="none" w:sz="0" w:space="0" w:color="auto"/>
        <w:right w:val="none" w:sz="0" w:space="0" w:color="auto"/>
      </w:divBdr>
      <w:divsChild>
        <w:div w:id="2087147727">
          <w:marLeft w:val="0"/>
          <w:marRight w:val="0"/>
          <w:marTop w:val="0"/>
          <w:marBottom w:val="0"/>
          <w:divBdr>
            <w:top w:val="none" w:sz="0" w:space="0" w:color="auto"/>
            <w:left w:val="none" w:sz="0" w:space="0" w:color="auto"/>
            <w:bottom w:val="none" w:sz="0" w:space="0" w:color="auto"/>
            <w:right w:val="none" w:sz="0" w:space="0" w:color="auto"/>
          </w:divBdr>
          <w:divsChild>
            <w:div w:id="26601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216209">
      <w:bodyDiv w:val="1"/>
      <w:marLeft w:val="0"/>
      <w:marRight w:val="0"/>
      <w:marTop w:val="0"/>
      <w:marBottom w:val="0"/>
      <w:divBdr>
        <w:top w:val="none" w:sz="0" w:space="0" w:color="auto"/>
        <w:left w:val="none" w:sz="0" w:space="0" w:color="auto"/>
        <w:bottom w:val="none" w:sz="0" w:space="0" w:color="auto"/>
        <w:right w:val="none" w:sz="0" w:space="0" w:color="auto"/>
      </w:divBdr>
    </w:div>
    <w:div w:id="850992546">
      <w:bodyDiv w:val="1"/>
      <w:marLeft w:val="0"/>
      <w:marRight w:val="0"/>
      <w:marTop w:val="0"/>
      <w:marBottom w:val="0"/>
      <w:divBdr>
        <w:top w:val="none" w:sz="0" w:space="0" w:color="auto"/>
        <w:left w:val="none" w:sz="0" w:space="0" w:color="auto"/>
        <w:bottom w:val="none" w:sz="0" w:space="0" w:color="auto"/>
        <w:right w:val="none" w:sz="0" w:space="0" w:color="auto"/>
      </w:divBdr>
    </w:div>
    <w:div w:id="852887451">
      <w:bodyDiv w:val="1"/>
      <w:marLeft w:val="0"/>
      <w:marRight w:val="0"/>
      <w:marTop w:val="0"/>
      <w:marBottom w:val="0"/>
      <w:divBdr>
        <w:top w:val="none" w:sz="0" w:space="0" w:color="auto"/>
        <w:left w:val="none" w:sz="0" w:space="0" w:color="auto"/>
        <w:bottom w:val="none" w:sz="0" w:space="0" w:color="auto"/>
        <w:right w:val="none" w:sz="0" w:space="0" w:color="auto"/>
      </w:divBdr>
    </w:div>
    <w:div w:id="853961480">
      <w:bodyDiv w:val="1"/>
      <w:marLeft w:val="0"/>
      <w:marRight w:val="0"/>
      <w:marTop w:val="0"/>
      <w:marBottom w:val="0"/>
      <w:divBdr>
        <w:top w:val="none" w:sz="0" w:space="0" w:color="auto"/>
        <w:left w:val="none" w:sz="0" w:space="0" w:color="auto"/>
        <w:bottom w:val="none" w:sz="0" w:space="0" w:color="auto"/>
        <w:right w:val="none" w:sz="0" w:space="0" w:color="auto"/>
      </w:divBdr>
    </w:div>
    <w:div w:id="859199850">
      <w:bodyDiv w:val="1"/>
      <w:marLeft w:val="0"/>
      <w:marRight w:val="0"/>
      <w:marTop w:val="0"/>
      <w:marBottom w:val="0"/>
      <w:divBdr>
        <w:top w:val="none" w:sz="0" w:space="0" w:color="auto"/>
        <w:left w:val="none" w:sz="0" w:space="0" w:color="auto"/>
        <w:bottom w:val="none" w:sz="0" w:space="0" w:color="auto"/>
        <w:right w:val="none" w:sz="0" w:space="0" w:color="auto"/>
      </w:divBdr>
    </w:div>
    <w:div w:id="859393660">
      <w:bodyDiv w:val="1"/>
      <w:marLeft w:val="0"/>
      <w:marRight w:val="0"/>
      <w:marTop w:val="0"/>
      <w:marBottom w:val="0"/>
      <w:divBdr>
        <w:top w:val="none" w:sz="0" w:space="0" w:color="auto"/>
        <w:left w:val="none" w:sz="0" w:space="0" w:color="auto"/>
        <w:bottom w:val="none" w:sz="0" w:space="0" w:color="auto"/>
        <w:right w:val="none" w:sz="0" w:space="0" w:color="auto"/>
      </w:divBdr>
    </w:div>
    <w:div w:id="869150988">
      <w:bodyDiv w:val="1"/>
      <w:marLeft w:val="0"/>
      <w:marRight w:val="0"/>
      <w:marTop w:val="0"/>
      <w:marBottom w:val="0"/>
      <w:divBdr>
        <w:top w:val="none" w:sz="0" w:space="0" w:color="auto"/>
        <w:left w:val="none" w:sz="0" w:space="0" w:color="auto"/>
        <w:bottom w:val="none" w:sz="0" w:space="0" w:color="auto"/>
        <w:right w:val="none" w:sz="0" w:space="0" w:color="auto"/>
      </w:divBdr>
    </w:div>
    <w:div w:id="873811565">
      <w:bodyDiv w:val="1"/>
      <w:marLeft w:val="0"/>
      <w:marRight w:val="0"/>
      <w:marTop w:val="0"/>
      <w:marBottom w:val="0"/>
      <w:divBdr>
        <w:top w:val="none" w:sz="0" w:space="0" w:color="auto"/>
        <w:left w:val="none" w:sz="0" w:space="0" w:color="auto"/>
        <w:bottom w:val="none" w:sz="0" w:space="0" w:color="auto"/>
        <w:right w:val="none" w:sz="0" w:space="0" w:color="auto"/>
      </w:divBdr>
    </w:div>
    <w:div w:id="880628599">
      <w:bodyDiv w:val="1"/>
      <w:marLeft w:val="0"/>
      <w:marRight w:val="0"/>
      <w:marTop w:val="0"/>
      <w:marBottom w:val="0"/>
      <w:divBdr>
        <w:top w:val="none" w:sz="0" w:space="0" w:color="auto"/>
        <w:left w:val="none" w:sz="0" w:space="0" w:color="auto"/>
        <w:bottom w:val="none" w:sz="0" w:space="0" w:color="auto"/>
        <w:right w:val="none" w:sz="0" w:space="0" w:color="auto"/>
      </w:divBdr>
    </w:div>
    <w:div w:id="882015964">
      <w:bodyDiv w:val="1"/>
      <w:marLeft w:val="0"/>
      <w:marRight w:val="0"/>
      <w:marTop w:val="0"/>
      <w:marBottom w:val="0"/>
      <w:divBdr>
        <w:top w:val="none" w:sz="0" w:space="0" w:color="auto"/>
        <w:left w:val="none" w:sz="0" w:space="0" w:color="auto"/>
        <w:bottom w:val="none" w:sz="0" w:space="0" w:color="auto"/>
        <w:right w:val="none" w:sz="0" w:space="0" w:color="auto"/>
      </w:divBdr>
    </w:div>
    <w:div w:id="889414311">
      <w:bodyDiv w:val="1"/>
      <w:marLeft w:val="0"/>
      <w:marRight w:val="0"/>
      <w:marTop w:val="0"/>
      <w:marBottom w:val="0"/>
      <w:divBdr>
        <w:top w:val="none" w:sz="0" w:space="0" w:color="auto"/>
        <w:left w:val="none" w:sz="0" w:space="0" w:color="auto"/>
        <w:bottom w:val="none" w:sz="0" w:space="0" w:color="auto"/>
        <w:right w:val="none" w:sz="0" w:space="0" w:color="auto"/>
      </w:divBdr>
    </w:div>
    <w:div w:id="896816308">
      <w:bodyDiv w:val="1"/>
      <w:marLeft w:val="0"/>
      <w:marRight w:val="0"/>
      <w:marTop w:val="0"/>
      <w:marBottom w:val="0"/>
      <w:divBdr>
        <w:top w:val="none" w:sz="0" w:space="0" w:color="auto"/>
        <w:left w:val="none" w:sz="0" w:space="0" w:color="auto"/>
        <w:bottom w:val="none" w:sz="0" w:space="0" w:color="auto"/>
        <w:right w:val="none" w:sz="0" w:space="0" w:color="auto"/>
      </w:divBdr>
      <w:divsChild>
        <w:div w:id="559368482">
          <w:marLeft w:val="0"/>
          <w:marRight w:val="0"/>
          <w:marTop w:val="0"/>
          <w:marBottom w:val="0"/>
          <w:divBdr>
            <w:top w:val="none" w:sz="0" w:space="0" w:color="auto"/>
            <w:left w:val="none" w:sz="0" w:space="0" w:color="auto"/>
            <w:bottom w:val="none" w:sz="0" w:space="0" w:color="auto"/>
            <w:right w:val="none" w:sz="0" w:space="0" w:color="auto"/>
          </w:divBdr>
          <w:divsChild>
            <w:div w:id="716509980">
              <w:marLeft w:val="0"/>
              <w:marRight w:val="0"/>
              <w:marTop w:val="0"/>
              <w:marBottom w:val="0"/>
              <w:divBdr>
                <w:top w:val="none" w:sz="0" w:space="0" w:color="auto"/>
                <w:left w:val="none" w:sz="0" w:space="0" w:color="auto"/>
                <w:bottom w:val="none" w:sz="0" w:space="0" w:color="auto"/>
                <w:right w:val="none" w:sz="0" w:space="0" w:color="auto"/>
              </w:divBdr>
              <w:divsChild>
                <w:div w:id="151214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369479">
      <w:bodyDiv w:val="1"/>
      <w:marLeft w:val="0"/>
      <w:marRight w:val="0"/>
      <w:marTop w:val="0"/>
      <w:marBottom w:val="0"/>
      <w:divBdr>
        <w:top w:val="none" w:sz="0" w:space="0" w:color="auto"/>
        <w:left w:val="none" w:sz="0" w:space="0" w:color="auto"/>
        <w:bottom w:val="none" w:sz="0" w:space="0" w:color="auto"/>
        <w:right w:val="none" w:sz="0" w:space="0" w:color="auto"/>
      </w:divBdr>
    </w:div>
    <w:div w:id="902180906">
      <w:bodyDiv w:val="1"/>
      <w:marLeft w:val="0"/>
      <w:marRight w:val="0"/>
      <w:marTop w:val="0"/>
      <w:marBottom w:val="0"/>
      <w:divBdr>
        <w:top w:val="none" w:sz="0" w:space="0" w:color="auto"/>
        <w:left w:val="none" w:sz="0" w:space="0" w:color="auto"/>
        <w:bottom w:val="none" w:sz="0" w:space="0" w:color="auto"/>
        <w:right w:val="none" w:sz="0" w:space="0" w:color="auto"/>
      </w:divBdr>
    </w:div>
    <w:div w:id="902526895">
      <w:bodyDiv w:val="1"/>
      <w:marLeft w:val="0"/>
      <w:marRight w:val="0"/>
      <w:marTop w:val="0"/>
      <w:marBottom w:val="0"/>
      <w:divBdr>
        <w:top w:val="none" w:sz="0" w:space="0" w:color="auto"/>
        <w:left w:val="none" w:sz="0" w:space="0" w:color="auto"/>
        <w:bottom w:val="none" w:sz="0" w:space="0" w:color="auto"/>
        <w:right w:val="none" w:sz="0" w:space="0" w:color="auto"/>
      </w:divBdr>
    </w:div>
    <w:div w:id="904023182">
      <w:bodyDiv w:val="1"/>
      <w:marLeft w:val="0"/>
      <w:marRight w:val="0"/>
      <w:marTop w:val="0"/>
      <w:marBottom w:val="0"/>
      <w:divBdr>
        <w:top w:val="none" w:sz="0" w:space="0" w:color="auto"/>
        <w:left w:val="none" w:sz="0" w:space="0" w:color="auto"/>
        <w:bottom w:val="none" w:sz="0" w:space="0" w:color="auto"/>
        <w:right w:val="none" w:sz="0" w:space="0" w:color="auto"/>
      </w:divBdr>
    </w:div>
    <w:div w:id="905608358">
      <w:bodyDiv w:val="1"/>
      <w:marLeft w:val="0"/>
      <w:marRight w:val="0"/>
      <w:marTop w:val="0"/>
      <w:marBottom w:val="0"/>
      <w:divBdr>
        <w:top w:val="none" w:sz="0" w:space="0" w:color="auto"/>
        <w:left w:val="none" w:sz="0" w:space="0" w:color="auto"/>
        <w:bottom w:val="none" w:sz="0" w:space="0" w:color="auto"/>
        <w:right w:val="none" w:sz="0" w:space="0" w:color="auto"/>
      </w:divBdr>
    </w:div>
    <w:div w:id="907766231">
      <w:bodyDiv w:val="1"/>
      <w:marLeft w:val="0"/>
      <w:marRight w:val="0"/>
      <w:marTop w:val="0"/>
      <w:marBottom w:val="0"/>
      <w:divBdr>
        <w:top w:val="none" w:sz="0" w:space="0" w:color="auto"/>
        <w:left w:val="none" w:sz="0" w:space="0" w:color="auto"/>
        <w:bottom w:val="none" w:sz="0" w:space="0" w:color="auto"/>
        <w:right w:val="none" w:sz="0" w:space="0" w:color="auto"/>
      </w:divBdr>
    </w:div>
    <w:div w:id="908729839">
      <w:bodyDiv w:val="1"/>
      <w:marLeft w:val="0"/>
      <w:marRight w:val="0"/>
      <w:marTop w:val="0"/>
      <w:marBottom w:val="0"/>
      <w:divBdr>
        <w:top w:val="none" w:sz="0" w:space="0" w:color="auto"/>
        <w:left w:val="none" w:sz="0" w:space="0" w:color="auto"/>
        <w:bottom w:val="none" w:sz="0" w:space="0" w:color="auto"/>
        <w:right w:val="none" w:sz="0" w:space="0" w:color="auto"/>
      </w:divBdr>
    </w:div>
    <w:div w:id="908806352">
      <w:bodyDiv w:val="1"/>
      <w:marLeft w:val="0"/>
      <w:marRight w:val="0"/>
      <w:marTop w:val="0"/>
      <w:marBottom w:val="0"/>
      <w:divBdr>
        <w:top w:val="none" w:sz="0" w:space="0" w:color="auto"/>
        <w:left w:val="none" w:sz="0" w:space="0" w:color="auto"/>
        <w:bottom w:val="none" w:sz="0" w:space="0" w:color="auto"/>
        <w:right w:val="none" w:sz="0" w:space="0" w:color="auto"/>
      </w:divBdr>
    </w:div>
    <w:div w:id="909196097">
      <w:bodyDiv w:val="1"/>
      <w:marLeft w:val="0"/>
      <w:marRight w:val="0"/>
      <w:marTop w:val="0"/>
      <w:marBottom w:val="0"/>
      <w:divBdr>
        <w:top w:val="none" w:sz="0" w:space="0" w:color="auto"/>
        <w:left w:val="none" w:sz="0" w:space="0" w:color="auto"/>
        <w:bottom w:val="none" w:sz="0" w:space="0" w:color="auto"/>
        <w:right w:val="none" w:sz="0" w:space="0" w:color="auto"/>
      </w:divBdr>
    </w:div>
    <w:div w:id="909803361">
      <w:bodyDiv w:val="1"/>
      <w:marLeft w:val="0"/>
      <w:marRight w:val="0"/>
      <w:marTop w:val="0"/>
      <w:marBottom w:val="0"/>
      <w:divBdr>
        <w:top w:val="none" w:sz="0" w:space="0" w:color="auto"/>
        <w:left w:val="none" w:sz="0" w:space="0" w:color="auto"/>
        <w:bottom w:val="none" w:sz="0" w:space="0" w:color="auto"/>
        <w:right w:val="none" w:sz="0" w:space="0" w:color="auto"/>
      </w:divBdr>
    </w:div>
    <w:div w:id="910117351">
      <w:bodyDiv w:val="1"/>
      <w:marLeft w:val="0"/>
      <w:marRight w:val="0"/>
      <w:marTop w:val="0"/>
      <w:marBottom w:val="0"/>
      <w:divBdr>
        <w:top w:val="none" w:sz="0" w:space="0" w:color="auto"/>
        <w:left w:val="none" w:sz="0" w:space="0" w:color="auto"/>
        <w:bottom w:val="none" w:sz="0" w:space="0" w:color="auto"/>
        <w:right w:val="none" w:sz="0" w:space="0" w:color="auto"/>
      </w:divBdr>
    </w:div>
    <w:div w:id="912931967">
      <w:bodyDiv w:val="1"/>
      <w:marLeft w:val="0"/>
      <w:marRight w:val="0"/>
      <w:marTop w:val="0"/>
      <w:marBottom w:val="0"/>
      <w:divBdr>
        <w:top w:val="none" w:sz="0" w:space="0" w:color="auto"/>
        <w:left w:val="none" w:sz="0" w:space="0" w:color="auto"/>
        <w:bottom w:val="none" w:sz="0" w:space="0" w:color="auto"/>
        <w:right w:val="none" w:sz="0" w:space="0" w:color="auto"/>
      </w:divBdr>
    </w:div>
    <w:div w:id="913012130">
      <w:bodyDiv w:val="1"/>
      <w:marLeft w:val="0"/>
      <w:marRight w:val="0"/>
      <w:marTop w:val="0"/>
      <w:marBottom w:val="0"/>
      <w:divBdr>
        <w:top w:val="none" w:sz="0" w:space="0" w:color="auto"/>
        <w:left w:val="none" w:sz="0" w:space="0" w:color="auto"/>
        <w:bottom w:val="none" w:sz="0" w:space="0" w:color="auto"/>
        <w:right w:val="none" w:sz="0" w:space="0" w:color="auto"/>
      </w:divBdr>
    </w:div>
    <w:div w:id="913465271">
      <w:bodyDiv w:val="1"/>
      <w:marLeft w:val="0"/>
      <w:marRight w:val="0"/>
      <w:marTop w:val="0"/>
      <w:marBottom w:val="0"/>
      <w:divBdr>
        <w:top w:val="none" w:sz="0" w:space="0" w:color="auto"/>
        <w:left w:val="none" w:sz="0" w:space="0" w:color="auto"/>
        <w:bottom w:val="none" w:sz="0" w:space="0" w:color="auto"/>
        <w:right w:val="none" w:sz="0" w:space="0" w:color="auto"/>
      </w:divBdr>
    </w:div>
    <w:div w:id="914896492">
      <w:bodyDiv w:val="1"/>
      <w:marLeft w:val="0"/>
      <w:marRight w:val="0"/>
      <w:marTop w:val="0"/>
      <w:marBottom w:val="0"/>
      <w:divBdr>
        <w:top w:val="none" w:sz="0" w:space="0" w:color="auto"/>
        <w:left w:val="none" w:sz="0" w:space="0" w:color="auto"/>
        <w:bottom w:val="none" w:sz="0" w:space="0" w:color="auto"/>
        <w:right w:val="none" w:sz="0" w:space="0" w:color="auto"/>
      </w:divBdr>
    </w:div>
    <w:div w:id="917052769">
      <w:bodyDiv w:val="1"/>
      <w:marLeft w:val="0"/>
      <w:marRight w:val="0"/>
      <w:marTop w:val="0"/>
      <w:marBottom w:val="0"/>
      <w:divBdr>
        <w:top w:val="none" w:sz="0" w:space="0" w:color="auto"/>
        <w:left w:val="none" w:sz="0" w:space="0" w:color="auto"/>
        <w:bottom w:val="none" w:sz="0" w:space="0" w:color="auto"/>
        <w:right w:val="none" w:sz="0" w:space="0" w:color="auto"/>
      </w:divBdr>
    </w:div>
    <w:div w:id="919484353">
      <w:bodyDiv w:val="1"/>
      <w:marLeft w:val="0"/>
      <w:marRight w:val="0"/>
      <w:marTop w:val="0"/>
      <w:marBottom w:val="0"/>
      <w:divBdr>
        <w:top w:val="none" w:sz="0" w:space="0" w:color="auto"/>
        <w:left w:val="none" w:sz="0" w:space="0" w:color="auto"/>
        <w:bottom w:val="none" w:sz="0" w:space="0" w:color="auto"/>
        <w:right w:val="none" w:sz="0" w:space="0" w:color="auto"/>
      </w:divBdr>
    </w:div>
    <w:div w:id="921833022">
      <w:bodyDiv w:val="1"/>
      <w:marLeft w:val="0"/>
      <w:marRight w:val="0"/>
      <w:marTop w:val="0"/>
      <w:marBottom w:val="0"/>
      <w:divBdr>
        <w:top w:val="none" w:sz="0" w:space="0" w:color="auto"/>
        <w:left w:val="none" w:sz="0" w:space="0" w:color="auto"/>
        <w:bottom w:val="none" w:sz="0" w:space="0" w:color="auto"/>
        <w:right w:val="none" w:sz="0" w:space="0" w:color="auto"/>
      </w:divBdr>
    </w:div>
    <w:div w:id="924530562">
      <w:bodyDiv w:val="1"/>
      <w:marLeft w:val="0"/>
      <w:marRight w:val="0"/>
      <w:marTop w:val="0"/>
      <w:marBottom w:val="0"/>
      <w:divBdr>
        <w:top w:val="none" w:sz="0" w:space="0" w:color="auto"/>
        <w:left w:val="none" w:sz="0" w:space="0" w:color="auto"/>
        <w:bottom w:val="none" w:sz="0" w:space="0" w:color="auto"/>
        <w:right w:val="none" w:sz="0" w:space="0" w:color="auto"/>
      </w:divBdr>
    </w:div>
    <w:div w:id="924654993">
      <w:bodyDiv w:val="1"/>
      <w:marLeft w:val="0"/>
      <w:marRight w:val="0"/>
      <w:marTop w:val="0"/>
      <w:marBottom w:val="0"/>
      <w:divBdr>
        <w:top w:val="none" w:sz="0" w:space="0" w:color="auto"/>
        <w:left w:val="none" w:sz="0" w:space="0" w:color="auto"/>
        <w:bottom w:val="none" w:sz="0" w:space="0" w:color="auto"/>
        <w:right w:val="none" w:sz="0" w:space="0" w:color="auto"/>
      </w:divBdr>
    </w:div>
    <w:div w:id="929891398">
      <w:bodyDiv w:val="1"/>
      <w:marLeft w:val="0"/>
      <w:marRight w:val="0"/>
      <w:marTop w:val="0"/>
      <w:marBottom w:val="0"/>
      <w:divBdr>
        <w:top w:val="none" w:sz="0" w:space="0" w:color="auto"/>
        <w:left w:val="none" w:sz="0" w:space="0" w:color="auto"/>
        <w:bottom w:val="none" w:sz="0" w:space="0" w:color="auto"/>
        <w:right w:val="none" w:sz="0" w:space="0" w:color="auto"/>
      </w:divBdr>
    </w:div>
    <w:div w:id="930967005">
      <w:bodyDiv w:val="1"/>
      <w:marLeft w:val="0"/>
      <w:marRight w:val="0"/>
      <w:marTop w:val="0"/>
      <w:marBottom w:val="0"/>
      <w:divBdr>
        <w:top w:val="none" w:sz="0" w:space="0" w:color="auto"/>
        <w:left w:val="none" w:sz="0" w:space="0" w:color="auto"/>
        <w:bottom w:val="none" w:sz="0" w:space="0" w:color="auto"/>
        <w:right w:val="none" w:sz="0" w:space="0" w:color="auto"/>
      </w:divBdr>
    </w:div>
    <w:div w:id="932863501">
      <w:bodyDiv w:val="1"/>
      <w:marLeft w:val="0"/>
      <w:marRight w:val="0"/>
      <w:marTop w:val="0"/>
      <w:marBottom w:val="0"/>
      <w:divBdr>
        <w:top w:val="none" w:sz="0" w:space="0" w:color="auto"/>
        <w:left w:val="none" w:sz="0" w:space="0" w:color="auto"/>
        <w:bottom w:val="none" w:sz="0" w:space="0" w:color="auto"/>
        <w:right w:val="none" w:sz="0" w:space="0" w:color="auto"/>
      </w:divBdr>
    </w:div>
    <w:div w:id="939947664">
      <w:bodyDiv w:val="1"/>
      <w:marLeft w:val="0"/>
      <w:marRight w:val="0"/>
      <w:marTop w:val="0"/>
      <w:marBottom w:val="0"/>
      <w:divBdr>
        <w:top w:val="none" w:sz="0" w:space="0" w:color="auto"/>
        <w:left w:val="none" w:sz="0" w:space="0" w:color="auto"/>
        <w:bottom w:val="none" w:sz="0" w:space="0" w:color="auto"/>
        <w:right w:val="none" w:sz="0" w:space="0" w:color="auto"/>
      </w:divBdr>
    </w:div>
    <w:div w:id="940340590">
      <w:bodyDiv w:val="1"/>
      <w:marLeft w:val="0"/>
      <w:marRight w:val="0"/>
      <w:marTop w:val="0"/>
      <w:marBottom w:val="0"/>
      <w:divBdr>
        <w:top w:val="none" w:sz="0" w:space="0" w:color="auto"/>
        <w:left w:val="none" w:sz="0" w:space="0" w:color="auto"/>
        <w:bottom w:val="none" w:sz="0" w:space="0" w:color="auto"/>
        <w:right w:val="none" w:sz="0" w:space="0" w:color="auto"/>
      </w:divBdr>
    </w:div>
    <w:div w:id="942106945">
      <w:bodyDiv w:val="1"/>
      <w:marLeft w:val="0"/>
      <w:marRight w:val="0"/>
      <w:marTop w:val="0"/>
      <w:marBottom w:val="0"/>
      <w:divBdr>
        <w:top w:val="none" w:sz="0" w:space="0" w:color="auto"/>
        <w:left w:val="none" w:sz="0" w:space="0" w:color="auto"/>
        <w:bottom w:val="none" w:sz="0" w:space="0" w:color="auto"/>
        <w:right w:val="none" w:sz="0" w:space="0" w:color="auto"/>
      </w:divBdr>
    </w:div>
    <w:div w:id="945692133">
      <w:bodyDiv w:val="1"/>
      <w:marLeft w:val="0"/>
      <w:marRight w:val="0"/>
      <w:marTop w:val="0"/>
      <w:marBottom w:val="0"/>
      <w:divBdr>
        <w:top w:val="none" w:sz="0" w:space="0" w:color="auto"/>
        <w:left w:val="none" w:sz="0" w:space="0" w:color="auto"/>
        <w:bottom w:val="none" w:sz="0" w:space="0" w:color="auto"/>
        <w:right w:val="none" w:sz="0" w:space="0" w:color="auto"/>
      </w:divBdr>
    </w:div>
    <w:div w:id="947929290">
      <w:bodyDiv w:val="1"/>
      <w:marLeft w:val="0"/>
      <w:marRight w:val="0"/>
      <w:marTop w:val="0"/>
      <w:marBottom w:val="0"/>
      <w:divBdr>
        <w:top w:val="none" w:sz="0" w:space="0" w:color="auto"/>
        <w:left w:val="none" w:sz="0" w:space="0" w:color="auto"/>
        <w:bottom w:val="none" w:sz="0" w:space="0" w:color="auto"/>
        <w:right w:val="none" w:sz="0" w:space="0" w:color="auto"/>
      </w:divBdr>
    </w:div>
    <w:div w:id="949823114">
      <w:bodyDiv w:val="1"/>
      <w:marLeft w:val="0"/>
      <w:marRight w:val="0"/>
      <w:marTop w:val="0"/>
      <w:marBottom w:val="0"/>
      <w:divBdr>
        <w:top w:val="none" w:sz="0" w:space="0" w:color="auto"/>
        <w:left w:val="none" w:sz="0" w:space="0" w:color="auto"/>
        <w:bottom w:val="none" w:sz="0" w:space="0" w:color="auto"/>
        <w:right w:val="none" w:sz="0" w:space="0" w:color="auto"/>
      </w:divBdr>
    </w:div>
    <w:div w:id="951135485">
      <w:bodyDiv w:val="1"/>
      <w:marLeft w:val="0"/>
      <w:marRight w:val="0"/>
      <w:marTop w:val="0"/>
      <w:marBottom w:val="0"/>
      <w:divBdr>
        <w:top w:val="none" w:sz="0" w:space="0" w:color="auto"/>
        <w:left w:val="none" w:sz="0" w:space="0" w:color="auto"/>
        <w:bottom w:val="none" w:sz="0" w:space="0" w:color="auto"/>
        <w:right w:val="none" w:sz="0" w:space="0" w:color="auto"/>
      </w:divBdr>
    </w:div>
    <w:div w:id="955020167">
      <w:bodyDiv w:val="1"/>
      <w:marLeft w:val="0"/>
      <w:marRight w:val="0"/>
      <w:marTop w:val="0"/>
      <w:marBottom w:val="0"/>
      <w:divBdr>
        <w:top w:val="none" w:sz="0" w:space="0" w:color="auto"/>
        <w:left w:val="none" w:sz="0" w:space="0" w:color="auto"/>
        <w:bottom w:val="none" w:sz="0" w:space="0" w:color="auto"/>
        <w:right w:val="none" w:sz="0" w:space="0" w:color="auto"/>
      </w:divBdr>
    </w:div>
    <w:div w:id="955209475">
      <w:bodyDiv w:val="1"/>
      <w:marLeft w:val="0"/>
      <w:marRight w:val="0"/>
      <w:marTop w:val="0"/>
      <w:marBottom w:val="0"/>
      <w:divBdr>
        <w:top w:val="none" w:sz="0" w:space="0" w:color="auto"/>
        <w:left w:val="none" w:sz="0" w:space="0" w:color="auto"/>
        <w:bottom w:val="none" w:sz="0" w:space="0" w:color="auto"/>
        <w:right w:val="none" w:sz="0" w:space="0" w:color="auto"/>
      </w:divBdr>
    </w:div>
    <w:div w:id="955524755">
      <w:bodyDiv w:val="1"/>
      <w:marLeft w:val="0"/>
      <w:marRight w:val="0"/>
      <w:marTop w:val="0"/>
      <w:marBottom w:val="0"/>
      <w:divBdr>
        <w:top w:val="none" w:sz="0" w:space="0" w:color="auto"/>
        <w:left w:val="none" w:sz="0" w:space="0" w:color="auto"/>
        <w:bottom w:val="none" w:sz="0" w:space="0" w:color="auto"/>
        <w:right w:val="none" w:sz="0" w:space="0" w:color="auto"/>
      </w:divBdr>
    </w:div>
    <w:div w:id="959145534">
      <w:bodyDiv w:val="1"/>
      <w:marLeft w:val="0"/>
      <w:marRight w:val="0"/>
      <w:marTop w:val="0"/>
      <w:marBottom w:val="0"/>
      <w:divBdr>
        <w:top w:val="none" w:sz="0" w:space="0" w:color="auto"/>
        <w:left w:val="none" w:sz="0" w:space="0" w:color="auto"/>
        <w:bottom w:val="none" w:sz="0" w:space="0" w:color="auto"/>
        <w:right w:val="none" w:sz="0" w:space="0" w:color="auto"/>
      </w:divBdr>
    </w:div>
    <w:div w:id="960502837">
      <w:bodyDiv w:val="1"/>
      <w:marLeft w:val="0"/>
      <w:marRight w:val="0"/>
      <w:marTop w:val="0"/>
      <w:marBottom w:val="0"/>
      <w:divBdr>
        <w:top w:val="none" w:sz="0" w:space="0" w:color="auto"/>
        <w:left w:val="none" w:sz="0" w:space="0" w:color="auto"/>
        <w:bottom w:val="none" w:sz="0" w:space="0" w:color="auto"/>
        <w:right w:val="none" w:sz="0" w:space="0" w:color="auto"/>
      </w:divBdr>
    </w:div>
    <w:div w:id="960839481">
      <w:bodyDiv w:val="1"/>
      <w:marLeft w:val="0"/>
      <w:marRight w:val="0"/>
      <w:marTop w:val="0"/>
      <w:marBottom w:val="0"/>
      <w:divBdr>
        <w:top w:val="none" w:sz="0" w:space="0" w:color="auto"/>
        <w:left w:val="none" w:sz="0" w:space="0" w:color="auto"/>
        <w:bottom w:val="none" w:sz="0" w:space="0" w:color="auto"/>
        <w:right w:val="none" w:sz="0" w:space="0" w:color="auto"/>
      </w:divBdr>
    </w:div>
    <w:div w:id="961228599">
      <w:bodyDiv w:val="1"/>
      <w:marLeft w:val="0"/>
      <w:marRight w:val="0"/>
      <w:marTop w:val="0"/>
      <w:marBottom w:val="0"/>
      <w:divBdr>
        <w:top w:val="none" w:sz="0" w:space="0" w:color="auto"/>
        <w:left w:val="none" w:sz="0" w:space="0" w:color="auto"/>
        <w:bottom w:val="none" w:sz="0" w:space="0" w:color="auto"/>
        <w:right w:val="none" w:sz="0" w:space="0" w:color="auto"/>
      </w:divBdr>
    </w:div>
    <w:div w:id="964428506">
      <w:bodyDiv w:val="1"/>
      <w:marLeft w:val="0"/>
      <w:marRight w:val="0"/>
      <w:marTop w:val="0"/>
      <w:marBottom w:val="0"/>
      <w:divBdr>
        <w:top w:val="none" w:sz="0" w:space="0" w:color="auto"/>
        <w:left w:val="none" w:sz="0" w:space="0" w:color="auto"/>
        <w:bottom w:val="none" w:sz="0" w:space="0" w:color="auto"/>
        <w:right w:val="none" w:sz="0" w:space="0" w:color="auto"/>
      </w:divBdr>
    </w:div>
    <w:div w:id="965621886">
      <w:bodyDiv w:val="1"/>
      <w:marLeft w:val="0"/>
      <w:marRight w:val="0"/>
      <w:marTop w:val="0"/>
      <w:marBottom w:val="0"/>
      <w:divBdr>
        <w:top w:val="none" w:sz="0" w:space="0" w:color="auto"/>
        <w:left w:val="none" w:sz="0" w:space="0" w:color="auto"/>
        <w:bottom w:val="none" w:sz="0" w:space="0" w:color="auto"/>
        <w:right w:val="none" w:sz="0" w:space="0" w:color="auto"/>
      </w:divBdr>
    </w:div>
    <w:div w:id="967315372">
      <w:bodyDiv w:val="1"/>
      <w:marLeft w:val="0"/>
      <w:marRight w:val="0"/>
      <w:marTop w:val="0"/>
      <w:marBottom w:val="0"/>
      <w:divBdr>
        <w:top w:val="none" w:sz="0" w:space="0" w:color="auto"/>
        <w:left w:val="none" w:sz="0" w:space="0" w:color="auto"/>
        <w:bottom w:val="none" w:sz="0" w:space="0" w:color="auto"/>
        <w:right w:val="none" w:sz="0" w:space="0" w:color="auto"/>
      </w:divBdr>
    </w:div>
    <w:div w:id="968778929">
      <w:bodyDiv w:val="1"/>
      <w:marLeft w:val="0"/>
      <w:marRight w:val="0"/>
      <w:marTop w:val="0"/>
      <w:marBottom w:val="0"/>
      <w:divBdr>
        <w:top w:val="none" w:sz="0" w:space="0" w:color="auto"/>
        <w:left w:val="none" w:sz="0" w:space="0" w:color="auto"/>
        <w:bottom w:val="none" w:sz="0" w:space="0" w:color="auto"/>
        <w:right w:val="none" w:sz="0" w:space="0" w:color="auto"/>
      </w:divBdr>
    </w:div>
    <w:div w:id="971054386">
      <w:bodyDiv w:val="1"/>
      <w:marLeft w:val="0"/>
      <w:marRight w:val="0"/>
      <w:marTop w:val="0"/>
      <w:marBottom w:val="0"/>
      <w:divBdr>
        <w:top w:val="none" w:sz="0" w:space="0" w:color="auto"/>
        <w:left w:val="none" w:sz="0" w:space="0" w:color="auto"/>
        <w:bottom w:val="none" w:sz="0" w:space="0" w:color="auto"/>
        <w:right w:val="none" w:sz="0" w:space="0" w:color="auto"/>
      </w:divBdr>
    </w:div>
    <w:div w:id="978073603">
      <w:bodyDiv w:val="1"/>
      <w:marLeft w:val="0"/>
      <w:marRight w:val="0"/>
      <w:marTop w:val="0"/>
      <w:marBottom w:val="0"/>
      <w:divBdr>
        <w:top w:val="none" w:sz="0" w:space="0" w:color="auto"/>
        <w:left w:val="none" w:sz="0" w:space="0" w:color="auto"/>
        <w:bottom w:val="none" w:sz="0" w:space="0" w:color="auto"/>
        <w:right w:val="none" w:sz="0" w:space="0" w:color="auto"/>
      </w:divBdr>
    </w:div>
    <w:div w:id="978649555">
      <w:bodyDiv w:val="1"/>
      <w:marLeft w:val="0"/>
      <w:marRight w:val="0"/>
      <w:marTop w:val="0"/>
      <w:marBottom w:val="0"/>
      <w:divBdr>
        <w:top w:val="none" w:sz="0" w:space="0" w:color="auto"/>
        <w:left w:val="none" w:sz="0" w:space="0" w:color="auto"/>
        <w:bottom w:val="none" w:sz="0" w:space="0" w:color="auto"/>
        <w:right w:val="none" w:sz="0" w:space="0" w:color="auto"/>
      </w:divBdr>
    </w:div>
    <w:div w:id="981040654">
      <w:bodyDiv w:val="1"/>
      <w:marLeft w:val="0"/>
      <w:marRight w:val="0"/>
      <w:marTop w:val="0"/>
      <w:marBottom w:val="0"/>
      <w:divBdr>
        <w:top w:val="none" w:sz="0" w:space="0" w:color="auto"/>
        <w:left w:val="none" w:sz="0" w:space="0" w:color="auto"/>
        <w:bottom w:val="none" w:sz="0" w:space="0" w:color="auto"/>
        <w:right w:val="none" w:sz="0" w:space="0" w:color="auto"/>
      </w:divBdr>
    </w:div>
    <w:div w:id="982462404">
      <w:bodyDiv w:val="1"/>
      <w:marLeft w:val="0"/>
      <w:marRight w:val="0"/>
      <w:marTop w:val="0"/>
      <w:marBottom w:val="0"/>
      <w:divBdr>
        <w:top w:val="none" w:sz="0" w:space="0" w:color="auto"/>
        <w:left w:val="none" w:sz="0" w:space="0" w:color="auto"/>
        <w:bottom w:val="none" w:sz="0" w:space="0" w:color="auto"/>
        <w:right w:val="none" w:sz="0" w:space="0" w:color="auto"/>
      </w:divBdr>
    </w:div>
    <w:div w:id="985084190">
      <w:bodyDiv w:val="1"/>
      <w:marLeft w:val="0"/>
      <w:marRight w:val="0"/>
      <w:marTop w:val="0"/>
      <w:marBottom w:val="0"/>
      <w:divBdr>
        <w:top w:val="none" w:sz="0" w:space="0" w:color="auto"/>
        <w:left w:val="none" w:sz="0" w:space="0" w:color="auto"/>
        <w:bottom w:val="none" w:sz="0" w:space="0" w:color="auto"/>
        <w:right w:val="none" w:sz="0" w:space="0" w:color="auto"/>
      </w:divBdr>
    </w:div>
    <w:div w:id="988286697">
      <w:bodyDiv w:val="1"/>
      <w:marLeft w:val="0"/>
      <w:marRight w:val="0"/>
      <w:marTop w:val="0"/>
      <w:marBottom w:val="0"/>
      <w:divBdr>
        <w:top w:val="none" w:sz="0" w:space="0" w:color="auto"/>
        <w:left w:val="none" w:sz="0" w:space="0" w:color="auto"/>
        <w:bottom w:val="none" w:sz="0" w:space="0" w:color="auto"/>
        <w:right w:val="none" w:sz="0" w:space="0" w:color="auto"/>
      </w:divBdr>
    </w:div>
    <w:div w:id="989097727">
      <w:bodyDiv w:val="1"/>
      <w:marLeft w:val="0"/>
      <w:marRight w:val="0"/>
      <w:marTop w:val="0"/>
      <w:marBottom w:val="0"/>
      <w:divBdr>
        <w:top w:val="none" w:sz="0" w:space="0" w:color="auto"/>
        <w:left w:val="none" w:sz="0" w:space="0" w:color="auto"/>
        <w:bottom w:val="none" w:sz="0" w:space="0" w:color="auto"/>
        <w:right w:val="none" w:sz="0" w:space="0" w:color="auto"/>
      </w:divBdr>
    </w:div>
    <w:div w:id="992560541">
      <w:bodyDiv w:val="1"/>
      <w:marLeft w:val="0"/>
      <w:marRight w:val="0"/>
      <w:marTop w:val="0"/>
      <w:marBottom w:val="0"/>
      <w:divBdr>
        <w:top w:val="none" w:sz="0" w:space="0" w:color="auto"/>
        <w:left w:val="none" w:sz="0" w:space="0" w:color="auto"/>
        <w:bottom w:val="none" w:sz="0" w:space="0" w:color="auto"/>
        <w:right w:val="none" w:sz="0" w:space="0" w:color="auto"/>
      </w:divBdr>
    </w:div>
    <w:div w:id="992947249">
      <w:bodyDiv w:val="1"/>
      <w:marLeft w:val="0"/>
      <w:marRight w:val="0"/>
      <w:marTop w:val="0"/>
      <w:marBottom w:val="0"/>
      <w:divBdr>
        <w:top w:val="none" w:sz="0" w:space="0" w:color="auto"/>
        <w:left w:val="none" w:sz="0" w:space="0" w:color="auto"/>
        <w:bottom w:val="none" w:sz="0" w:space="0" w:color="auto"/>
        <w:right w:val="none" w:sz="0" w:space="0" w:color="auto"/>
      </w:divBdr>
    </w:div>
    <w:div w:id="994260773">
      <w:bodyDiv w:val="1"/>
      <w:marLeft w:val="0"/>
      <w:marRight w:val="0"/>
      <w:marTop w:val="0"/>
      <w:marBottom w:val="0"/>
      <w:divBdr>
        <w:top w:val="none" w:sz="0" w:space="0" w:color="auto"/>
        <w:left w:val="none" w:sz="0" w:space="0" w:color="auto"/>
        <w:bottom w:val="none" w:sz="0" w:space="0" w:color="auto"/>
        <w:right w:val="none" w:sz="0" w:space="0" w:color="auto"/>
      </w:divBdr>
    </w:div>
    <w:div w:id="994603745">
      <w:bodyDiv w:val="1"/>
      <w:marLeft w:val="0"/>
      <w:marRight w:val="0"/>
      <w:marTop w:val="0"/>
      <w:marBottom w:val="0"/>
      <w:divBdr>
        <w:top w:val="none" w:sz="0" w:space="0" w:color="auto"/>
        <w:left w:val="none" w:sz="0" w:space="0" w:color="auto"/>
        <w:bottom w:val="none" w:sz="0" w:space="0" w:color="auto"/>
        <w:right w:val="none" w:sz="0" w:space="0" w:color="auto"/>
      </w:divBdr>
    </w:div>
    <w:div w:id="996953676">
      <w:bodyDiv w:val="1"/>
      <w:marLeft w:val="0"/>
      <w:marRight w:val="0"/>
      <w:marTop w:val="0"/>
      <w:marBottom w:val="0"/>
      <w:divBdr>
        <w:top w:val="none" w:sz="0" w:space="0" w:color="auto"/>
        <w:left w:val="none" w:sz="0" w:space="0" w:color="auto"/>
        <w:bottom w:val="none" w:sz="0" w:space="0" w:color="auto"/>
        <w:right w:val="none" w:sz="0" w:space="0" w:color="auto"/>
      </w:divBdr>
    </w:div>
    <w:div w:id="998650932">
      <w:bodyDiv w:val="1"/>
      <w:marLeft w:val="0"/>
      <w:marRight w:val="0"/>
      <w:marTop w:val="0"/>
      <w:marBottom w:val="0"/>
      <w:divBdr>
        <w:top w:val="none" w:sz="0" w:space="0" w:color="auto"/>
        <w:left w:val="none" w:sz="0" w:space="0" w:color="auto"/>
        <w:bottom w:val="none" w:sz="0" w:space="0" w:color="auto"/>
        <w:right w:val="none" w:sz="0" w:space="0" w:color="auto"/>
      </w:divBdr>
    </w:div>
    <w:div w:id="998725559">
      <w:bodyDiv w:val="1"/>
      <w:marLeft w:val="0"/>
      <w:marRight w:val="0"/>
      <w:marTop w:val="0"/>
      <w:marBottom w:val="0"/>
      <w:divBdr>
        <w:top w:val="none" w:sz="0" w:space="0" w:color="auto"/>
        <w:left w:val="none" w:sz="0" w:space="0" w:color="auto"/>
        <w:bottom w:val="none" w:sz="0" w:space="0" w:color="auto"/>
        <w:right w:val="none" w:sz="0" w:space="0" w:color="auto"/>
      </w:divBdr>
    </w:div>
    <w:div w:id="1000153927">
      <w:bodyDiv w:val="1"/>
      <w:marLeft w:val="0"/>
      <w:marRight w:val="0"/>
      <w:marTop w:val="0"/>
      <w:marBottom w:val="0"/>
      <w:divBdr>
        <w:top w:val="none" w:sz="0" w:space="0" w:color="auto"/>
        <w:left w:val="none" w:sz="0" w:space="0" w:color="auto"/>
        <w:bottom w:val="none" w:sz="0" w:space="0" w:color="auto"/>
        <w:right w:val="none" w:sz="0" w:space="0" w:color="auto"/>
      </w:divBdr>
    </w:div>
    <w:div w:id="1000428668">
      <w:bodyDiv w:val="1"/>
      <w:marLeft w:val="0"/>
      <w:marRight w:val="0"/>
      <w:marTop w:val="0"/>
      <w:marBottom w:val="0"/>
      <w:divBdr>
        <w:top w:val="none" w:sz="0" w:space="0" w:color="auto"/>
        <w:left w:val="none" w:sz="0" w:space="0" w:color="auto"/>
        <w:bottom w:val="none" w:sz="0" w:space="0" w:color="auto"/>
        <w:right w:val="none" w:sz="0" w:space="0" w:color="auto"/>
      </w:divBdr>
    </w:div>
    <w:div w:id="1000501200">
      <w:bodyDiv w:val="1"/>
      <w:marLeft w:val="0"/>
      <w:marRight w:val="0"/>
      <w:marTop w:val="0"/>
      <w:marBottom w:val="0"/>
      <w:divBdr>
        <w:top w:val="none" w:sz="0" w:space="0" w:color="auto"/>
        <w:left w:val="none" w:sz="0" w:space="0" w:color="auto"/>
        <w:bottom w:val="none" w:sz="0" w:space="0" w:color="auto"/>
        <w:right w:val="none" w:sz="0" w:space="0" w:color="auto"/>
      </w:divBdr>
    </w:div>
    <w:div w:id="1002243686">
      <w:bodyDiv w:val="1"/>
      <w:marLeft w:val="0"/>
      <w:marRight w:val="0"/>
      <w:marTop w:val="0"/>
      <w:marBottom w:val="0"/>
      <w:divBdr>
        <w:top w:val="none" w:sz="0" w:space="0" w:color="auto"/>
        <w:left w:val="none" w:sz="0" w:space="0" w:color="auto"/>
        <w:bottom w:val="none" w:sz="0" w:space="0" w:color="auto"/>
        <w:right w:val="none" w:sz="0" w:space="0" w:color="auto"/>
      </w:divBdr>
    </w:div>
    <w:div w:id="1003049720">
      <w:bodyDiv w:val="1"/>
      <w:marLeft w:val="0"/>
      <w:marRight w:val="0"/>
      <w:marTop w:val="0"/>
      <w:marBottom w:val="0"/>
      <w:divBdr>
        <w:top w:val="none" w:sz="0" w:space="0" w:color="auto"/>
        <w:left w:val="none" w:sz="0" w:space="0" w:color="auto"/>
        <w:bottom w:val="none" w:sz="0" w:space="0" w:color="auto"/>
        <w:right w:val="none" w:sz="0" w:space="0" w:color="auto"/>
      </w:divBdr>
    </w:div>
    <w:div w:id="1004405580">
      <w:bodyDiv w:val="1"/>
      <w:marLeft w:val="0"/>
      <w:marRight w:val="0"/>
      <w:marTop w:val="0"/>
      <w:marBottom w:val="0"/>
      <w:divBdr>
        <w:top w:val="none" w:sz="0" w:space="0" w:color="auto"/>
        <w:left w:val="none" w:sz="0" w:space="0" w:color="auto"/>
        <w:bottom w:val="none" w:sz="0" w:space="0" w:color="auto"/>
        <w:right w:val="none" w:sz="0" w:space="0" w:color="auto"/>
      </w:divBdr>
    </w:div>
    <w:div w:id="1006135341">
      <w:bodyDiv w:val="1"/>
      <w:marLeft w:val="0"/>
      <w:marRight w:val="0"/>
      <w:marTop w:val="0"/>
      <w:marBottom w:val="0"/>
      <w:divBdr>
        <w:top w:val="none" w:sz="0" w:space="0" w:color="auto"/>
        <w:left w:val="none" w:sz="0" w:space="0" w:color="auto"/>
        <w:bottom w:val="none" w:sz="0" w:space="0" w:color="auto"/>
        <w:right w:val="none" w:sz="0" w:space="0" w:color="auto"/>
      </w:divBdr>
    </w:div>
    <w:div w:id="1006513539">
      <w:bodyDiv w:val="1"/>
      <w:marLeft w:val="0"/>
      <w:marRight w:val="0"/>
      <w:marTop w:val="0"/>
      <w:marBottom w:val="0"/>
      <w:divBdr>
        <w:top w:val="none" w:sz="0" w:space="0" w:color="auto"/>
        <w:left w:val="none" w:sz="0" w:space="0" w:color="auto"/>
        <w:bottom w:val="none" w:sz="0" w:space="0" w:color="auto"/>
        <w:right w:val="none" w:sz="0" w:space="0" w:color="auto"/>
      </w:divBdr>
    </w:div>
    <w:div w:id="1008337276">
      <w:bodyDiv w:val="1"/>
      <w:marLeft w:val="0"/>
      <w:marRight w:val="0"/>
      <w:marTop w:val="0"/>
      <w:marBottom w:val="0"/>
      <w:divBdr>
        <w:top w:val="none" w:sz="0" w:space="0" w:color="auto"/>
        <w:left w:val="none" w:sz="0" w:space="0" w:color="auto"/>
        <w:bottom w:val="none" w:sz="0" w:space="0" w:color="auto"/>
        <w:right w:val="none" w:sz="0" w:space="0" w:color="auto"/>
      </w:divBdr>
    </w:div>
    <w:div w:id="1008947095">
      <w:bodyDiv w:val="1"/>
      <w:marLeft w:val="0"/>
      <w:marRight w:val="0"/>
      <w:marTop w:val="0"/>
      <w:marBottom w:val="0"/>
      <w:divBdr>
        <w:top w:val="none" w:sz="0" w:space="0" w:color="auto"/>
        <w:left w:val="none" w:sz="0" w:space="0" w:color="auto"/>
        <w:bottom w:val="none" w:sz="0" w:space="0" w:color="auto"/>
        <w:right w:val="none" w:sz="0" w:space="0" w:color="auto"/>
      </w:divBdr>
    </w:div>
    <w:div w:id="1010645854">
      <w:bodyDiv w:val="1"/>
      <w:marLeft w:val="0"/>
      <w:marRight w:val="0"/>
      <w:marTop w:val="0"/>
      <w:marBottom w:val="0"/>
      <w:divBdr>
        <w:top w:val="none" w:sz="0" w:space="0" w:color="auto"/>
        <w:left w:val="none" w:sz="0" w:space="0" w:color="auto"/>
        <w:bottom w:val="none" w:sz="0" w:space="0" w:color="auto"/>
        <w:right w:val="none" w:sz="0" w:space="0" w:color="auto"/>
      </w:divBdr>
    </w:div>
    <w:div w:id="1011183362">
      <w:bodyDiv w:val="1"/>
      <w:marLeft w:val="0"/>
      <w:marRight w:val="0"/>
      <w:marTop w:val="0"/>
      <w:marBottom w:val="0"/>
      <w:divBdr>
        <w:top w:val="none" w:sz="0" w:space="0" w:color="auto"/>
        <w:left w:val="none" w:sz="0" w:space="0" w:color="auto"/>
        <w:bottom w:val="none" w:sz="0" w:space="0" w:color="auto"/>
        <w:right w:val="none" w:sz="0" w:space="0" w:color="auto"/>
      </w:divBdr>
    </w:div>
    <w:div w:id="1013727220">
      <w:bodyDiv w:val="1"/>
      <w:marLeft w:val="0"/>
      <w:marRight w:val="0"/>
      <w:marTop w:val="0"/>
      <w:marBottom w:val="0"/>
      <w:divBdr>
        <w:top w:val="none" w:sz="0" w:space="0" w:color="auto"/>
        <w:left w:val="none" w:sz="0" w:space="0" w:color="auto"/>
        <w:bottom w:val="none" w:sz="0" w:space="0" w:color="auto"/>
        <w:right w:val="none" w:sz="0" w:space="0" w:color="auto"/>
      </w:divBdr>
    </w:div>
    <w:div w:id="1024090308">
      <w:bodyDiv w:val="1"/>
      <w:marLeft w:val="0"/>
      <w:marRight w:val="0"/>
      <w:marTop w:val="0"/>
      <w:marBottom w:val="0"/>
      <w:divBdr>
        <w:top w:val="none" w:sz="0" w:space="0" w:color="auto"/>
        <w:left w:val="none" w:sz="0" w:space="0" w:color="auto"/>
        <w:bottom w:val="none" w:sz="0" w:space="0" w:color="auto"/>
        <w:right w:val="none" w:sz="0" w:space="0" w:color="auto"/>
      </w:divBdr>
    </w:div>
    <w:div w:id="1024867928">
      <w:bodyDiv w:val="1"/>
      <w:marLeft w:val="0"/>
      <w:marRight w:val="0"/>
      <w:marTop w:val="0"/>
      <w:marBottom w:val="0"/>
      <w:divBdr>
        <w:top w:val="none" w:sz="0" w:space="0" w:color="auto"/>
        <w:left w:val="none" w:sz="0" w:space="0" w:color="auto"/>
        <w:bottom w:val="none" w:sz="0" w:space="0" w:color="auto"/>
        <w:right w:val="none" w:sz="0" w:space="0" w:color="auto"/>
      </w:divBdr>
    </w:div>
    <w:div w:id="1025059119">
      <w:bodyDiv w:val="1"/>
      <w:marLeft w:val="0"/>
      <w:marRight w:val="0"/>
      <w:marTop w:val="0"/>
      <w:marBottom w:val="0"/>
      <w:divBdr>
        <w:top w:val="none" w:sz="0" w:space="0" w:color="auto"/>
        <w:left w:val="none" w:sz="0" w:space="0" w:color="auto"/>
        <w:bottom w:val="none" w:sz="0" w:space="0" w:color="auto"/>
        <w:right w:val="none" w:sz="0" w:space="0" w:color="auto"/>
      </w:divBdr>
    </w:div>
    <w:div w:id="1026903888">
      <w:bodyDiv w:val="1"/>
      <w:marLeft w:val="0"/>
      <w:marRight w:val="0"/>
      <w:marTop w:val="0"/>
      <w:marBottom w:val="0"/>
      <w:divBdr>
        <w:top w:val="none" w:sz="0" w:space="0" w:color="auto"/>
        <w:left w:val="none" w:sz="0" w:space="0" w:color="auto"/>
        <w:bottom w:val="none" w:sz="0" w:space="0" w:color="auto"/>
        <w:right w:val="none" w:sz="0" w:space="0" w:color="auto"/>
      </w:divBdr>
    </w:div>
    <w:div w:id="1027171814">
      <w:bodyDiv w:val="1"/>
      <w:marLeft w:val="0"/>
      <w:marRight w:val="0"/>
      <w:marTop w:val="0"/>
      <w:marBottom w:val="0"/>
      <w:divBdr>
        <w:top w:val="none" w:sz="0" w:space="0" w:color="auto"/>
        <w:left w:val="none" w:sz="0" w:space="0" w:color="auto"/>
        <w:bottom w:val="none" w:sz="0" w:space="0" w:color="auto"/>
        <w:right w:val="none" w:sz="0" w:space="0" w:color="auto"/>
      </w:divBdr>
    </w:div>
    <w:div w:id="1029843100">
      <w:bodyDiv w:val="1"/>
      <w:marLeft w:val="0"/>
      <w:marRight w:val="0"/>
      <w:marTop w:val="0"/>
      <w:marBottom w:val="0"/>
      <w:divBdr>
        <w:top w:val="none" w:sz="0" w:space="0" w:color="auto"/>
        <w:left w:val="none" w:sz="0" w:space="0" w:color="auto"/>
        <w:bottom w:val="none" w:sz="0" w:space="0" w:color="auto"/>
        <w:right w:val="none" w:sz="0" w:space="0" w:color="auto"/>
      </w:divBdr>
      <w:divsChild>
        <w:div w:id="429396775">
          <w:marLeft w:val="0"/>
          <w:marRight w:val="0"/>
          <w:marTop w:val="0"/>
          <w:marBottom w:val="0"/>
          <w:divBdr>
            <w:top w:val="none" w:sz="0" w:space="0" w:color="auto"/>
            <w:left w:val="none" w:sz="0" w:space="0" w:color="auto"/>
            <w:bottom w:val="none" w:sz="0" w:space="0" w:color="auto"/>
            <w:right w:val="none" w:sz="0" w:space="0" w:color="auto"/>
          </w:divBdr>
        </w:div>
        <w:div w:id="1587227668">
          <w:marLeft w:val="0"/>
          <w:marRight w:val="0"/>
          <w:marTop w:val="0"/>
          <w:marBottom w:val="0"/>
          <w:divBdr>
            <w:top w:val="none" w:sz="0" w:space="0" w:color="auto"/>
            <w:left w:val="none" w:sz="0" w:space="0" w:color="auto"/>
            <w:bottom w:val="none" w:sz="0" w:space="0" w:color="auto"/>
            <w:right w:val="none" w:sz="0" w:space="0" w:color="auto"/>
          </w:divBdr>
        </w:div>
      </w:divsChild>
    </w:div>
    <w:div w:id="1030105223">
      <w:bodyDiv w:val="1"/>
      <w:marLeft w:val="0"/>
      <w:marRight w:val="0"/>
      <w:marTop w:val="0"/>
      <w:marBottom w:val="0"/>
      <w:divBdr>
        <w:top w:val="none" w:sz="0" w:space="0" w:color="auto"/>
        <w:left w:val="none" w:sz="0" w:space="0" w:color="auto"/>
        <w:bottom w:val="none" w:sz="0" w:space="0" w:color="auto"/>
        <w:right w:val="none" w:sz="0" w:space="0" w:color="auto"/>
      </w:divBdr>
    </w:div>
    <w:div w:id="1035231451">
      <w:bodyDiv w:val="1"/>
      <w:marLeft w:val="0"/>
      <w:marRight w:val="0"/>
      <w:marTop w:val="0"/>
      <w:marBottom w:val="0"/>
      <w:divBdr>
        <w:top w:val="none" w:sz="0" w:space="0" w:color="auto"/>
        <w:left w:val="none" w:sz="0" w:space="0" w:color="auto"/>
        <w:bottom w:val="none" w:sz="0" w:space="0" w:color="auto"/>
        <w:right w:val="none" w:sz="0" w:space="0" w:color="auto"/>
      </w:divBdr>
    </w:div>
    <w:div w:id="1039941644">
      <w:bodyDiv w:val="1"/>
      <w:marLeft w:val="0"/>
      <w:marRight w:val="0"/>
      <w:marTop w:val="0"/>
      <w:marBottom w:val="0"/>
      <w:divBdr>
        <w:top w:val="none" w:sz="0" w:space="0" w:color="auto"/>
        <w:left w:val="none" w:sz="0" w:space="0" w:color="auto"/>
        <w:bottom w:val="none" w:sz="0" w:space="0" w:color="auto"/>
        <w:right w:val="none" w:sz="0" w:space="0" w:color="auto"/>
      </w:divBdr>
    </w:div>
    <w:div w:id="1043217579">
      <w:bodyDiv w:val="1"/>
      <w:marLeft w:val="0"/>
      <w:marRight w:val="0"/>
      <w:marTop w:val="0"/>
      <w:marBottom w:val="0"/>
      <w:divBdr>
        <w:top w:val="none" w:sz="0" w:space="0" w:color="auto"/>
        <w:left w:val="none" w:sz="0" w:space="0" w:color="auto"/>
        <w:bottom w:val="none" w:sz="0" w:space="0" w:color="auto"/>
        <w:right w:val="none" w:sz="0" w:space="0" w:color="auto"/>
      </w:divBdr>
    </w:div>
    <w:div w:id="1045760292">
      <w:bodyDiv w:val="1"/>
      <w:marLeft w:val="0"/>
      <w:marRight w:val="0"/>
      <w:marTop w:val="0"/>
      <w:marBottom w:val="0"/>
      <w:divBdr>
        <w:top w:val="none" w:sz="0" w:space="0" w:color="auto"/>
        <w:left w:val="none" w:sz="0" w:space="0" w:color="auto"/>
        <w:bottom w:val="none" w:sz="0" w:space="0" w:color="auto"/>
        <w:right w:val="none" w:sz="0" w:space="0" w:color="auto"/>
      </w:divBdr>
    </w:div>
    <w:div w:id="1047219004">
      <w:bodyDiv w:val="1"/>
      <w:marLeft w:val="0"/>
      <w:marRight w:val="0"/>
      <w:marTop w:val="0"/>
      <w:marBottom w:val="0"/>
      <w:divBdr>
        <w:top w:val="none" w:sz="0" w:space="0" w:color="auto"/>
        <w:left w:val="none" w:sz="0" w:space="0" w:color="auto"/>
        <w:bottom w:val="none" w:sz="0" w:space="0" w:color="auto"/>
        <w:right w:val="none" w:sz="0" w:space="0" w:color="auto"/>
      </w:divBdr>
    </w:div>
    <w:div w:id="1051002266">
      <w:bodyDiv w:val="1"/>
      <w:marLeft w:val="0"/>
      <w:marRight w:val="0"/>
      <w:marTop w:val="0"/>
      <w:marBottom w:val="0"/>
      <w:divBdr>
        <w:top w:val="none" w:sz="0" w:space="0" w:color="auto"/>
        <w:left w:val="none" w:sz="0" w:space="0" w:color="auto"/>
        <w:bottom w:val="none" w:sz="0" w:space="0" w:color="auto"/>
        <w:right w:val="none" w:sz="0" w:space="0" w:color="auto"/>
      </w:divBdr>
    </w:div>
    <w:div w:id="1051726839">
      <w:bodyDiv w:val="1"/>
      <w:marLeft w:val="0"/>
      <w:marRight w:val="0"/>
      <w:marTop w:val="0"/>
      <w:marBottom w:val="0"/>
      <w:divBdr>
        <w:top w:val="none" w:sz="0" w:space="0" w:color="auto"/>
        <w:left w:val="none" w:sz="0" w:space="0" w:color="auto"/>
        <w:bottom w:val="none" w:sz="0" w:space="0" w:color="auto"/>
        <w:right w:val="none" w:sz="0" w:space="0" w:color="auto"/>
      </w:divBdr>
    </w:div>
    <w:div w:id="1052077130">
      <w:bodyDiv w:val="1"/>
      <w:marLeft w:val="0"/>
      <w:marRight w:val="0"/>
      <w:marTop w:val="0"/>
      <w:marBottom w:val="0"/>
      <w:divBdr>
        <w:top w:val="none" w:sz="0" w:space="0" w:color="auto"/>
        <w:left w:val="none" w:sz="0" w:space="0" w:color="auto"/>
        <w:bottom w:val="none" w:sz="0" w:space="0" w:color="auto"/>
        <w:right w:val="none" w:sz="0" w:space="0" w:color="auto"/>
      </w:divBdr>
    </w:div>
    <w:div w:id="1055081059">
      <w:bodyDiv w:val="1"/>
      <w:marLeft w:val="0"/>
      <w:marRight w:val="0"/>
      <w:marTop w:val="0"/>
      <w:marBottom w:val="0"/>
      <w:divBdr>
        <w:top w:val="none" w:sz="0" w:space="0" w:color="auto"/>
        <w:left w:val="none" w:sz="0" w:space="0" w:color="auto"/>
        <w:bottom w:val="none" w:sz="0" w:space="0" w:color="auto"/>
        <w:right w:val="none" w:sz="0" w:space="0" w:color="auto"/>
      </w:divBdr>
    </w:div>
    <w:div w:id="1056321260">
      <w:bodyDiv w:val="1"/>
      <w:marLeft w:val="0"/>
      <w:marRight w:val="0"/>
      <w:marTop w:val="0"/>
      <w:marBottom w:val="0"/>
      <w:divBdr>
        <w:top w:val="none" w:sz="0" w:space="0" w:color="auto"/>
        <w:left w:val="none" w:sz="0" w:space="0" w:color="auto"/>
        <w:bottom w:val="none" w:sz="0" w:space="0" w:color="auto"/>
        <w:right w:val="none" w:sz="0" w:space="0" w:color="auto"/>
      </w:divBdr>
    </w:div>
    <w:div w:id="1058743374">
      <w:bodyDiv w:val="1"/>
      <w:marLeft w:val="0"/>
      <w:marRight w:val="0"/>
      <w:marTop w:val="0"/>
      <w:marBottom w:val="0"/>
      <w:divBdr>
        <w:top w:val="none" w:sz="0" w:space="0" w:color="auto"/>
        <w:left w:val="none" w:sz="0" w:space="0" w:color="auto"/>
        <w:bottom w:val="none" w:sz="0" w:space="0" w:color="auto"/>
        <w:right w:val="none" w:sz="0" w:space="0" w:color="auto"/>
      </w:divBdr>
      <w:divsChild>
        <w:div w:id="1132406762">
          <w:marLeft w:val="547"/>
          <w:marRight w:val="0"/>
          <w:marTop w:val="0"/>
          <w:marBottom w:val="0"/>
          <w:divBdr>
            <w:top w:val="none" w:sz="0" w:space="0" w:color="auto"/>
            <w:left w:val="none" w:sz="0" w:space="0" w:color="auto"/>
            <w:bottom w:val="none" w:sz="0" w:space="0" w:color="auto"/>
            <w:right w:val="none" w:sz="0" w:space="0" w:color="auto"/>
          </w:divBdr>
        </w:div>
      </w:divsChild>
    </w:div>
    <w:div w:id="1063984809">
      <w:bodyDiv w:val="1"/>
      <w:marLeft w:val="0"/>
      <w:marRight w:val="0"/>
      <w:marTop w:val="0"/>
      <w:marBottom w:val="0"/>
      <w:divBdr>
        <w:top w:val="none" w:sz="0" w:space="0" w:color="auto"/>
        <w:left w:val="none" w:sz="0" w:space="0" w:color="auto"/>
        <w:bottom w:val="none" w:sz="0" w:space="0" w:color="auto"/>
        <w:right w:val="none" w:sz="0" w:space="0" w:color="auto"/>
      </w:divBdr>
    </w:div>
    <w:div w:id="1064790161">
      <w:bodyDiv w:val="1"/>
      <w:marLeft w:val="0"/>
      <w:marRight w:val="0"/>
      <w:marTop w:val="0"/>
      <w:marBottom w:val="0"/>
      <w:divBdr>
        <w:top w:val="none" w:sz="0" w:space="0" w:color="auto"/>
        <w:left w:val="none" w:sz="0" w:space="0" w:color="auto"/>
        <w:bottom w:val="none" w:sz="0" w:space="0" w:color="auto"/>
        <w:right w:val="none" w:sz="0" w:space="0" w:color="auto"/>
      </w:divBdr>
    </w:div>
    <w:div w:id="1066227196">
      <w:bodyDiv w:val="1"/>
      <w:marLeft w:val="0"/>
      <w:marRight w:val="0"/>
      <w:marTop w:val="0"/>
      <w:marBottom w:val="0"/>
      <w:divBdr>
        <w:top w:val="none" w:sz="0" w:space="0" w:color="auto"/>
        <w:left w:val="none" w:sz="0" w:space="0" w:color="auto"/>
        <w:bottom w:val="none" w:sz="0" w:space="0" w:color="auto"/>
        <w:right w:val="none" w:sz="0" w:space="0" w:color="auto"/>
      </w:divBdr>
    </w:div>
    <w:div w:id="1068499101">
      <w:bodyDiv w:val="1"/>
      <w:marLeft w:val="0"/>
      <w:marRight w:val="0"/>
      <w:marTop w:val="0"/>
      <w:marBottom w:val="0"/>
      <w:divBdr>
        <w:top w:val="none" w:sz="0" w:space="0" w:color="auto"/>
        <w:left w:val="none" w:sz="0" w:space="0" w:color="auto"/>
        <w:bottom w:val="none" w:sz="0" w:space="0" w:color="auto"/>
        <w:right w:val="none" w:sz="0" w:space="0" w:color="auto"/>
      </w:divBdr>
    </w:div>
    <w:div w:id="1070156521">
      <w:bodyDiv w:val="1"/>
      <w:marLeft w:val="0"/>
      <w:marRight w:val="0"/>
      <w:marTop w:val="0"/>
      <w:marBottom w:val="0"/>
      <w:divBdr>
        <w:top w:val="none" w:sz="0" w:space="0" w:color="auto"/>
        <w:left w:val="none" w:sz="0" w:space="0" w:color="auto"/>
        <w:bottom w:val="none" w:sz="0" w:space="0" w:color="auto"/>
        <w:right w:val="none" w:sz="0" w:space="0" w:color="auto"/>
      </w:divBdr>
    </w:div>
    <w:div w:id="1072502694">
      <w:bodyDiv w:val="1"/>
      <w:marLeft w:val="0"/>
      <w:marRight w:val="0"/>
      <w:marTop w:val="0"/>
      <w:marBottom w:val="0"/>
      <w:divBdr>
        <w:top w:val="none" w:sz="0" w:space="0" w:color="auto"/>
        <w:left w:val="none" w:sz="0" w:space="0" w:color="auto"/>
        <w:bottom w:val="none" w:sz="0" w:space="0" w:color="auto"/>
        <w:right w:val="none" w:sz="0" w:space="0" w:color="auto"/>
      </w:divBdr>
      <w:divsChild>
        <w:div w:id="489715969">
          <w:marLeft w:val="0"/>
          <w:marRight w:val="0"/>
          <w:marTop w:val="0"/>
          <w:marBottom w:val="0"/>
          <w:divBdr>
            <w:top w:val="none" w:sz="0" w:space="0" w:color="auto"/>
            <w:left w:val="none" w:sz="0" w:space="0" w:color="auto"/>
            <w:bottom w:val="none" w:sz="0" w:space="0" w:color="auto"/>
            <w:right w:val="none" w:sz="0" w:space="0" w:color="auto"/>
          </w:divBdr>
        </w:div>
        <w:div w:id="1004238681">
          <w:marLeft w:val="0"/>
          <w:marRight w:val="0"/>
          <w:marTop w:val="0"/>
          <w:marBottom w:val="0"/>
          <w:divBdr>
            <w:top w:val="none" w:sz="0" w:space="0" w:color="auto"/>
            <w:left w:val="none" w:sz="0" w:space="0" w:color="auto"/>
            <w:bottom w:val="none" w:sz="0" w:space="0" w:color="auto"/>
            <w:right w:val="none" w:sz="0" w:space="0" w:color="auto"/>
          </w:divBdr>
        </w:div>
        <w:div w:id="1084182671">
          <w:marLeft w:val="0"/>
          <w:marRight w:val="0"/>
          <w:marTop w:val="0"/>
          <w:marBottom w:val="0"/>
          <w:divBdr>
            <w:top w:val="none" w:sz="0" w:space="0" w:color="auto"/>
            <w:left w:val="none" w:sz="0" w:space="0" w:color="auto"/>
            <w:bottom w:val="none" w:sz="0" w:space="0" w:color="auto"/>
            <w:right w:val="none" w:sz="0" w:space="0" w:color="auto"/>
          </w:divBdr>
        </w:div>
        <w:div w:id="1144204560">
          <w:marLeft w:val="0"/>
          <w:marRight w:val="0"/>
          <w:marTop w:val="0"/>
          <w:marBottom w:val="0"/>
          <w:divBdr>
            <w:top w:val="none" w:sz="0" w:space="0" w:color="auto"/>
            <w:left w:val="none" w:sz="0" w:space="0" w:color="auto"/>
            <w:bottom w:val="none" w:sz="0" w:space="0" w:color="auto"/>
            <w:right w:val="none" w:sz="0" w:space="0" w:color="auto"/>
          </w:divBdr>
        </w:div>
        <w:div w:id="1191140121">
          <w:marLeft w:val="0"/>
          <w:marRight w:val="0"/>
          <w:marTop w:val="0"/>
          <w:marBottom w:val="0"/>
          <w:divBdr>
            <w:top w:val="none" w:sz="0" w:space="0" w:color="auto"/>
            <w:left w:val="none" w:sz="0" w:space="0" w:color="auto"/>
            <w:bottom w:val="none" w:sz="0" w:space="0" w:color="auto"/>
            <w:right w:val="none" w:sz="0" w:space="0" w:color="auto"/>
          </w:divBdr>
        </w:div>
        <w:div w:id="1520048675">
          <w:marLeft w:val="0"/>
          <w:marRight w:val="0"/>
          <w:marTop w:val="0"/>
          <w:marBottom w:val="0"/>
          <w:divBdr>
            <w:top w:val="none" w:sz="0" w:space="0" w:color="auto"/>
            <w:left w:val="none" w:sz="0" w:space="0" w:color="auto"/>
            <w:bottom w:val="none" w:sz="0" w:space="0" w:color="auto"/>
            <w:right w:val="none" w:sz="0" w:space="0" w:color="auto"/>
          </w:divBdr>
        </w:div>
        <w:div w:id="2125490833">
          <w:marLeft w:val="0"/>
          <w:marRight w:val="0"/>
          <w:marTop w:val="0"/>
          <w:marBottom w:val="0"/>
          <w:divBdr>
            <w:top w:val="none" w:sz="0" w:space="0" w:color="auto"/>
            <w:left w:val="none" w:sz="0" w:space="0" w:color="auto"/>
            <w:bottom w:val="none" w:sz="0" w:space="0" w:color="auto"/>
            <w:right w:val="none" w:sz="0" w:space="0" w:color="auto"/>
          </w:divBdr>
        </w:div>
      </w:divsChild>
    </w:div>
    <w:div w:id="1074350098">
      <w:bodyDiv w:val="1"/>
      <w:marLeft w:val="0"/>
      <w:marRight w:val="0"/>
      <w:marTop w:val="0"/>
      <w:marBottom w:val="0"/>
      <w:divBdr>
        <w:top w:val="none" w:sz="0" w:space="0" w:color="auto"/>
        <w:left w:val="none" w:sz="0" w:space="0" w:color="auto"/>
        <w:bottom w:val="none" w:sz="0" w:space="0" w:color="auto"/>
        <w:right w:val="none" w:sz="0" w:space="0" w:color="auto"/>
      </w:divBdr>
    </w:div>
    <w:div w:id="1074625840">
      <w:bodyDiv w:val="1"/>
      <w:marLeft w:val="0"/>
      <w:marRight w:val="0"/>
      <w:marTop w:val="0"/>
      <w:marBottom w:val="0"/>
      <w:divBdr>
        <w:top w:val="none" w:sz="0" w:space="0" w:color="auto"/>
        <w:left w:val="none" w:sz="0" w:space="0" w:color="auto"/>
        <w:bottom w:val="none" w:sz="0" w:space="0" w:color="auto"/>
        <w:right w:val="none" w:sz="0" w:space="0" w:color="auto"/>
      </w:divBdr>
    </w:div>
    <w:div w:id="1075010044">
      <w:bodyDiv w:val="1"/>
      <w:marLeft w:val="0"/>
      <w:marRight w:val="0"/>
      <w:marTop w:val="0"/>
      <w:marBottom w:val="0"/>
      <w:divBdr>
        <w:top w:val="none" w:sz="0" w:space="0" w:color="auto"/>
        <w:left w:val="none" w:sz="0" w:space="0" w:color="auto"/>
        <w:bottom w:val="none" w:sz="0" w:space="0" w:color="auto"/>
        <w:right w:val="none" w:sz="0" w:space="0" w:color="auto"/>
      </w:divBdr>
    </w:div>
    <w:div w:id="1077939602">
      <w:bodyDiv w:val="1"/>
      <w:marLeft w:val="0"/>
      <w:marRight w:val="0"/>
      <w:marTop w:val="0"/>
      <w:marBottom w:val="0"/>
      <w:divBdr>
        <w:top w:val="none" w:sz="0" w:space="0" w:color="auto"/>
        <w:left w:val="none" w:sz="0" w:space="0" w:color="auto"/>
        <w:bottom w:val="none" w:sz="0" w:space="0" w:color="auto"/>
        <w:right w:val="none" w:sz="0" w:space="0" w:color="auto"/>
      </w:divBdr>
    </w:div>
    <w:div w:id="1079139661">
      <w:bodyDiv w:val="1"/>
      <w:marLeft w:val="0"/>
      <w:marRight w:val="0"/>
      <w:marTop w:val="0"/>
      <w:marBottom w:val="0"/>
      <w:divBdr>
        <w:top w:val="none" w:sz="0" w:space="0" w:color="auto"/>
        <w:left w:val="none" w:sz="0" w:space="0" w:color="auto"/>
        <w:bottom w:val="none" w:sz="0" w:space="0" w:color="auto"/>
        <w:right w:val="none" w:sz="0" w:space="0" w:color="auto"/>
      </w:divBdr>
    </w:div>
    <w:div w:id="1079329797">
      <w:bodyDiv w:val="1"/>
      <w:marLeft w:val="0"/>
      <w:marRight w:val="0"/>
      <w:marTop w:val="0"/>
      <w:marBottom w:val="0"/>
      <w:divBdr>
        <w:top w:val="none" w:sz="0" w:space="0" w:color="auto"/>
        <w:left w:val="none" w:sz="0" w:space="0" w:color="auto"/>
        <w:bottom w:val="none" w:sz="0" w:space="0" w:color="auto"/>
        <w:right w:val="none" w:sz="0" w:space="0" w:color="auto"/>
      </w:divBdr>
    </w:div>
    <w:div w:id="1083065119">
      <w:bodyDiv w:val="1"/>
      <w:marLeft w:val="0"/>
      <w:marRight w:val="0"/>
      <w:marTop w:val="0"/>
      <w:marBottom w:val="0"/>
      <w:divBdr>
        <w:top w:val="none" w:sz="0" w:space="0" w:color="auto"/>
        <w:left w:val="none" w:sz="0" w:space="0" w:color="auto"/>
        <w:bottom w:val="none" w:sz="0" w:space="0" w:color="auto"/>
        <w:right w:val="none" w:sz="0" w:space="0" w:color="auto"/>
      </w:divBdr>
    </w:div>
    <w:div w:id="1084835483">
      <w:bodyDiv w:val="1"/>
      <w:marLeft w:val="0"/>
      <w:marRight w:val="0"/>
      <w:marTop w:val="0"/>
      <w:marBottom w:val="0"/>
      <w:divBdr>
        <w:top w:val="none" w:sz="0" w:space="0" w:color="auto"/>
        <w:left w:val="none" w:sz="0" w:space="0" w:color="auto"/>
        <w:bottom w:val="none" w:sz="0" w:space="0" w:color="auto"/>
        <w:right w:val="none" w:sz="0" w:space="0" w:color="auto"/>
      </w:divBdr>
    </w:div>
    <w:div w:id="1086807976">
      <w:bodyDiv w:val="1"/>
      <w:marLeft w:val="0"/>
      <w:marRight w:val="0"/>
      <w:marTop w:val="0"/>
      <w:marBottom w:val="0"/>
      <w:divBdr>
        <w:top w:val="none" w:sz="0" w:space="0" w:color="auto"/>
        <w:left w:val="none" w:sz="0" w:space="0" w:color="auto"/>
        <w:bottom w:val="none" w:sz="0" w:space="0" w:color="auto"/>
        <w:right w:val="none" w:sz="0" w:space="0" w:color="auto"/>
      </w:divBdr>
    </w:div>
    <w:div w:id="1087968225">
      <w:bodyDiv w:val="1"/>
      <w:marLeft w:val="0"/>
      <w:marRight w:val="0"/>
      <w:marTop w:val="0"/>
      <w:marBottom w:val="0"/>
      <w:divBdr>
        <w:top w:val="none" w:sz="0" w:space="0" w:color="auto"/>
        <w:left w:val="none" w:sz="0" w:space="0" w:color="auto"/>
        <w:bottom w:val="none" w:sz="0" w:space="0" w:color="auto"/>
        <w:right w:val="none" w:sz="0" w:space="0" w:color="auto"/>
      </w:divBdr>
    </w:div>
    <w:div w:id="1088384664">
      <w:bodyDiv w:val="1"/>
      <w:marLeft w:val="0"/>
      <w:marRight w:val="0"/>
      <w:marTop w:val="0"/>
      <w:marBottom w:val="0"/>
      <w:divBdr>
        <w:top w:val="none" w:sz="0" w:space="0" w:color="auto"/>
        <w:left w:val="none" w:sz="0" w:space="0" w:color="auto"/>
        <w:bottom w:val="none" w:sz="0" w:space="0" w:color="auto"/>
        <w:right w:val="none" w:sz="0" w:space="0" w:color="auto"/>
      </w:divBdr>
      <w:divsChild>
        <w:div w:id="1974173336">
          <w:marLeft w:val="0"/>
          <w:marRight w:val="0"/>
          <w:marTop w:val="0"/>
          <w:marBottom w:val="0"/>
          <w:divBdr>
            <w:top w:val="none" w:sz="0" w:space="0" w:color="auto"/>
            <w:left w:val="none" w:sz="0" w:space="0" w:color="auto"/>
            <w:bottom w:val="none" w:sz="0" w:space="0" w:color="auto"/>
            <w:right w:val="none" w:sz="0" w:space="0" w:color="auto"/>
          </w:divBdr>
          <w:divsChild>
            <w:div w:id="192036267">
              <w:marLeft w:val="0"/>
              <w:marRight w:val="0"/>
              <w:marTop w:val="0"/>
              <w:marBottom w:val="0"/>
              <w:divBdr>
                <w:top w:val="none" w:sz="0" w:space="0" w:color="auto"/>
                <w:left w:val="none" w:sz="0" w:space="0" w:color="auto"/>
                <w:bottom w:val="none" w:sz="0" w:space="0" w:color="auto"/>
                <w:right w:val="none" w:sz="0" w:space="0" w:color="auto"/>
              </w:divBdr>
              <w:divsChild>
                <w:div w:id="134355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304725">
      <w:bodyDiv w:val="1"/>
      <w:marLeft w:val="0"/>
      <w:marRight w:val="0"/>
      <w:marTop w:val="0"/>
      <w:marBottom w:val="0"/>
      <w:divBdr>
        <w:top w:val="none" w:sz="0" w:space="0" w:color="auto"/>
        <w:left w:val="none" w:sz="0" w:space="0" w:color="auto"/>
        <w:bottom w:val="none" w:sz="0" w:space="0" w:color="auto"/>
        <w:right w:val="none" w:sz="0" w:space="0" w:color="auto"/>
      </w:divBdr>
      <w:divsChild>
        <w:div w:id="623272318">
          <w:marLeft w:val="0"/>
          <w:marRight w:val="0"/>
          <w:marTop w:val="0"/>
          <w:marBottom w:val="0"/>
          <w:divBdr>
            <w:top w:val="none" w:sz="0" w:space="0" w:color="auto"/>
            <w:left w:val="none" w:sz="0" w:space="0" w:color="auto"/>
            <w:bottom w:val="none" w:sz="0" w:space="0" w:color="auto"/>
            <w:right w:val="none" w:sz="0" w:space="0" w:color="auto"/>
          </w:divBdr>
          <w:divsChild>
            <w:div w:id="1010376217">
              <w:marLeft w:val="0"/>
              <w:marRight w:val="0"/>
              <w:marTop w:val="0"/>
              <w:marBottom w:val="0"/>
              <w:divBdr>
                <w:top w:val="none" w:sz="0" w:space="0" w:color="auto"/>
                <w:left w:val="none" w:sz="0" w:space="0" w:color="auto"/>
                <w:bottom w:val="none" w:sz="0" w:space="0" w:color="auto"/>
                <w:right w:val="none" w:sz="0" w:space="0" w:color="auto"/>
              </w:divBdr>
              <w:divsChild>
                <w:div w:id="2122528546">
                  <w:marLeft w:val="0"/>
                  <w:marRight w:val="0"/>
                  <w:marTop w:val="0"/>
                  <w:marBottom w:val="0"/>
                  <w:divBdr>
                    <w:top w:val="none" w:sz="0" w:space="0" w:color="auto"/>
                    <w:left w:val="none" w:sz="0" w:space="0" w:color="auto"/>
                    <w:bottom w:val="none" w:sz="0" w:space="0" w:color="auto"/>
                    <w:right w:val="none" w:sz="0" w:space="0" w:color="auto"/>
                  </w:divBdr>
                  <w:divsChild>
                    <w:div w:id="672268721">
                      <w:marLeft w:val="0"/>
                      <w:marRight w:val="0"/>
                      <w:marTop w:val="0"/>
                      <w:marBottom w:val="0"/>
                      <w:divBdr>
                        <w:top w:val="none" w:sz="0" w:space="0" w:color="auto"/>
                        <w:left w:val="none" w:sz="0" w:space="0" w:color="auto"/>
                        <w:bottom w:val="none" w:sz="0" w:space="0" w:color="auto"/>
                        <w:right w:val="none" w:sz="0" w:space="0" w:color="auto"/>
                      </w:divBdr>
                      <w:divsChild>
                        <w:div w:id="101666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9354676">
      <w:bodyDiv w:val="1"/>
      <w:marLeft w:val="0"/>
      <w:marRight w:val="0"/>
      <w:marTop w:val="0"/>
      <w:marBottom w:val="0"/>
      <w:divBdr>
        <w:top w:val="none" w:sz="0" w:space="0" w:color="auto"/>
        <w:left w:val="none" w:sz="0" w:space="0" w:color="auto"/>
        <w:bottom w:val="none" w:sz="0" w:space="0" w:color="auto"/>
        <w:right w:val="none" w:sz="0" w:space="0" w:color="auto"/>
      </w:divBdr>
    </w:div>
    <w:div w:id="1097679358">
      <w:bodyDiv w:val="1"/>
      <w:marLeft w:val="0"/>
      <w:marRight w:val="0"/>
      <w:marTop w:val="0"/>
      <w:marBottom w:val="0"/>
      <w:divBdr>
        <w:top w:val="none" w:sz="0" w:space="0" w:color="auto"/>
        <w:left w:val="none" w:sz="0" w:space="0" w:color="auto"/>
        <w:bottom w:val="none" w:sz="0" w:space="0" w:color="auto"/>
        <w:right w:val="none" w:sz="0" w:space="0" w:color="auto"/>
      </w:divBdr>
    </w:div>
    <w:div w:id="1103957380">
      <w:bodyDiv w:val="1"/>
      <w:marLeft w:val="0"/>
      <w:marRight w:val="0"/>
      <w:marTop w:val="0"/>
      <w:marBottom w:val="0"/>
      <w:divBdr>
        <w:top w:val="none" w:sz="0" w:space="0" w:color="auto"/>
        <w:left w:val="none" w:sz="0" w:space="0" w:color="auto"/>
        <w:bottom w:val="none" w:sz="0" w:space="0" w:color="auto"/>
        <w:right w:val="none" w:sz="0" w:space="0" w:color="auto"/>
      </w:divBdr>
    </w:div>
    <w:div w:id="1105419236">
      <w:bodyDiv w:val="1"/>
      <w:marLeft w:val="0"/>
      <w:marRight w:val="0"/>
      <w:marTop w:val="0"/>
      <w:marBottom w:val="0"/>
      <w:divBdr>
        <w:top w:val="none" w:sz="0" w:space="0" w:color="auto"/>
        <w:left w:val="none" w:sz="0" w:space="0" w:color="auto"/>
        <w:bottom w:val="none" w:sz="0" w:space="0" w:color="auto"/>
        <w:right w:val="none" w:sz="0" w:space="0" w:color="auto"/>
      </w:divBdr>
    </w:div>
    <w:div w:id="1107196073">
      <w:bodyDiv w:val="1"/>
      <w:marLeft w:val="0"/>
      <w:marRight w:val="0"/>
      <w:marTop w:val="0"/>
      <w:marBottom w:val="0"/>
      <w:divBdr>
        <w:top w:val="none" w:sz="0" w:space="0" w:color="auto"/>
        <w:left w:val="none" w:sz="0" w:space="0" w:color="auto"/>
        <w:bottom w:val="none" w:sz="0" w:space="0" w:color="auto"/>
        <w:right w:val="none" w:sz="0" w:space="0" w:color="auto"/>
      </w:divBdr>
    </w:div>
    <w:div w:id="1110123411">
      <w:bodyDiv w:val="1"/>
      <w:marLeft w:val="0"/>
      <w:marRight w:val="0"/>
      <w:marTop w:val="0"/>
      <w:marBottom w:val="0"/>
      <w:divBdr>
        <w:top w:val="none" w:sz="0" w:space="0" w:color="auto"/>
        <w:left w:val="none" w:sz="0" w:space="0" w:color="auto"/>
        <w:bottom w:val="none" w:sz="0" w:space="0" w:color="auto"/>
        <w:right w:val="none" w:sz="0" w:space="0" w:color="auto"/>
      </w:divBdr>
    </w:div>
    <w:div w:id="1114248483">
      <w:bodyDiv w:val="1"/>
      <w:marLeft w:val="0"/>
      <w:marRight w:val="0"/>
      <w:marTop w:val="0"/>
      <w:marBottom w:val="0"/>
      <w:divBdr>
        <w:top w:val="none" w:sz="0" w:space="0" w:color="auto"/>
        <w:left w:val="none" w:sz="0" w:space="0" w:color="auto"/>
        <w:bottom w:val="none" w:sz="0" w:space="0" w:color="auto"/>
        <w:right w:val="none" w:sz="0" w:space="0" w:color="auto"/>
      </w:divBdr>
    </w:div>
    <w:div w:id="1117214373">
      <w:bodyDiv w:val="1"/>
      <w:marLeft w:val="0"/>
      <w:marRight w:val="0"/>
      <w:marTop w:val="0"/>
      <w:marBottom w:val="0"/>
      <w:divBdr>
        <w:top w:val="none" w:sz="0" w:space="0" w:color="auto"/>
        <w:left w:val="none" w:sz="0" w:space="0" w:color="auto"/>
        <w:bottom w:val="none" w:sz="0" w:space="0" w:color="auto"/>
        <w:right w:val="none" w:sz="0" w:space="0" w:color="auto"/>
      </w:divBdr>
    </w:div>
    <w:div w:id="1117526732">
      <w:bodyDiv w:val="1"/>
      <w:marLeft w:val="0"/>
      <w:marRight w:val="0"/>
      <w:marTop w:val="0"/>
      <w:marBottom w:val="0"/>
      <w:divBdr>
        <w:top w:val="none" w:sz="0" w:space="0" w:color="auto"/>
        <w:left w:val="none" w:sz="0" w:space="0" w:color="auto"/>
        <w:bottom w:val="none" w:sz="0" w:space="0" w:color="auto"/>
        <w:right w:val="none" w:sz="0" w:space="0" w:color="auto"/>
      </w:divBdr>
    </w:div>
    <w:div w:id="1122260654">
      <w:bodyDiv w:val="1"/>
      <w:marLeft w:val="0"/>
      <w:marRight w:val="0"/>
      <w:marTop w:val="0"/>
      <w:marBottom w:val="0"/>
      <w:divBdr>
        <w:top w:val="none" w:sz="0" w:space="0" w:color="auto"/>
        <w:left w:val="none" w:sz="0" w:space="0" w:color="auto"/>
        <w:bottom w:val="none" w:sz="0" w:space="0" w:color="auto"/>
        <w:right w:val="none" w:sz="0" w:space="0" w:color="auto"/>
      </w:divBdr>
    </w:div>
    <w:div w:id="1123156232">
      <w:bodyDiv w:val="1"/>
      <w:marLeft w:val="0"/>
      <w:marRight w:val="0"/>
      <w:marTop w:val="0"/>
      <w:marBottom w:val="0"/>
      <w:divBdr>
        <w:top w:val="none" w:sz="0" w:space="0" w:color="auto"/>
        <w:left w:val="none" w:sz="0" w:space="0" w:color="auto"/>
        <w:bottom w:val="none" w:sz="0" w:space="0" w:color="auto"/>
        <w:right w:val="none" w:sz="0" w:space="0" w:color="auto"/>
      </w:divBdr>
    </w:div>
    <w:div w:id="1126313301">
      <w:bodyDiv w:val="1"/>
      <w:marLeft w:val="0"/>
      <w:marRight w:val="0"/>
      <w:marTop w:val="0"/>
      <w:marBottom w:val="0"/>
      <w:divBdr>
        <w:top w:val="none" w:sz="0" w:space="0" w:color="auto"/>
        <w:left w:val="none" w:sz="0" w:space="0" w:color="auto"/>
        <w:bottom w:val="none" w:sz="0" w:space="0" w:color="auto"/>
        <w:right w:val="none" w:sz="0" w:space="0" w:color="auto"/>
      </w:divBdr>
    </w:div>
    <w:div w:id="1131749594">
      <w:bodyDiv w:val="1"/>
      <w:marLeft w:val="0"/>
      <w:marRight w:val="0"/>
      <w:marTop w:val="0"/>
      <w:marBottom w:val="0"/>
      <w:divBdr>
        <w:top w:val="none" w:sz="0" w:space="0" w:color="auto"/>
        <w:left w:val="none" w:sz="0" w:space="0" w:color="auto"/>
        <w:bottom w:val="none" w:sz="0" w:space="0" w:color="auto"/>
        <w:right w:val="none" w:sz="0" w:space="0" w:color="auto"/>
      </w:divBdr>
    </w:div>
    <w:div w:id="1132214422">
      <w:bodyDiv w:val="1"/>
      <w:marLeft w:val="0"/>
      <w:marRight w:val="0"/>
      <w:marTop w:val="0"/>
      <w:marBottom w:val="0"/>
      <w:divBdr>
        <w:top w:val="none" w:sz="0" w:space="0" w:color="auto"/>
        <w:left w:val="none" w:sz="0" w:space="0" w:color="auto"/>
        <w:bottom w:val="none" w:sz="0" w:space="0" w:color="auto"/>
        <w:right w:val="none" w:sz="0" w:space="0" w:color="auto"/>
      </w:divBdr>
      <w:divsChild>
        <w:div w:id="1502085932">
          <w:marLeft w:val="0"/>
          <w:marRight w:val="0"/>
          <w:marTop w:val="0"/>
          <w:marBottom w:val="0"/>
          <w:divBdr>
            <w:top w:val="none" w:sz="0" w:space="0" w:color="auto"/>
            <w:left w:val="none" w:sz="0" w:space="0" w:color="auto"/>
            <w:bottom w:val="none" w:sz="0" w:space="0" w:color="auto"/>
            <w:right w:val="none" w:sz="0" w:space="0" w:color="auto"/>
          </w:divBdr>
        </w:div>
      </w:divsChild>
    </w:div>
    <w:div w:id="1132599430">
      <w:bodyDiv w:val="1"/>
      <w:marLeft w:val="0"/>
      <w:marRight w:val="0"/>
      <w:marTop w:val="0"/>
      <w:marBottom w:val="0"/>
      <w:divBdr>
        <w:top w:val="none" w:sz="0" w:space="0" w:color="auto"/>
        <w:left w:val="none" w:sz="0" w:space="0" w:color="auto"/>
        <w:bottom w:val="none" w:sz="0" w:space="0" w:color="auto"/>
        <w:right w:val="none" w:sz="0" w:space="0" w:color="auto"/>
      </w:divBdr>
    </w:div>
    <w:div w:id="1136875679">
      <w:bodyDiv w:val="1"/>
      <w:marLeft w:val="0"/>
      <w:marRight w:val="0"/>
      <w:marTop w:val="0"/>
      <w:marBottom w:val="0"/>
      <w:divBdr>
        <w:top w:val="none" w:sz="0" w:space="0" w:color="auto"/>
        <w:left w:val="none" w:sz="0" w:space="0" w:color="auto"/>
        <w:bottom w:val="none" w:sz="0" w:space="0" w:color="auto"/>
        <w:right w:val="none" w:sz="0" w:space="0" w:color="auto"/>
      </w:divBdr>
    </w:div>
    <w:div w:id="1137260974">
      <w:bodyDiv w:val="1"/>
      <w:marLeft w:val="0"/>
      <w:marRight w:val="0"/>
      <w:marTop w:val="0"/>
      <w:marBottom w:val="0"/>
      <w:divBdr>
        <w:top w:val="none" w:sz="0" w:space="0" w:color="auto"/>
        <w:left w:val="none" w:sz="0" w:space="0" w:color="auto"/>
        <w:bottom w:val="none" w:sz="0" w:space="0" w:color="auto"/>
        <w:right w:val="none" w:sz="0" w:space="0" w:color="auto"/>
      </w:divBdr>
    </w:div>
    <w:div w:id="1137990519">
      <w:bodyDiv w:val="1"/>
      <w:marLeft w:val="0"/>
      <w:marRight w:val="0"/>
      <w:marTop w:val="0"/>
      <w:marBottom w:val="0"/>
      <w:divBdr>
        <w:top w:val="none" w:sz="0" w:space="0" w:color="auto"/>
        <w:left w:val="none" w:sz="0" w:space="0" w:color="auto"/>
        <w:bottom w:val="none" w:sz="0" w:space="0" w:color="auto"/>
        <w:right w:val="none" w:sz="0" w:space="0" w:color="auto"/>
      </w:divBdr>
    </w:div>
    <w:div w:id="1140072506">
      <w:bodyDiv w:val="1"/>
      <w:marLeft w:val="0"/>
      <w:marRight w:val="0"/>
      <w:marTop w:val="0"/>
      <w:marBottom w:val="0"/>
      <w:divBdr>
        <w:top w:val="none" w:sz="0" w:space="0" w:color="auto"/>
        <w:left w:val="none" w:sz="0" w:space="0" w:color="auto"/>
        <w:bottom w:val="none" w:sz="0" w:space="0" w:color="auto"/>
        <w:right w:val="none" w:sz="0" w:space="0" w:color="auto"/>
      </w:divBdr>
    </w:div>
    <w:div w:id="1140538339">
      <w:bodyDiv w:val="1"/>
      <w:marLeft w:val="0"/>
      <w:marRight w:val="0"/>
      <w:marTop w:val="0"/>
      <w:marBottom w:val="0"/>
      <w:divBdr>
        <w:top w:val="none" w:sz="0" w:space="0" w:color="auto"/>
        <w:left w:val="none" w:sz="0" w:space="0" w:color="auto"/>
        <w:bottom w:val="none" w:sz="0" w:space="0" w:color="auto"/>
        <w:right w:val="none" w:sz="0" w:space="0" w:color="auto"/>
      </w:divBdr>
    </w:div>
    <w:div w:id="1141312561">
      <w:bodyDiv w:val="1"/>
      <w:marLeft w:val="0"/>
      <w:marRight w:val="0"/>
      <w:marTop w:val="0"/>
      <w:marBottom w:val="0"/>
      <w:divBdr>
        <w:top w:val="none" w:sz="0" w:space="0" w:color="auto"/>
        <w:left w:val="none" w:sz="0" w:space="0" w:color="auto"/>
        <w:bottom w:val="none" w:sz="0" w:space="0" w:color="auto"/>
        <w:right w:val="none" w:sz="0" w:space="0" w:color="auto"/>
      </w:divBdr>
    </w:div>
    <w:div w:id="1142501195">
      <w:bodyDiv w:val="1"/>
      <w:marLeft w:val="0"/>
      <w:marRight w:val="0"/>
      <w:marTop w:val="0"/>
      <w:marBottom w:val="0"/>
      <w:divBdr>
        <w:top w:val="none" w:sz="0" w:space="0" w:color="auto"/>
        <w:left w:val="none" w:sz="0" w:space="0" w:color="auto"/>
        <w:bottom w:val="none" w:sz="0" w:space="0" w:color="auto"/>
        <w:right w:val="none" w:sz="0" w:space="0" w:color="auto"/>
      </w:divBdr>
      <w:divsChild>
        <w:div w:id="106505330">
          <w:marLeft w:val="0"/>
          <w:marRight w:val="0"/>
          <w:marTop w:val="0"/>
          <w:marBottom w:val="0"/>
          <w:divBdr>
            <w:top w:val="none" w:sz="0" w:space="0" w:color="auto"/>
            <w:left w:val="none" w:sz="0" w:space="0" w:color="auto"/>
            <w:bottom w:val="none" w:sz="0" w:space="0" w:color="auto"/>
            <w:right w:val="none" w:sz="0" w:space="0" w:color="auto"/>
          </w:divBdr>
          <w:divsChild>
            <w:div w:id="2062441098">
              <w:marLeft w:val="0"/>
              <w:marRight w:val="0"/>
              <w:marTop w:val="0"/>
              <w:marBottom w:val="0"/>
              <w:divBdr>
                <w:top w:val="none" w:sz="0" w:space="0" w:color="auto"/>
                <w:left w:val="none" w:sz="0" w:space="0" w:color="auto"/>
                <w:bottom w:val="none" w:sz="0" w:space="0" w:color="auto"/>
                <w:right w:val="none" w:sz="0" w:space="0" w:color="auto"/>
              </w:divBdr>
              <w:divsChild>
                <w:div w:id="76396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933611">
      <w:bodyDiv w:val="1"/>
      <w:marLeft w:val="0"/>
      <w:marRight w:val="0"/>
      <w:marTop w:val="0"/>
      <w:marBottom w:val="0"/>
      <w:divBdr>
        <w:top w:val="none" w:sz="0" w:space="0" w:color="auto"/>
        <w:left w:val="none" w:sz="0" w:space="0" w:color="auto"/>
        <w:bottom w:val="none" w:sz="0" w:space="0" w:color="auto"/>
        <w:right w:val="none" w:sz="0" w:space="0" w:color="auto"/>
      </w:divBdr>
    </w:div>
    <w:div w:id="1145197649">
      <w:bodyDiv w:val="1"/>
      <w:marLeft w:val="0"/>
      <w:marRight w:val="0"/>
      <w:marTop w:val="0"/>
      <w:marBottom w:val="0"/>
      <w:divBdr>
        <w:top w:val="none" w:sz="0" w:space="0" w:color="auto"/>
        <w:left w:val="none" w:sz="0" w:space="0" w:color="auto"/>
        <w:bottom w:val="none" w:sz="0" w:space="0" w:color="auto"/>
        <w:right w:val="none" w:sz="0" w:space="0" w:color="auto"/>
      </w:divBdr>
    </w:div>
    <w:div w:id="1145470724">
      <w:bodyDiv w:val="1"/>
      <w:marLeft w:val="0"/>
      <w:marRight w:val="0"/>
      <w:marTop w:val="0"/>
      <w:marBottom w:val="0"/>
      <w:divBdr>
        <w:top w:val="none" w:sz="0" w:space="0" w:color="auto"/>
        <w:left w:val="none" w:sz="0" w:space="0" w:color="auto"/>
        <w:bottom w:val="none" w:sz="0" w:space="0" w:color="auto"/>
        <w:right w:val="none" w:sz="0" w:space="0" w:color="auto"/>
      </w:divBdr>
    </w:div>
    <w:div w:id="1155142652">
      <w:bodyDiv w:val="1"/>
      <w:marLeft w:val="0"/>
      <w:marRight w:val="0"/>
      <w:marTop w:val="0"/>
      <w:marBottom w:val="0"/>
      <w:divBdr>
        <w:top w:val="none" w:sz="0" w:space="0" w:color="auto"/>
        <w:left w:val="none" w:sz="0" w:space="0" w:color="auto"/>
        <w:bottom w:val="none" w:sz="0" w:space="0" w:color="auto"/>
        <w:right w:val="none" w:sz="0" w:space="0" w:color="auto"/>
      </w:divBdr>
    </w:div>
    <w:div w:id="1156384838">
      <w:bodyDiv w:val="1"/>
      <w:marLeft w:val="0"/>
      <w:marRight w:val="0"/>
      <w:marTop w:val="0"/>
      <w:marBottom w:val="0"/>
      <w:divBdr>
        <w:top w:val="none" w:sz="0" w:space="0" w:color="auto"/>
        <w:left w:val="none" w:sz="0" w:space="0" w:color="auto"/>
        <w:bottom w:val="none" w:sz="0" w:space="0" w:color="auto"/>
        <w:right w:val="none" w:sz="0" w:space="0" w:color="auto"/>
      </w:divBdr>
    </w:div>
    <w:div w:id="1160266690">
      <w:bodyDiv w:val="1"/>
      <w:marLeft w:val="0"/>
      <w:marRight w:val="0"/>
      <w:marTop w:val="0"/>
      <w:marBottom w:val="0"/>
      <w:divBdr>
        <w:top w:val="none" w:sz="0" w:space="0" w:color="auto"/>
        <w:left w:val="none" w:sz="0" w:space="0" w:color="auto"/>
        <w:bottom w:val="none" w:sz="0" w:space="0" w:color="auto"/>
        <w:right w:val="none" w:sz="0" w:space="0" w:color="auto"/>
      </w:divBdr>
    </w:div>
    <w:div w:id="1163011491">
      <w:bodyDiv w:val="1"/>
      <w:marLeft w:val="0"/>
      <w:marRight w:val="0"/>
      <w:marTop w:val="0"/>
      <w:marBottom w:val="0"/>
      <w:divBdr>
        <w:top w:val="none" w:sz="0" w:space="0" w:color="auto"/>
        <w:left w:val="none" w:sz="0" w:space="0" w:color="auto"/>
        <w:bottom w:val="none" w:sz="0" w:space="0" w:color="auto"/>
        <w:right w:val="none" w:sz="0" w:space="0" w:color="auto"/>
      </w:divBdr>
    </w:div>
    <w:div w:id="1163667332">
      <w:bodyDiv w:val="1"/>
      <w:marLeft w:val="0"/>
      <w:marRight w:val="0"/>
      <w:marTop w:val="0"/>
      <w:marBottom w:val="0"/>
      <w:divBdr>
        <w:top w:val="none" w:sz="0" w:space="0" w:color="auto"/>
        <w:left w:val="none" w:sz="0" w:space="0" w:color="auto"/>
        <w:bottom w:val="none" w:sz="0" w:space="0" w:color="auto"/>
        <w:right w:val="none" w:sz="0" w:space="0" w:color="auto"/>
      </w:divBdr>
    </w:div>
    <w:div w:id="1164205560">
      <w:bodyDiv w:val="1"/>
      <w:marLeft w:val="0"/>
      <w:marRight w:val="0"/>
      <w:marTop w:val="0"/>
      <w:marBottom w:val="0"/>
      <w:divBdr>
        <w:top w:val="none" w:sz="0" w:space="0" w:color="auto"/>
        <w:left w:val="none" w:sz="0" w:space="0" w:color="auto"/>
        <w:bottom w:val="none" w:sz="0" w:space="0" w:color="auto"/>
        <w:right w:val="none" w:sz="0" w:space="0" w:color="auto"/>
      </w:divBdr>
    </w:div>
    <w:div w:id="1165629088">
      <w:bodyDiv w:val="1"/>
      <w:marLeft w:val="0"/>
      <w:marRight w:val="0"/>
      <w:marTop w:val="0"/>
      <w:marBottom w:val="0"/>
      <w:divBdr>
        <w:top w:val="none" w:sz="0" w:space="0" w:color="auto"/>
        <w:left w:val="none" w:sz="0" w:space="0" w:color="auto"/>
        <w:bottom w:val="none" w:sz="0" w:space="0" w:color="auto"/>
        <w:right w:val="none" w:sz="0" w:space="0" w:color="auto"/>
      </w:divBdr>
    </w:div>
    <w:div w:id="1166743056">
      <w:bodyDiv w:val="1"/>
      <w:marLeft w:val="0"/>
      <w:marRight w:val="0"/>
      <w:marTop w:val="0"/>
      <w:marBottom w:val="0"/>
      <w:divBdr>
        <w:top w:val="none" w:sz="0" w:space="0" w:color="auto"/>
        <w:left w:val="none" w:sz="0" w:space="0" w:color="auto"/>
        <w:bottom w:val="none" w:sz="0" w:space="0" w:color="auto"/>
        <w:right w:val="none" w:sz="0" w:space="0" w:color="auto"/>
      </w:divBdr>
    </w:div>
    <w:div w:id="1167092617">
      <w:bodyDiv w:val="1"/>
      <w:marLeft w:val="0"/>
      <w:marRight w:val="0"/>
      <w:marTop w:val="0"/>
      <w:marBottom w:val="0"/>
      <w:divBdr>
        <w:top w:val="none" w:sz="0" w:space="0" w:color="auto"/>
        <w:left w:val="none" w:sz="0" w:space="0" w:color="auto"/>
        <w:bottom w:val="none" w:sz="0" w:space="0" w:color="auto"/>
        <w:right w:val="none" w:sz="0" w:space="0" w:color="auto"/>
      </w:divBdr>
    </w:div>
    <w:div w:id="1167942927">
      <w:bodyDiv w:val="1"/>
      <w:marLeft w:val="0"/>
      <w:marRight w:val="0"/>
      <w:marTop w:val="0"/>
      <w:marBottom w:val="0"/>
      <w:divBdr>
        <w:top w:val="none" w:sz="0" w:space="0" w:color="auto"/>
        <w:left w:val="none" w:sz="0" w:space="0" w:color="auto"/>
        <w:bottom w:val="none" w:sz="0" w:space="0" w:color="auto"/>
        <w:right w:val="none" w:sz="0" w:space="0" w:color="auto"/>
      </w:divBdr>
    </w:div>
    <w:div w:id="1170439701">
      <w:bodyDiv w:val="1"/>
      <w:marLeft w:val="0"/>
      <w:marRight w:val="0"/>
      <w:marTop w:val="0"/>
      <w:marBottom w:val="0"/>
      <w:divBdr>
        <w:top w:val="none" w:sz="0" w:space="0" w:color="auto"/>
        <w:left w:val="none" w:sz="0" w:space="0" w:color="auto"/>
        <w:bottom w:val="none" w:sz="0" w:space="0" w:color="auto"/>
        <w:right w:val="none" w:sz="0" w:space="0" w:color="auto"/>
      </w:divBdr>
    </w:div>
    <w:div w:id="1172178552">
      <w:bodyDiv w:val="1"/>
      <w:marLeft w:val="0"/>
      <w:marRight w:val="0"/>
      <w:marTop w:val="0"/>
      <w:marBottom w:val="0"/>
      <w:divBdr>
        <w:top w:val="none" w:sz="0" w:space="0" w:color="auto"/>
        <w:left w:val="none" w:sz="0" w:space="0" w:color="auto"/>
        <w:bottom w:val="none" w:sz="0" w:space="0" w:color="auto"/>
        <w:right w:val="none" w:sz="0" w:space="0" w:color="auto"/>
      </w:divBdr>
    </w:div>
    <w:div w:id="1173110419">
      <w:bodyDiv w:val="1"/>
      <w:marLeft w:val="0"/>
      <w:marRight w:val="0"/>
      <w:marTop w:val="0"/>
      <w:marBottom w:val="0"/>
      <w:divBdr>
        <w:top w:val="none" w:sz="0" w:space="0" w:color="auto"/>
        <w:left w:val="none" w:sz="0" w:space="0" w:color="auto"/>
        <w:bottom w:val="none" w:sz="0" w:space="0" w:color="auto"/>
        <w:right w:val="none" w:sz="0" w:space="0" w:color="auto"/>
      </w:divBdr>
    </w:div>
    <w:div w:id="1175262700">
      <w:bodyDiv w:val="1"/>
      <w:marLeft w:val="0"/>
      <w:marRight w:val="0"/>
      <w:marTop w:val="0"/>
      <w:marBottom w:val="0"/>
      <w:divBdr>
        <w:top w:val="none" w:sz="0" w:space="0" w:color="auto"/>
        <w:left w:val="none" w:sz="0" w:space="0" w:color="auto"/>
        <w:bottom w:val="none" w:sz="0" w:space="0" w:color="auto"/>
        <w:right w:val="none" w:sz="0" w:space="0" w:color="auto"/>
      </w:divBdr>
    </w:div>
    <w:div w:id="1178813449">
      <w:bodyDiv w:val="1"/>
      <w:marLeft w:val="0"/>
      <w:marRight w:val="0"/>
      <w:marTop w:val="0"/>
      <w:marBottom w:val="0"/>
      <w:divBdr>
        <w:top w:val="none" w:sz="0" w:space="0" w:color="auto"/>
        <w:left w:val="none" w:sz="0" w:space="0" w:color="auto"/>
        <w:bottom w:val="none" w:sz="0" w:space="0" w:color="auto"/>
        <w:right w:val="none" w:sz="0" w:space="0" w:color="auto"/>
      </w:divBdr>
    </w:div>
    <w:div w:id="1180698088">
      <w:bodyDiv w:val="1"/>
      <w:marLeft w:val="0"/>
      <w:marRight w:val="0"/>
      <w:marTop w:val="0"/>
      <w:marBottom w:val="0"/>
      <w:divBdr>
        <w:top w:val="none" w:sz="0" w:space="0" w:color="auto"/>
        <w:left w:val="none" w:sz="0" w:space="0" w:color="auto"/>
        <w:bottom w:val="none" w:sz="0" w:space="0" w:color="auto"/>
        <w:right w:val="none" w:sz="0" w:space="0" w:color="auto"/>
      </w:divBdr>
    </w:div>
    <w:div w:id="1180972010">
      <w:bodyDiv w:val="1"/>
      <w:marLeft w:val="0"/>
      <w:marRight w:val="0"/>
      <w:marTop w:val="0"/>
      <w:marBottom w:val="0"/>
      <w:divBdr>
        <w:top w:val="none" w:sz="0" w:space="0" w:color="auto"/>
        <w:left w:val="none" w:sz="0" w:space="0" w:color="auto"/>
        <w:bottom w:val="none" w:sz="0" w:space="0" w:color="auto"/>
        <w:right w:val="none" w:sz="0" w:space="0" w:color="auto"/>
      </w:divBdr>
    </w:div>
    <w:div w:id="1183058274">
      <w:bodyDiv w:val="1"/>
      <w:marLeft w:val="0"/>
      <w:marRight w:val="0"/>
      <w:marTop w:val="0"/>
      <w:marBottom w:val="0"/>
      <w:divBdr>
        <w:top w:val="none" w:sz="0" w:space="0" w:color="auto"/>
        <w:left w:val="none" w:sz="0" w:space="0" w:color="auto"/>
        <w:bottom w:val="none" w:sz="0" w:space="0" w:color="auto"/>
        <w:right w:val="none" w:sz="0" w:space="0" w:color="auto"/>
      </w:divBdr>
    </w:div>
    <w:div w:id="1184246851">
      <w:bodyDiv w:val="1"/>
      <w:marLeft w:val="0"/>
      <w:marRight w:val="0"/>
      <w:marTop w:val="0"/>
      <w:marBottom w:val="0"/>
      <w:divBdr>
        <w:top w:val="none" w:sz="0" w:space="0" w:color="auto"/>
        <w:left w:val="none" w:sz="0" w:space="0" w:color="auto"/>
        <w:bottom w:val="none" w:sz="0" w:space="0" w:color="auto"/>
        <w:right w:val="none" w:sz="0" w:space="0" w:color="auto"/>
      </w:divBdr>
    </w:div>
    <w:div w:id="1184443939">
      <w:bodyDiv w:val="1"/>
      <w:marLeft w:val="0"/>
      <w:marRight w:val="0"/>
      <w:marTop w:val="0"/>
      <w:marBottom w:val="0"/>
      <w:divBdr>
        <w:top w:val="none" w:sz="0" w:space="0" w:color="auto"/>
        <w:left w:val="none" w:sz="0" w:space="0" w:color="auto"/>
        <w:bottom w:val="none" w:sz="0" w:space="0" w:color="auto"/>
        <w:right w:val="none" w:sz="0" w:space="0" w:color="auto"/>
      </w:divBdr>
    </w:div>
    <w:div w:id="1185167900">
      <w:bodyDiv w:val="1"/>
      <w:marLeft w:val="0"/>
      <w:marRight w:val="0"/>
      <w:marTop w:val="0"/>
      <w:marBottom w:val="0"/>
      <w:divBdr>
        <w:top w:val="none" w:sz="0" w:space="0" w:color="auto"/>
        <w:left w:val="none" w:sz="0" w:space="0" w:color="auto"/>
        <w:bottom w:val="none" w:sz="0" w:space="0" w:color="auto"/>
        <w:right w:val="none" w:sz="0" w:space="0" w:color="auto"/>
      </w:divBdr>
    </w:div>
    <w:div w:id="1185361233">
      <w:bodyDiv w:val="1"/>
      <w:marLeft w:val="0"/>
      <w:marRight w:val="0"/>
      <w:marTop w:val="0"/>
      <w:marBottom w:val="0"/>
      <w:divBdr>
        <w:top w:val="none" w:sz="0" w:space="0" w:color="auto"/>
        <w:left w:val="none" w:sz="0" w:space="0" w:color="auto"/>
        <w:bottom w:val="none" w:sz="0" w:space="0" w:color="auto"/>
        <w:right w:val="none" w:sz="0" w:space="0" w:color="auto"/>
      </w:divBdr>
    </w:div>
    <w:div w:id="1187016102">
      <w:bodyDiv w:val="1"/>
      <w:marLeft w:val="0"/>
      <w:marRight w:val="0"/>
      <w:marTop w:val="0"/>
      <w:marBottom w:val="0"/>
      <w:divBdr>
        <w:top w:val="none" w:sz="0" w:space="0" w:color="auto"/>
        <w:left w:val="none" w:sz="0" w:space="0" w:color="auto"/>
        <w:bottom w:val="none" w:sz="0" w:space="0" w:color="auto"/>
        <w:right w:val="none" w:sz="0" w:space="0" w:color="auto"/>
      </w:divBdr>
    </w:div>
    <w:div w:id="1188102865">
      <w:bodyDiv w:val="1"/>
      <w:marLeft w:val="0"/>
      <w:marRight w:val="0"/>
      <w:marTop w:val="0"/>
      <w:marBottom w:val="0"/>
      <w:divBdr>
        <w:top w:val="none" w:sz="0" w:space="0" w:color="auto"/>
        <w:left w:val="none" w:sz="0" w:space="0" w:color="auto"/>
        <w:bottom w:val="none" w:sz="0" w:space="0" w:color="auto"/>
        <w:right w:val="none" w:sz="0" w:space="0" w:color="auto"/>
      </w:divBdr>
    </w:div>
    <w:div w:id="1190799534">
      <w:bodyDiv w:val="1"/>
      <w:marLeft w:val="0"/>
      <w:marRight w:val="0"/>
      <w:marTop w:val="0"/>
      <w:marBottom w:val="0"/>
      <w:divBdr>
        <w:top w:val="none" w:sz="0" w:space="0" w:color="auto"/>
        <w:left w:val="none" w:sz="0" w:space="0" w:color="auto"/>
        <w:bottom w:val="none" w:sz="0" w:space="0" w:color="auto"/>
        <w:right w:val="none" w:sz="0" w:space="0" w:color="auto"/>
      </w:divBdr>
    </w:div>
    <w:div w:id="1192455440">
      <w:bodyDiv w:val="1"/>
      <w:marLeft w:val="0"/>
      <w:marRight w:val="0"/>
      <w:marTop w:val="0"/>
      <w:marBottom w:val="0"/>
      <w:divBdr>
        <w:top w:val="none" w:sz="0" w:space="0" w:color="auto"/>
        <w:left w:val="none" w:sz="0" w:space="0" w:color="auto"/>
        <w:bottom w:val="none" w:sz="0" w:space="0" w:color="auto"/>
        <w:right w:val="none" w:sz="0" w:space="0" w:color="auto"/>
      </w:divBdr>
    </w:div>
    <w:div w:id="1195729955">
      <w:bodyDiv w:val="1"/>
      <w:marLeft w:val="0"/>
      <w:marRight w:val="0"/>
      <w:marTop w:val="0"/>
      <w:marBottom w:val="0"/>
      <w:divBdr>
        <w:top w:val="none" w:sz="0" w:space="0" w:color="auto"/>
        <w:left w:val="none" w:sz="0" w:space="0" w:color="auto"/>
        <w:bottom w:val="none" w:sz="0" w:space="0" w:color="auto"/>
        <w:right w:val="none" w:sz="0" w:space="0" w:color="auto"/>
      </w:divBdr>
    </w:div>
    <w:div w:id="1195852949">
      <w:bodyDiv w:val="1"/>
      <w:marLeft w:val="0"/>
      <w:marRight w:val="0"/>
      <w:marTop w:val="0"/>
      <w:marBottom w:val="0"/>
      <w:divBdr>
        <w:top w:val="none" w:sz="0" w:space="0" w:color="auto"/>
        <w:left w:val="none" w:sz="0" w:space="0" w:color="auto"/>
        <w:bottom w:val="none" w:sz="0" w:space="0" w:color="auto"/>
        <w:right w:val="none" w:sz="0" w:space="0" w:color="auto"/>
      </w:divBdr>
    </w:div>
    <w:div w:id="1201283784">
      <w:bodyDiv w:val="1"/>
      <w:marLeft w:val="0"/>
      <w:marRight w:val="0"/>
      <w:marTop w:val="0"/>
      <w:marBottom w:val="0"/>
      <w:divBdr>
        <w:top w:val="none" w:sz="0" w:space="0" w:color="auto"/>
        <w:left w:val="none" w:sz="0" w:space="0" w:color="auto"/>
        <w:bottom w:val="none" w:sz="0" w:space="0" w:color="auto"/>
        <w:right w:val="none" w:sz="0" w:space="0" w:color="auto"/>
      </w:divBdr>
    </w:div>
    <w:div w:id="1202130018">
      <w:bodyDiv w:val="1"/>
      <w:marLeft w:val="0"/>
      <w:marRight w:val="0"/>
      <w:marTop w:val="0"/>
      <w:marBottom w:val="0"/>
      <w:divBdr>
        <w:top w:val="none" w:sz="0" w:space="0" w:color="auto"/>
        <w:left w:val="none" w:sz="0" w:space="0" w:color="auto"/>
        <w:bottom w:val="none" w:sz="0" w:space="0" w:color="auto"/>
        <w:right w:val="none" w:sz="0" w:space="0" w:color="auto"/>
      </w:divBdr>
    </w:div>
    <w:div w:id="1204444892">
      <w:bodyDiv w:val="1"/>
      <w:marLeft w:val="0"/>
      <w:marRight w:val="0"/>
      <w:marTop w:val="0"/>
      <w:marBottom w:val="0"/>
      <w:divBdr>
        <w:top w:val="none" w:sz="0" w:space="0" w:color="auto"/>
        <w:left w:val="none" w:sz="0" w:space="0" w:color="auto"/>
        <w:bottom w:val="none" w:sz="0" w:space="0" w:color="auto"/>
        <w:right w:val="none" w:sz="0" w:space="0" w:color="auto"/>
      </w:divBdr>
    </w:div>
    <w:div w:id="1206412840">
      <w:bodyDiv w:val="1"/>
      <w:marLeft w:val="0"/>
      <w:marRight w:val="0"/>
      <w:marTop w:val="0"/>
      <w:marBottom w:val="0"/>
      <w:divBdr>
        <w:top w:val="none" w:sz="0" w:space="0" w:color="auto"/>
        <w:left w:val="none" w:sz="0" w:space="0" w:color="auto"/>
        <w:bottom w:val="none" w:sz="0" w:space="0" w:color="auto"/>
        <w:right w:val="none" w:sz="0" w:space="0" w:color="auto"/>
      </w:divBdr>
    </w:div>
    <w:div w:id="1208568210">
      <w:bodyDiv w:val="1"/>
      <w:marLeft w:val="0"/>
      <w:marRight w:val="0"/>
      <w:marTop w:val="0"/>
      <w:marBottom w:val="0"/>
      <w:divBdr>
        <w:top w:val="none" w:sz="0" w:space="0" w:color="auto"/>
        <w:left w:val="none" w:sz="0" w:space="0" w:color="auto"/>
        <w:bottom w:val="none" w:sz="0" w:space="0" w:color="auto"/>
        <w:right w:val="none" w:sz="0" w:space="0" w:color="auto"/>
      </w:divBdr>
    </w:div>
    <w:div w:id="1215191722">
      <w:bodyDiv w:val="1"/>
      <w:marLeft w:val="0"/>
      <w:marRight w:val="0"/>
      <w:marTop w:val="0"/>
      <w:marBottom w:val="0"/>
      <w:divBdr>
        <w:top w:val="none" w:sz="0" w:space="0" w:color="auto"/>
        <w:left w:val="none" w:sz="0" w:space="0" w:color="auto"/>
        <w:bottom w:val="none" w:sz="0" w:space="0" w:color="auto"/>
        <w:right w:val="none" w:sz="0" w:space="0" w:color="auto"/>
      </w:divBdr>
    </w:div>
    <w:div w:id="1221138057">
      <w:bodyDiv w:val="1"/>
      <w:marLeft w:val="0"/>
      <w:marRight w:val="0"/>
      <w:marTop w:val="0"/>
      <w:marBottom w:val="0"/>
      <w:divBdr>
        <w:top w:val="none" w:sz="0" w:space="0" w:color="auto"/>
        <w:left w:val="none" w:sz="0" w:space="0" w:color="auto"/>
        <w:bottom w:val="none" w:sz="0" w:space="0" w:color="auto"/>
        <w:right w:val="none" w:sz="0" w:space="0" w:color="auto"/>
      </w:divBdr>
    </w:div>
    <w:div w:id="1222406415">
      <w:bodyDiv w:val="1"/>
      <w:marLeft w:val="0"/>
      <w:marRight w:val="0"/>
      <w:marTop w:val="0"/>
      <w:marBottom w:val="0"/>
      <w:divBdr>
        <w:top w:val="none" w:sz="0" w:space="0" w:color="auto"/>
        <w:left w:val="none" w:sz="0" w:space="0" w:color="auto"/>
        <w:bottom w:val="none" w:sz="0" w:space="0" w:color="auto"/>
        <w:right w:val="none" w:sz="0" w:space="0" w:color="auto"/>
      </w:divBdr>
    </w:div>
    <w:div w:id="1222517174">
      <w:bodyDiv w:val="1"/>
      <w:marLeft w:val="0"/>
      <w:marRight w:val="0"/>
      <w:marTop w:val="0"/>
      <w:marBottom w:val="0"/>
      <w:divBdr>
        <w:top w:val="none" w:sz="0" w:space="0" w:color="auto"/>
        <w:left w:val="none" w:sz="0" w:space="0" w:color="auto"/>
        <w:bottom w:val="none" w:sz="0" w:space="0" w:color="auto"/>
        <w:right w:val="none" w:sz="0" w:space="0" w:color="auto"/>
      </w:divBdr>
    </w:div>
    <w:div w:id="1223906331">
      <w:bodyDiv w:val="1"/>
      <w:marLeft w:val="0"/>
      <w:marRight w:val="0"/>
      <w:marTop w:val="0"/>
      <w:marBottom w:val="0"/>
      <w:divBdr>
        <w:top w:val="none" w:sz="0" w:space="0" w:color="auto"/>
        <w:left w:val="none" w:sz="0" w:space="0" w:color="auto"/>
        <w:bottom w:val="none" w:sz="0" w:space="0" w:color="auto"/>
        <w:right w:val="none" w:sz="0" w:space="0" w:color="auto"/>
      </w:divBdr>
    </w:div>
    <w:div w:id="1228803329">
      <w:bodyDiv w:val="1"/>
      <w:marLeft w:val="0"/>
      <w:marRight w:val="0"/>
      <w:marTop w:val="0"/>
      <w:marBottom w:val="0"/>
      <w:divBdr>
        <w:top w:val="none" w:sz="0" w:space="0" w:color="auto"/>
        <w:left w:val="none" w:sz="0" w:space="0" w:color="auto"/>
        <w:bottom w:val="none" w:sz="0" w:space="0" w:color="auto"/>
        <w:right w:val="none" w:sz="0" w:space="0" w:color="auto"/>
      </w:divBdr>
    </w:div>
    <w:div w:id="1230732769">
      <w:bodyDiv w:val="1"/>
      <w:marLeft w:val="0"/>
      <w:marRight w:val="0"/>
      <w:marTop w:val="0"/>
      <w:marBottom w:val="0"/>
      <w:divBdr>
        <w:top w:val="none" w:sz="0" w:space="0" w:color="auto"/>
        <w:left w:val="none" w:sz="0" w:space="0" w:color="auto"/>
        <w:bottom w:val="none" w:sz="0" w:space="0" w:color="auto"/>
        <w:right w:val="none" w:sz="0" w:space="0" w:color="auto"/>
      </w:divBdr>
    </w:div>
    <w:div w:id="1231500140">
      <w:bodyDiv w:val="1"/>
      <w:marLeft w:val="0"/>
      <w:marRight w:val="0"/>
      <w:marTop w:val="0"/>
      <w:marBottom w:val="0"/>
      <w:divBdr>
        <w:top w:val="none" w:sz="0" w:space="0" w:color="auto"/>
        <w:left w:val="none" w:sz="0" w:space="0" w:color="auto"/>
        <w:bottom w:val="none" w:sz="0" w:space="0" w:color="auto"/>
        <w:right w:val="none" w:sz="0" w:space="0" w:color="auto"/>
      </w:divBdr>
    </w:div>
    <w:div w:id="1231699610">
      <w:bodyDiv w:val="1"/>
      <w:marLeft w:val="0"/>
      <w:marRight w:val="0"/>
      <w:marTop w:val="0"/>
      <w:marBottom w:val="0"/>
      <w:divBdr>
        <w:top w:val="none" w:sz="0" w:space="0" w:color="auto"/>
        <w:left w:val="none" w:sz="0" w:space="0" w:color="auto"/>
        <w:bottom w:val="none" w:sz="0" w:space="0" w:color="auto"/>
        <w:right w:val="none" w:sz="0" w:space="0" w:color="auto"/>
      </w:divBdr>
    </w:div>
    <w:div w:id="1231771088">
      <w:bodyDiv w:val="1"/>
      <w:marLeft w:val="0"/>
      <w:marRight w:val="0"/>
      <w:marTop w:val="0"/>
      <w:marBottom w:val="0"/>
      <w:divBdr>
        <w:top w:val="none" w:sz="0" w:space="0" w:color="auto"/>
        <w:left w:val="none" w:sz="0" w:space="0" w:color="auto"/>
        <w:bottom w:val="none" w:sz="0" w:space="0" w:color="auto"/>
        <w:right w:val="none" w:sz="0" w:space="0" w:color="auto"/>
      </w:divBdr>
    </w:div>
    <w:div w:id="1232615276">
      <w:bodyDiv w:val="1"/>
      <w:marLeft w:val="0"/>
      <w:marRight w:val="0"/>
      <w:marTop w:val="0"/>
      <w:marBottom w:val="0"/>
      <w:divBdr>
        <w:top w:val="none" w:sz="0" w:space="0" w:color="auto"/>
        <w:left w:val="none" w:sz="0" w:space="0" w:color="auto"/>
        <w:bottom w:val="none" w:sz="0" w:space="0" w:color="auto"/>
        <w:right w:val="none" w:sz="0" w:space="0" w:color="auto"/>
      </w:divBdr>
    </w:div>
    <w:div w:id="1233657426">
      <w:bodyDiv w:val="1"/>
      <w:marLeft w:val="0"/>
      <w:marRight w:val="0"/>
      <w:marTop w:val="0"/>
      <w:marBottom w:val="0"/>
      <w:divBdr>
        <w:top w:val="none" w:sz="0" w:space="0" w:color="auto"/>
        <w:left w:val="none" w:sz="0" w:space="0" w:color="auto"/>
        <w:bottom w:val="none" w:sz="0" w:space="0" w:color="auto"/>
        <w:right w:val="none" w:sz="0" w:space="0" w:color="auto"/>
      </w:divBdr>
    </w:div>
    <w:div w:id="1234001294">
      <w:bodyDiv w:val="1"/>
      <w:marLeft w:val="0"/>
      <w:marRight w:val="0"/>
      <w:marTop w:val="0"/>
      <w:marBottom w:val="0"/>
      <w:divBdr>
        <w:top w:val="none" w:sz="0" w:space="0" w:color="auto"/>
        <w:left w:val="none" w:sz="0" w:space="0" w:color="auto"/>
        <w:bottom w:val="none" w:sz="0" w:space="0" w:color="auto"/>
        <w:right w:val="none" w:sz="0" w:space="0" w:color="auto"/>
      </w:divBdr>
    </w:div>
    <w:div w:id="1234585144">
      <w:bodyDiv w:val="1"/>
      <w:marLeft w:val="0"/>
      <w:marRight w:val="0"/>
      <w:marTop w:val="0"/>
      <w:marBottom w:val="0"/>
      <w:divBdr>
        <w:top w:val="none" w:sz="0" w:space="0" w:color="auto"/>
        <w:left w:val="none" w:sz="0" w:space="0" w:color="auto"/>
        <w:bottom w:val="none" w:sz="0" w:space="0" w:color="auto"/>
        <w:right w:val="none" w:sz="0" w:space="0" w:color="auto"/>
      </w:divBdr>
    </w:div>
    <w:div w:id="1235513138">
      <w:bodyDiv w:val="1"/>
      <w:marLeft w:val="0"/>
      <w:marRight w:val="0"/>
      <w:marTop w:val="0"/>
      <w:marBottom w:val="0"/>
      <w:divBdr>
        <w:top w:val="none" w:sz="0" w:space="0" w:color="auto"/>
        <w:left w:val="none" w:sz="0" w:space="0" w:color="auto"/>
        <w:bottom w:val="none" w:sz="0" w:space="0" w:color="auto"/>
        <w:right w:val="none" w:sz="0" w:space="0" w:color="auto"/>
      </w:divBdr>
    </w:div>
    <w:div w:id="1235747433">
      <w:bodyDiv w:val="1"/>
      <w:marLeft w:val="0"/>
      <w:marRight w:val="0"/>
      <w:marTop w:val="0"/>
      <w:marBottom w:val="0"/>
      <w:divBdr>
        <w:top w:val="none" w:sz="0" w:space="0" w:color="auto"/>
        <w:left w:val="none" w:sz="0" w:space="0" w:color="auto"/>
        <w:bottom w:val="none" w:sz="0" w:space="0" w:color="auto"/>
        <w:right w:val="none" w:sz="0" w:space="0" w:color="auto"/>
      </w:divBdr>
    </w:div>
    <w:div w:id="1236009218">
      <w:bodyDiv w:val="1"/>
      <w:marLeft w:val="0"/>
      <w:marRight w:val="0"/>
      <w:marTop w:val="0"/>
      <w:marBottom w:val="0"/>
      <w:divBdr>
        <w:top w:val="none" w:sz="0" w:space="0" w:color="auto"/>
        <w:left w:val="none" w:sz="0" w:space="0" w:color="auto"/>
        <w:bottom w:val="none" w:sz="0" w:space="0" w:color="auto"/>
        <w:right w:val="none" w:sz="0" w:space="0" w:color="auto"/>
      </w:divBdr>
    </w:div>
    <w:div w:id="1239483258">
      <w:bodyDiv w:val="1"/>
      <w:marLeft w:val="0"/>
      <w:marRight w:val="0"/>
      <w:marTop w:val="0"/>
      <w:marBottom w:val="0"/>
      <w:divBdr>
        <w:top w:val="none" w:sz="0" w:space="0" w:color="auto"/>
        <w:left w:val="none" w:sz="0" w:space="0" w:color="auto"/>
        <w:bottom w:val="none" w:sz="0" w:space="0" w:color="auto"/>
        <w:right w:val="none" w:sz="0" w:space="0" w:color="auto"/>
      </w:divBdr>
      <w:divsChild>
        <w:div w:id="1024213018">
          <w:marLeft w:val="0"/>
          <w:marRight w:val="0"/>
          <w:marTop w:val="0"/>
          <w:marBottom w:val="0"/>
          <w:divBdr>
            <w:top w:val="none" w:sz="0" w:space="0" w:color="auto"/>
            <w:left w:val="none" w:sz="0" w:space="0" w:color="auto"/>
            <w:bottom w:val="none" w:sz="0" w:space="0" w:color="auto"/>
            <w:right w:val="none" w:sz="0" w:space="0" w:color="auto"/>
          </w:divBdr>
          <w:divsChild>
            <w:div w:id="1890996905">
              <w:marLeft w:val="0"/>
              <w:marRight w:val="0"/>
              <w:marTop w:val="0"/>
              <w:marBottom w:val="0"/>
              <w:divBdr>
                <w:top w:val="none" w:sz="0" w:space="0" w:color="auto"/>
                <w:left w:val="none" w:sz="0" w:space="0" w:color="auto"/>
                <w:bottom w:val="none" w:sz="0" w:space="0" w:color="auto"/>
                <w:right w:val="none" w:sz="0" w:space="0" w:color="auto"/>
              </w:divBdr>
              <w:divsChild>
                <w:div w:id="69215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364073">
      <w:bodyDiv w:val="1"/>
      <w:marLeft w:val="0"/>
      <w:marRight w:val="0"/>
      <w:marTop w:val="0"/>
      <w:marBottom w:val="0"/>
      <w:divBdr>
        <w:top w:val="none" w:sz="0" w:space="0" w:color="auto"/>
        <w:left w:val="none" w:sz="0" w:space="0" w:color="auto"/>
        <w:bottom w:val="none" w:sz="0" w:space="0" w:color="auto"/>
        <w:right w:val="none" w:sz="0" w:space="0" w:color="auto"/>
      </w:divBdr>
    </w:div>
    <w:div w:id="1242450709">
      <w:bodyDiv w:val="1"/>
      <w:marLeft w:val="0"/>
      <w:marRight w:val="0"/>
      <w:marTop w:val="0"/>
      <w:marBottom w:val="0"/>
      <w:divBdr>
        <w:top w:val="none" w:sz="0" w:space="0" w:color="auto"/>
        <w:left w:val="none" w:sz="0" w:space="0" w:color="auto"/>
        <w:bottom w:val="none" w:sz="0" w:space="0" w:color="auto"/>
        <w:right w:val="none" w:sz="0" w:space="0" w:color="auto"/>
      </w:divBdr>
    </w:div>
    <w:div w:id="1243446046">
      <w:bodyDiv w:val="1"/>
      <w:marLeft w:val="0"/>
      <w:marRight w:val="0"/>
      <w:marTop w:val="0"/>
      <w:marBottom w:val="0"/>
      <w:divBdr>
        <w:top w:val="none" w:sz="0" w:space="0" w:color="auto"/>
        <w:left w:val="none" w:sz="0" w:space="0" w:color="auto"/>
        <w:bottom w:val="none" w:sz="0" w:space="0" w:color="auto"/>
        <w:right w:val="none" w:sz="0" w:space="0" w:color="auto"/>
      </w:divBdr>
    </w:div>
    <w:div w:id="1243565310">
      <w:bodyDiv w:val="1"/>
      <w:marLeft w:val="0"/>
      <w:marRight w:val="0"/>
      <w:marTop w:val="0"/>
      <w:marBottom w:val="0"/>
      <w:divBdr>
        <w:top w:val="none" w:sz="0" w:space="0" w:color="auto"/>
        <w:left w:val="none" w:sz="0" w:space="0" w:color="auto"/>
        <w:bottom w:val="none" w:sz="0" w:space="0" w:color="auto"/>
        <w:right w:val="none" w:sz="0" w:space="0" w:color="auto"/>
      </w:divBdr>
    </w:div>
    <w:div w:id="1243642906">
      <w:bodyDiv w:val="1"/>
      <w:marLeft w:val="0"/>
      <w:marRight w:val="0"/>
      <w:marTop w:val="0"/>
      <w:marBottom w:val="0"/>
      <w:divBdr>
        <w:top w:val="none" w:sz="0" w:space="0" w:color="auto"/>
        <w:left w:val="none" w:sz="0" w:space="0" w:color="auto"/>
        <w:bottom w:val="none" w:sz="0" w:space="0" w:color="auto"/>
        <w:right w:val="none" w:sz="0" w:space="0" w:color="auto"/>
      </w:divBdr>
    </w:div>
    <w:div w:id="1249582771">
      <w:bodyDiv w:val="1"/>
      <w:marLeft w:val="0"/>
      <w:marRight w:val="0"/>
      <w:marTop w:val="0"/>
      <w:marBottom w:val="0"/>
      <w:divBdr>
        <w:top w:val="none" w:sz="0" w:space="0" w:color="auto"/>
        <w:left w:val="none" w:sz="0" w:space="0" w:color="auto"/>
        <w:bottom w:val="none" w:sz="0" w:space="0" w:color="auto"/>
        <w:right w:val="none" w:sz="0" w:space="0" w:color="auto"/>
      </w:divBdr>
    </w:div>
    <w:div w:id="1250969472">
      <w:bodyDiv w:val="1"/>
      <w:marLeft w:val="0"/>
      <w:marRight w:val="0"/>
      <w:marTop w:val="0"/>
      <w:marBottom w:val="0"/>
      <w:divBdr>
        <w:top w:val="none" w:sz="0" w:space="0" w:color="auto"/>
        <w:left w:val="none" w:sz="0" w:space="0" w:color="auto"/>
        <w:bottom w:val="none" w:sz="0" w:space="0" w:color="auto"/>
        <w:right w:val="none" w:sz="0" w:space="0" w:color="auto"/>
      </w:divBdr>
    </w:div>
    <w:div w:id="1252081517">
      <w:bodyDiv w:val="1"/>
      <w:marLeft w:val="0"/>
      <w:marRight w:val="0"/>
      <w:marTop w:val="0"/>
      <w:marBottom w:val="0"/>
      <w:divBdr>
        <w:top w:val="none" w:sz="0" w:space="0" w:color="auto"/>
        <w:left w:val="none" w:sz="0" w:space="0" w:color="auto"/>
        <w:bottom w:val="none" w:sz="0" w:space="0" w:color="auto"/>
        <w:right w:val="none" w:sz="0" w:space="0" w:color="auto"/>
      </w:divBdr>
    </w:div>
    <w:div w:id="1252084564">
      <w:bodyDiv w:val="1"/>
      <w:marLeft w:val="0"/>
      <w:marRight w:val="0"/>
      <w:marTop w:val="0"/>
      <w:marBottom w:val="0"/>
      <w:divBdr>
        <w:top w:val="none" w:sz="0" w:space="0" w:color="auto"/>
        <w:left w:val="none" w:sz="0" w:space="0" w:color="auto"/>
        <w:bottom w:val="none" w:sz="0" w:space="0" w:color="auto"/>
        <w:right w:val="none" w:sz="0" w:space="0" w:color="auto"/>
      </w:divBdr>
    </w:div>
    <w:div w:id="1256943328">
      <w:bodyDiv w:val="1"/>
      <w:marLeft w:val="0"/>
      <w:marRight w:val="0"/>
      <w:marTop w:val="0"/>
      <w:marBottom w:val="0"/>
      <w:divBdr>
        <w:top w:val="none" w:sz="0" w:space="0" w:color="auto"/>
        <w:left w:val="none" w:sz="0" w:space="0" w:color="auto"/>
        <w:bottom w:val="none" w:sz="0" w:space="0" w:color="auto"/>
        <w:right w:val="none" w:sz="0" w:space="0" w:color="auto"/>
      </w:divBdr>
    </w:div>
    <w:div w:id="1258294117">
      <w:bodyDiv w:val="1"/>
      <w:marLeft w:val="0"/>
      <w:marRight w:val="0"/>
      <w:marTop w:val="0"/>
      <w:marBottom w:val="0"/>
      <w:divBdr>
        <w:top w:val="none" w:sz="0" w:space="0" w:color="auto"/>
        <w:left w:val="none" w:sz="0" w:space="0" w:color="auto"/>
        <w:bottom w:val="none" w:sz="0" w:space="0" w:color="auto"/>
        <w:right w:val="none" w:sz="0" w:space="0" w:color="auto"/>
      </w:divBdr>
    </w:div>
    <w:div w:id="1258636625">
      <w:bodyDiv w:val="1"/>
      <w:marLeft w:val="0"/>
      <w:marRight w:val="0"/>
      <w:marTop w:val="0"/>
      <w:marBottom w:val="0"/>
      <w:divBdr>
        <w:top w:val="none" w:sz="0" w:space="0" w:color="auto"/>
        <w:left w:val="none" w:sz="0" w:space="0" w:color="auto"/>
        <w:bottom w:val="none" w:sz="0" w:space="0" w:color="auto"/>
        <w:right w:val="none" w:sz="0" w:space="0" w:color="auto"/>
      </w:divBdr>
    </w:div>
    <w:div w:id="1264873527">
      <w:bodyDiv w:val="1"/>
      <w:marLeft w:val="0"/>
      <w:marRight w:val="0"/>
      <w:marTop w:val="0"/>
      <w:marBottom w:val="0"/>
      <w:divBdr>
        <w:top w:val="none" w:sz="0" w:space="0" w:color="auto"/>
        <w:left w:val="none" w:sz="0" w:space="0" w:color="auto"/>
        <w:bottom w:val="none" w:sz="0" w:space="0" w:color="auto"/>
        <w:right w:val="none" w:sz="0" w:space="0" w:color="auto"/>
      </w:divBdr>
    </w:div>
    <w:div w:id="1268083395">
      <w:bodyDiv w:val="1"/>
      <w:marLeft w:val="0"/>
      <w:marRight w:val="0"/>
      <w:marTop w:val="0"/>
      <w:marBottom w:val="0"/>
      <w:divBdr>
        <w:top w:val="none" w:sz="0" w:space="0" w:color="auto"/>
        <w:left w:val="none" w:sz="0" w:space="0" w:color="auto"/>
        <w:bottom w:val="none" w:sz="0" w:space="0" w:color="auto"/>
        <w:right w:val="none" w:sz="0" w:space="0" w:color="auto"/>
      </w:divBdr>
    </w:div>
    <w:div w:id="1268385303">
      <w:bodyDiv w:val="1"/>
      <w:marLeft w:val="0"/>
      <w:marRight w:val="0"/>
      <w:marTop w:val="0"/>
      <w:marBottom w:val="0"/>
      <w:divBdr>
        <w:top w:val="none" w:sz="0" w:space="0" w:color="auto"/>
        <w:left w:val="none" w:sz="0" w:space="0" w:color="auto"/>
        <w:bottom w:val="none" w:sz="0" w:space="0" w:color="auto"/>
        <w:right w:val="none" w:sz="0" w:space="0" w:color="auto"/>
      </w:divBdr>
    </w:div>
    <w:div w:id="1269384807">
      <w:bodyDiv w:val="1"/>
      <w:marLeft w:val="0"/>
      <w:marRight w:val="0"/>
      <w:marTop w:val="0"/>
      <w:marBottom w:val="0"/>
      <w:divBdr>
        <w:top w:val="none" w:sz="0" w:space="0" w:color="auto"/>
        <w:left w:val="none" w:sz="0" w:space="0" w:color="auto"/>
        <w:bottom w:val="none" w:sz="0" w:space="0" w:color="auto"/>
        <w:right w:val="none" w:sz="0" w:space="0" w:color="auto"/>
      </w:divBdr>
    </w:div>
    <w:div w:id="1272665809">
      <w:bodyDiv w:val="1"/>
      <w:marLeft w:val="0"/>
      <w:marRight w:val="0"/>
      <w:marTop w:val="0"/>
      <w:marBottom w:val="0"/>
      <w:divBdr>
        <w:top w:val="none" w:sz="0" w:space="0" w:color="auto"/>
        <w:left w:val="none" w:sz="0" w:space="0" w:color="auto"/>
        <w:bottom w:val="none" w:sz="0" w:space="0" w:color="auto"/>
        <w:right w:val="none" w:sz="0" w:space="0" w:color="auto"/>
      </w:divBdr>
    </w:div>
    <w:div w:id="1272975317">
      <w:bodyDiv w:val="1"/>
      <w:marLeft w:val="0"/>
      <w:marRight w:val="0"/>
      <w:marTop w:val="0"/>
      <w:marBottom w:val="0"/>
      <w:divBdr>
        <w:top w:val="none" w:sz="0" w:space="0" w:color="auto"/>
        <w:left w:val="none" w:sz="0" w:space="0" w:color="auto"/>
        <w:bottom w:val="none" w:sz="0" w:space="0" w:color="auto"/>
        <w:right w:val="none" w:sz="0" w:space="0" w:color="auto"/>
      </w:divBdr>
    </w:div>
    <w:div w:id="1273829125">
      <w:bodyDiv w:val="1"/>
      <w:marLeft w:val="0"/>
      <w:marRight w:val="0"/>
      <w:marTop w:val="0"/>
      <w:marBottom w:val="0"/>
      <w:divBdr>
        <w:top w:val="none" w:sz="0" w:space="0" w:color="auto"/>
        <w:left w:val="none" w:sz="0" w:space="0" w:color="auto"/>
        <w:bottom w:val="none" w:sz="0" w:space="0" w:color="auto"/>
        <w:right w:val="none" w:sz="0" w:space="0" w:color="auto"/>
      </w:divBdr>
    </w:div>
    <w:div w:id="1274049566">
      <w:bodyDiv w:val="1"/>
      <w:marLeft w:val="0"/>
      <w:marRight w:val="0"/>
      <w:marTop w:val="0"/>
      <w:marBottom w:val="0"/>
      <w:divBdr>
        <w:top w:val="none" w:sz="0" w:space="0" w:color="auto"/>
        <w:left w:val="none" w:sz="0" w:space="0" w:color="auto"/>
        <w:bottom w:val="none" w:sz="0" w:space="0" w:color="auto"/>
        <w:right w:val="none" w:sz="0" w:space="0" w:color="auto"/>
      </w:divBdr>
    </w:div>
    <w:div w:id="1275013231">
      <w:bodyDiv w:val="1"/>
      <w:marLeft w:val="0"/>
      <w:marRight w:val="0"/>
      <w:marTop w:val="0"/>
      <w:marBottom w:val="0"/>
      <w:divBdr>
        <w:top w:val="none" w:sz="0" w:space="0" w:color="auto"/>
        <w:left w:val="none" w:sz="0" w:space="0" w:color="auto"/>
        <w:bottom w:val="none" w:sz="0" w:space="0" w:color="auto"/>
        <w:right w:val="none" w:sz="0" w:space="0" w:color="auto"/>
      </w:divBdr>
    </w:div>
    <w:div w:id="1275793331">
      <w:bodyDiv w:val="1"/>
      <w:marLeft w:val="0"/>
      <w:marRight w:val="0"/>
      <w:marTop w:val="0"/>
      <w:marBottom w:val="0"/>
      <w:divBdr>
        <w:top w:val="none" w:sz="0" w:space="0" w:color="auto"/>
        <w:left w:val="none" w:sz="0" w:space="0" w:color="auto"/>
        <w:bottom w:val="none" w:sz="0" w:space="0" w:color="auto"/>
        <w:right w:val="none" w:sz="0" w:space="0" w:color="auto"/>
      </w:divBdr>
    </w:div>
    <w:div w:id="1276134543">
      <w:bodyDiv w:val="1"/>
      <w:marLeft w:val="0"/>
      <w:marRight w:val="0"/>
      <w:marTop w:val="0"/>
      <w:marBottom w:val="0"/>
      <w:divBdr>
        <w:top w:val="none" w:sz="0" w:space="0" w:color="auto"/>
        <w:left w:val="none" w:sz="0" w:space="0" w:color="auto"/>
        <w:bottom w:val="none" w:sz="0" w:space="0" w:color="auto"/>
        <w:right w:val="none" w:sz="0" w:space="0" w:color="auto"/>
      </w:divBdr>
    </w:div>
    <w:div w:id="1276671864">
      <w:bodyDiv w:val="1"/>
      <w:marLeft w:val="0"/>
      <w:marRight w:val="0"/>
      <w:marTop w:val="0"/>
      <w:marBottom w:val="0"/>
      <w:divBdr>
        <w:top w:val="none" w:sz="0" w:space="0" w:color="auto"/>
        <w:left w:val="none" w:sz="0" w:space="0" w:color="auto"/>
        <w:bottom w:val="none" w:sz="0" w:space="0" w:color="auto"/>
        <w:right w:val="none" w:sz="0" w:space="0" w:color="auto"/>
      </w:divBdr>
    </w:div>
    <w:div w:id="1284077764">
      <w:bodyDiv w:val="1"/>
      <w:marLeft w:val="0"/>
      <w:marRight w:val="0"/>
      <w:marTop w:val="0"/>
      <w:marBottom w:val="0"/>
      <w:divBdr>
        <w:top w:val="none" w:sz="0" w:space="0" w:color="auto"/>
        <w:left w:val="none" w:sz="0" w:space="0" w:color="auto"/>
        <w:bottom w:val="none" w:sz="0" w:space="0" w:color="auto"/>
        <w:right w:val="none" w:sz="0" w:space="0" w:color="auto"/>
      </w:divBdr>
    </w:div>
    <w:div w:id="1284731392">
      <w:bodyDiv w:val="1"/>
      <w:marLeft w:val="0"/>
      <w:marRight w:val="0"/>
      <w:marTop w:val="0"/>
      <w:marBottom w:val="0"/>
      <w:divBdr>
        <w:top w:val="none" w:sz="0" w:space="0" w:color="auto"/>
        <w:left w:val="none" w:sz="0" w:space="0" w:color="auto"/>
        <w:bottom w:val="none" w:sz="0" w:space="0" w:color="auto"/>
        <w:right w:val="none" w:sz="0" w:space="0" w:color="auto"/>
      </w:divBdr>
    </w:div>
    <w:div w:id="1286734486">
      <w:bodyDiv w:val="1"/>
      <w:marLeft w:val="0"/>
      <w:marRight w:val="0"/>
      <w:marTop w:val="0"/>
      <w:marBottom w:val="0"/>
      <w:divBdr>
        <w:top w:val="none" w:sz="0" w:space="0" w:color="auto"/>
        <w:left w:val="none" w:sz="0" w:space="0" w:color="auto"/>
        <w:bottom w:val="none" w:sz="0" w:space="0" w:color="auto"/>
        <w:right w:val="none" w:sz="0" w:space="0" w:color="auto"/>
      </w:divBdr>
    </w:div>
    <w:div w:id="1292593955">
      <w:bodyDiv w:val="1"/>
      <w:marLeft w:val="0"/>
      <w:marRight w:val="0"/>
      <w:marTop w:val="0"/>
      <w:marBottom w:val="0"/>
      <w:divBdr>
        <w:top w:val="none" w:sz="0" w:space="0" w:color="auto"/>
        <w:left w:val="none" w:sz="0" w:space="0" w:color="auto"/>
        <w:bottom w:val="none" w:sz="0" w:space="0" w:color="auto"/>
        <w:right w:val="none" w:sz="0" w:space="0" w:color="auto"/>
      </w:divBdr>
    </w:div>
    <w:div w:id="1294680775">
      <w:bodyDiv w:val="1"/>
      <w:marLeft w:val="0"/>
      <w:marRight w:val="0"/>
      <w:marTop w:val="0"/>
      <w:marBottom w:val="0"/>
      <w:divBdr>
        <w:top w:val="none" w:sz="0" w:space="0" w:color="auto"/>
        <w:left w:val="none" w:sz="0" w:space="0" w:color="auto"/>
        <w:bottom w:val="none" w:sz="0" w:space="0" w:color="auto"/>
        <w:right w:val="none" w:sz="0" w:space="0" w:color="auto"/>
      </w:divBdr>
    </w:div>
    <w:div w:id="1300497322">
      <w:bodyDiv w:val="1"/>
      <w:marLeft w:val="0"/>
      <w:marRight w:val="0"/>
      <w:marTop w:val="0"/>
      <w:marBottom w:val="0"/>
      <w:divBdr>
        <w:top w:val="none" w:sz="0" w:space="0" w:color="auto"/>
        <w:left w:val="none" w:sz="0" w:space="0" w:color="auto"/>
        <w:bottom w:val="none" w:sz="0" w:space="0" w:color="auto"/>
        <w:right w:val="none" w:sz="0" w:space="0" w:color="auto"/>
      </w:divBdr>
    </w:div>
    <w:div w:id="1304461254">
      <w:bodyDiv w:val="1"/>
      <w:marLeft w:val="0"/>
      <w:marRight w:val="0"/>
      <w:marTop w:val="0"/>
      <w:marBottom w:val="0"/>
      <w:divBdr>
        <w:top w:val="none" w:sz="0" w:space="0" w:color="auto"/>
        <w:left w:val="none" w:sz="0" w:space="0" w:color="auto"/>
        <w:bottom w:val="none" w:sz="0" w:space="0" w:color="auto"/>
        <w:right w:val="none" w:sz="0" w:space="0" w:color="auto"/>
      </w:divBdr>
      <w:divsChild>
        <w:div w:id="590243569">
          <w:marLeft w:val="0"/>
          <w:marRight w:val="0"/>
          <w:marTop w:val="0"/>
          <w:marBottom w:val="0"/>
          <w:divBdr>
            <w:top w:val="none" w:sz="0" w:space="0" w:color="auto"/>
            <w:left w:val="none" w:sz="0" w:space="0" w:color="auto"/>
            <w:bottom w:val="none" w:sz="0" w:space="0" w:color="auto"/>
            <w:right w:val="none" w:sz="0" w:space="0" w:color="auto"/>
          </w:divBdr>
        </w:div>
      </w:divsChild>
    </w:div>
    <w:div w:id="1304892300">
      <w:bodyDiv w:val="1"/>
      <w:marLeft w:val="0"/>
      <w:marRight w:val="0"/>
      <w:marTop w:val="0"/>
      <w:marBottom w:val="0"/>
      <w:divBdr>
        <w:top w:val="none" w:sz="0" w:space="0" w:color="auto"/>
        <w:left w:val="none" w:sz="0" w:space="0" w:color="auto"/>
        <w:bottom w:val="none" w:sz="0" w:space="0" w:color="auto"/>
        <w:right w:val="none" w:sz="0" w:space="0" w:color="auto"/>
      </w:divBdr>
    </w:div>
    <w:div w:id="1304894064">
      <w:bodyDiv w:val="1"/>
      <w:marLeft w:val="0"/>
      <w:marRight w:val="0"/>
      <w:marTop w:val="0"/>
      <w:marBottom w:val="0"/>
      <w:divBdr>
        <w:top w:val="none" w:sz="0" w:space="0" w:color="auto"/>
        <w:left w:val="none" w:sz="0" w:space="0" w:color="auto"/>
        <w:bottom w:val="none" w:sz="0" w:space="0" w:color="auto"/>
        <w:right w:val="none" w:sz="0" w:space="0" w:color="auto"/>
      </w:divBdr>
    </w:div>
    <w:div w:id="1309093655">
      <w:bodyDiv w:val="1"/>
      <w:marLeft w:val="0"/>
      <w:marRight w:val="0"/>
      <w:marTop w:val="0"/>
      <w:marBottom w:val="0"/>
      <w:divBdr>
        <w:top w:val="none" w:sz="0" w:space="0" w:color="auto"/>
        <w:left w:val="none" w:sz="0" w:space="0" w:color="auto"/>
        <w:bottom w:val="none" w:sz="0" w:space="0" w:color="auto"/>
        <w:right w:val="none" w:sz="0" w:space="0" w:color="auto"/>
      </w:divBdr>
    </w:div>
    <w:div w:id="1310355795">
      <w:bodyDiv w:val="1"/>
      <w:marLeft w:val="0"/>
      <w:marRight w:val="0"/>
      <w:marTop w:val="0"/>
      <w:marBottom w:val="0"/>
      <w:divBdr>
        <w:top w:val="none" w:sz="0" w:space="0" w:color="auto"/>
        <w:left w:val="none" w:sz="0" w:space="0" w:color="auto"/>
        <w:bottom w:val="none" w:sz="0" w:space="0" w:color="auto"/>
        <w:right w:val="none" w:sz="0" w:space="0" w:color="auto"/>
      </w:divBdr>
    </w:div>
    <w:div w:id="1310599883">
      <w:bodyDiv w:val="1"/>
      <w:marLeft w:val="0"/>
      <w:marRight w:val="0"/>
      <w:marTop w:val="0"/>
      <w:marBottom w:val="0"/>
      <w:divBdr>
        <w:top w:val="none" w:sz="0" w:space="0" w:color="auto"/>
        <w:left w:val="none" w:sz="0" w:space="0" w:color="auto"/>
        <w:bottom w:val="none" w:sz="0" w:space="0" w:color="auto"/>
        <w:right w:val="none" w:sz="0" w:space="0" w:color="auto"/>
      </w:divBdr>
    </w:div>
    <w:div w:id="1315256238">
      <w:bodyDiv w:val="1"/>
      <w:marLeft w:val="0"/>
      <w:marRight w:val="0"/>
      <w:marTop w:val="0"/>
      <w:marBottom w:val="0"/>
      <w:divBdr>
        <w:top w:val="none" w:sz="0" w:space="0" w:color="auto"/>
        <w:left w:val="none" w:sz="0" w:space="0" w:color="auto"/>
        <w:bottom w:val="none" w:sz="0" w:space="0" w:color="auto"/>
        <w:right w:val="none" w:sz="0" w:space="0" w:color="auto"/>
      </w:divBdr>
    </w:div>
    <w:div w:id="1316643257">
      <w:bodyDiv w:val="1"/>
      <w:marLeft w:val="0"/>
      <w:marRight w:val="0"/>
      <w:marTop w:val="0"/>
      <w:marBottom w:val="0"/>
      <w:divBdr>
        <w:top w:val="none" w:sz="0" w:space="0" w:color="auto"/>
        <w:left w:val="none" w:sz="0" w:space="0" w:color="auto"/>
        <w:bottom w:val="none" w:sz="0" w:space="0" w:color="auto"/>
        <w:right w:val="none" w:sz="0" w:space="0" w:color="auto"/>
      </w:divBdr>
    </w:div>
    <w:div w:id="1317882959">
      <w:bodyDiv w:val="1"/>
      <w:marLeft w:val="0"/>
      <w:marRight w:val="0"/>
      <w:marTop w:val="0"/>
      <w:marBottom w:val="0"/>
      <w:divBdr>
        <w:top w:val="none" w:sz="0" w:space="0" w:color="auto"/>
        <w:left w:val="none" w:sz="0" w:space="0" w:color="auto"/>
        <w:bottom w:val="none" w:sz="0" w:space="0" w:color="auto"/>
        <w:right w:val="none" w:sz="0" w:space="0" w:color="auto"/>
      </w:divBdr>
    </w:div>
    <w:div w:id="1318921096">
      <w:bodyDiv w:val="1"/>
      <w:marLeft w:val="0"/>
      <w:marRight w:val="0"/>
      <w:marTop w:val="0"/>
      <w:marBottom w:val="0"/>
      <w:divBdr>
        <w:top w:val="none" w:sz="0" w:space="0" w:color="auto"/>
        <w:left w:val="none" w:sz="0" w:space="0" w:color="auto"/>
        <w:bottom w:val="none" w:sz="0" w:space="0" w:color="auto"/>
        <w:right w:val="none" w:sz="0" w:space="0" w:color="auto"/>
      </w:divBdr>
    </w:div>
    <w:div w:id="1319268670">
      <w:bodyDiv w:val="1"/>
      <w:marLeft w:val="0"/>
      <w:marRight w:val="0"/>
      <w:marTop w:val="0"/>
      <w:marBottom w:val="0"/>
      <w:divBdr>
        <w:top w:val="none" w:sz="0" w:space="0" w:color="auto"/>
        <w:left w:val="none" w:sz="0" w:space="0" w:color="auto"/>
        <w:bottom w:val="none" w:sz="0" w:space="0" w:color="auto"/>
        <w:right w:val="none" w:sz="0" w:space="0" w:color="auto"/>
      </w:divBdr>
    </w:div>
    <w:div w:id="1319386231">
      <w:bodyDiv w:val="1"/>
      <w:marLeft w:val="0"/>
      <w:marRight w:val="0"/>
      <w:marTop w:val="0"/>
      <w:marBottom w:val="0"/>
      <w:divBdr>
        <w:top w:val="none" w:sz="0" w:space="0" w:color="auto"/>
        <w:left w:val="none" w:sz="0" w:space="0" w:color="auto"/>
        <w:bottom w:val="none" w:sz="0" w:space="0" w:color="auto"/>
        <w:right w:val="none" w:sz="0" w:space="0" w:color="auto"/>
      </w:divBdr>
    </w:div>
    <w:div w:id="1326129873">
      <w:bodyDiv w:val="1"/>
      <w:marLeft w:val="0"/>
      <w:marRight w:val="0"/>
      <w:marTop w:val="0"/>
      <w:marBottom w:val="0"/>
      <w:divBdr>
        <w:top w:val="none" w:sz="0" w:space="0" w:color="auto"/>
        <w:left w:val="none" w:sz="0" w:space="0" w:color="auto"/>
        <w:bottom w:val="none" w:sz="0" w:space="0" w:color="auto"/>
        <w:right w:val="none" w:sz="0" w:space="0" w:color="auto"/>
      </w:divBdr>
    </w:div>
    <w:div w:id="1326860180">
      <w:bodyDiv w:val="1"/>
      <w:marLeft w:val="0"/>
      <w:marRight w:val="0"/>
      <w:marTop w:val="0"/>
      <w:marBottom w:val="0"/>
      <w:divBdr>
        <w:top w:val="none" w:sz="0" w:space="0" w:color="auto"/>
        <w:left w:val="none" w:sz="0" w:space="0" w:color="auto"/>
        <w:bottom w:val="none" w:sz="0" w:space="0" w:color="auto"/>
        <w:right w:val="none" w:sz="0" w:space="0" w:color="auto"/>
      </w:divBdr>
    </w:div>
    <w:div w:id="1327979341">
      <w:bodyDiv w:val="1"/>
      <w:marLeft w:val="0"/>
      <w:marRight w:val="0"/>
      <w:marTop w:val="0"/>
      <w:marBottom w:val="0"/>
      <w:divBdr>
        <w:top w:val="none" w:sz="0" w:space="0" w:color="auto"/>
        <w:left w:val="none" w:sz="0" w:space="0" w:color="auto"/>
        <w:bottom w:val="none" w:sz="0" w:space="0" w:color="auto"/>
        <w:right w:val="none" w:sz="0" w:space="0" w:color="auto"/>
      </w:divBdr>
    </w:div>
    <w:div w:id="1330673394">
      <w:bodyDiv w:val="1"/>
      <w:marLeft w:val="0"/>
      <w:marRight w:val="0"/>
      <w:marTop w:val="0"/>
      <w:marBottom w:val="0"/>
      <w:divBdr>
        <w:top w:val="none" w:sz="0" w:space="0" w:color="auto"/>
        <w:left w:val="none" w:sz="0" w:space="0" w:color="auto"/>
        <w:bottom w:val="none" w:sz="0" w:space="0" w:color="auto"/>
        <w:right w:val="none" w:sz="0" w:space="0" w:color="auto"/>
      </w:divBdr>
    </w:div>
    <w:div w:id="1334451289">
      <w:bodyDiv w:val="1"/>
      <w:marLeft w:val="0"/>
      <w:marRight w:val="0"/>
      <w:marTop w:val="0"/>
      <w:marBottom w:val="0"/>
      <w:divBdr>
        <w:top w:val="none" w:sz="0" w:space="0" w:color="auto"/>
        <w:left w:val="none" w:sz="0" w:space="0" w:color="auto"/>
        <w:bottom w:val="none" w:sz="0" w:space="0" w:color="auto"/>
        <w:right w:val="none" w:sz="0" w:space="0" w:color="auto"/>
      </w:divBdr>
    </w:div>
    <w:div w:id="1335036503">
      <w:bodyDiv w:val="1"/>
      <w:marLeft w:val="0"/>
      <w:marRight w:val="0"/>
      <w:marTop w:val="0"/>
      <w:marBottom w:val="0"/>
      <w:divBdr>
        <w:top w:val="none" w:sz="0" w:space="0" w:color="auto"/>
        <w:left w:val="none" w:sz="0" w:space="0" w:color="auto"/>
        <w:bottom w:val="none" w:sz="0" w:space="0" w:color="auto"/>
        <w:right w:val="none" w:sz="0" w:space="0" w:color="auto"/>
      </w:divBdr>
    </w:div>
    <w:div w:id="1336037192">
      <w:bodyDiv w:val="1"/>
      <w:marLeft w:val="0"/>
      <w:marRight w:val="0"/>
      <w:marTop w:val="0"/>
      <w:marBottom w:val="0"/>
      <w:divBdr>
        <w:top w:val="none" w:sz="0" w:space="0" w:color="auto"/>
        <w:left w:val="none" w:sz="0" w:space="0" w:color="auto"/>
        <w:bottom w:val="none" w:sz="0" w:space="0" w:color="auto"/>
        <w:right w:val="none" w:sz="0" w:space="0" w:color="auto"/>
      </w:divBdr>
    </w:div>
    <w:div w:id="1339457066">
      <w:bodyDiv w:val="1"/>
      <w:marLeft w:val="0"/>
      <w:marRight w:val="0"/>
      <w:marTop w:val="0"/>
      <w:marBottom w:val="0"/>
      <w:divBdr>
        <w:top w:val="none" w:sz="0" w:space="0" w:color="auto"/>
        <w:left w:val="none" w:sz="0" w:space="0" w:color="auto"/>
        <w:bottom w:val="none" w:sz="0" w:space="0" w:color="auto"/>
        <w:right w:val="none" w:sz="0" w:space="0" w:color="auto"/>
      </w:divBdr>
    </w:div>
    <w:div w:id="1340156232">
      <w:bodyDiv w:val="1"/>
      <w:marLeft w:val="0"/>
      <w:marRight w:val="0"/>
      <w:marTop w:val="0"/>
      <w:marBottom w:val="0"/>
      <w:divBdr>
        <w:top w:val="none" w:sz="0" w:space="0" w:color="auto"/>
        <w:left w:val="none" w:sz="0" w:space="0" w:color="auto"/>
        <w:bottom w:val="none" w:sz="0" w:space="0" w:color="auto"/>
        <w:right w:val="none" w:sz="0" w:space="0" w:color="auto"/>
      </w:divBdr>
    </w:div>
    <w:div w:id="1341928853">
      <w:bodyDiv w:val="1"/>
      <w:marLeft w:val="0"/>
      <w:marRight w:val="0"/>
      <w:marTop w:val="0"/>
      <w:marBottom w:val="0"/>
      <w:divBdr>
        <w:top w:val="none" w:sz="0" w:space="0" w:color="auto"/>
        <w:left w:val="none" w:sz="0" w:space="0" w:color="auto"/>
        <w:bottom w:val="none" w:sz="0" w:space="0" w:color="auto"/>
        <w:right w:val="none" w:sz="0" w:space="0" w:color="auto"/>
      </w:divBdr>
    </w:div>
    <w:div w:id="1342391776">
      <w:bodyDiv w:val="1"/>
      <w:marLeft w:val="0"/>
      <w:marRight w:val="0"/>
      <w:marTop w:val="0"/>
      <w:marBottom w:val="0"/>
      <w:divBdr>
        <w:top w:val="none" w:sz="0" w:space="0" w:color="auto"/>
        <w:left w:val="none" w:sz="0" w:space="0" w:color="auto"/>
        <w:bottom w:val="none" w:sz="0" w:space="0" w:color="auto"/>
        <w:right w:val="none" w:sz="0" w:space="0" w:color="auto"/>
      </w:divBdr>
    </w:div>
    <w:div w:id="1349216586">
      <w:bodyDiv w:val="1"/>
      <w:marLeft w:val="0"/>
      <w:marRight w:val="0"/>
      <w:marTop w:val="0"/>
      <w:marBottom w:val="0"/>
      <w:divBdr>
        <w:top w:val="none" w:sz="0" w:space="0" w:color="auto"/>
        <w:left w:val="none" w:sz="0" w:space="0" w:color="auto"/>
        <w:bottom w:val="none" w:sz="0" w:space="0" w:color="auto"/>
        <w:right w:val="none" w:sz="0" w:space="0" w:color="auto"/>
      </w:divBdr>
    </w:div>
    <w:div w:id="1350374141">
      <w:bodyDiv w:val="1"/>
      <w:marLeft w:val="0"/>
      <w:marRight w:val="0"/>
      <w:marTop w:val="0"/>
      <w:marBottom w:val="0"/>
      <w:divBdr>
        <w:top w:val="none" w:sz="0" w:space="0" w:color="auto"/>
        <w:left w:val="none" w:sz="0" w:space="0" w:color="auto"/>
        <w:bottom w:val="none" w:sz="0" w:space="0" w:color="auto"/>
        <w:right w:val="none" w:sz="0" w:space="0" w:color="auto"/>
      </w:divBdr>
    </w:div>
    <w:div w:id="1354071034">
      <w:bodyDiv w:val="1"/>
      <w:marLeft w:val="0"/>
      <w:marRight w:val="0"/>
      <w:marTop w:val="0"/>
      <w:marBottom w:val="0"/>
      <w:divBdr>
        <w:top w:val="none" w:sz="0" w:space="0" w:color="auto"/>
        <w:left w:val="none" w:sz="0" w:space="0" w:color="auto"/>
        <w:bottom w:val="none" w:sz="0" w:space="0" w:color="auto"/>
        <w:right w:val="none" w:sz="0" w:space="0" w:color="auto"/>
      </w:divBdr>
    </w:div>
    <w:div w:id="1356035783">
      <w:bodyDiv w:val="1"/>
      <w:marLeft w:val="0"/>
      <w:marRight w:val="0"/>
      <w:marTop w:val="0"/>
      <w:marBottom w:val="0"/>
      <w:divBdr>
        <w:top w:val="none" w:sz="0" w:space="0" w:color="auto"/>
        <w:left w:val="none" w:sz="0" w:space="0" w:color="auto"/>
        <w:bottom w:val="none" w:sz="0" w:space="0" w:color="auto"/>
        <w:right w:val="none" w:sz="0" w:space="0" w:color="auto"/>
      </w:divBdr>
    </w:div>
    <w:div w:id="1357776944">
      <w:bodyDiv w:val="1"/>
      <w:marLeft w:val="0"/>
      <w:marRight w:val="0"/>
      <w:marTop w:val="0"/>
      <w:marBottom w:val="0"/>
      <w:divBdr>
        <w:top w:val="none" w:sz="0" w:space="0" w:color="auto"/>
        <w:left w:val="none" w:sz="0" w:space="0" w:color="auto"/>
        <w:bottom w:val="none" w:sz="0" w:space="0" w:color="auto"/>
        <w:right w:val="none" w:sz="0" w:space="0" w:color="auto"/>
      </w:divBdr>
    </w:div>
    <w:div w:id="1358042686">
      <w:bodyDiv w:val="1"/>
      <w:marLeft w:val="0"/>
      <w:marRight w:val="0"/>
      <w:marTop w:val="0"/>
      <w:marBottom w:val="0"/>
      <w:divBdr>
        <w:top w:val="none" w:sz="0" w:space="0" w:color="auto"/>
        <w:left w:val="none" w:sz="0" w:space="0" w:color="auto"/>
        <w:bottom w:val="none" w:sz="0" w:space="0" w:color="auto"/>
        <w:right w:val="none" w:sz="0" w:space="0" w:color="auto"/>
      </w:divBdr>
    </w:div>
    <w:div w:id="1361782181">
      <w:bodyDiv w:val="1"/>
      <w:marLeft w:val="0"/>
      <w:marRight w:val="0"/>
      <w:marTop w:val="0"/>
      <w:marBottom w:val="0"/>
      <w:divBdr>
        <w:top w:val="none" w:sz="0" w:space="0" w:color="auto"/>
        <w:left w:val="none" w:sz="0" w:space="0" w:color="auto"/>
        <w:bottom w:val="none" w:sz="0" w:space="0" w:color="auto"/>
        <w:right w:val="none" w:sz="0" w:space="0" w:color="auto"/>
      </w:divBdr>
    </w:div>
    <w:div w:id="1363820880">
      <w:bodyDiv w:val="1"/>
      <w:marLeft w:val="0"/>
      <w:marRight w:val="0"/>
      <w:marTop w:val="0"/>
      <w:marBottom w:val="0"/>
      <w:divBdr>
        <w:top w:val="none" w:sz="0" w:space="0" w:color="auto"/>
        <w:left w:val="none" w:sz="0" w:space="0" w:color="auto"/>
        <w:bottom w:val="none" w:sz="0" w:space="0" w:color="auto"/>
        <w:right w:val="none" w:sz="0" w:space="0" w:color="auto"/>
      </w:divBdr>
    </w:div>
    <w:div w:id="1364162788">
      <w:bodyDiv w:val="1"/>
      <w:marLeft w:val="0"/>
      <w:marRight w:val="0"/>
      <w:marTop w:val="0"/>
      <w:marBottom w:val="0"/>
      <w:divBdr>
        <w:top w:val="none" w:sz="0" w:space="0" w:color="auto"/>
        <w:left w:val="none" w:sz="0" w:space="0" w:color="auto"/>
        <w:bottom w:val="none" w:sz="0" w:space="0" w:color="auto"/>
        <w:right w:val="none" w:sz="0" w:space="0" w:color="auto"/>
      </w:divBdr>
    </w:div>
    <w:div w:id="1365982614">
      <w:bodyDiv w:val="1"/>
      <w:marLeft w:val="0"/>
      <w:marRight w:val="0"/>
      <w:marTop w:val="0"/>
      <w:marBottom w:val="0"/>
      <w:divBdr>
        <w:top w:val="none" w:sz="0" w:space="0" w:color="auto"/>
        <w:left w:val="none" w:sz="0" w:space="0" w:color="auto"/>
        <w:bottom w:val="none" w:sz="0" w:space="0" w:color="auto"/>
        <w:right w:val="none" w:sz="0" w:space="0" w:color="auto"/>
      </w:divBdr>
    </w:div>
    <w:div w:id="1371877784">
      <w:bodyDiv w:val="1"/>
      <w:marLeft w:val="0"/>
      <w:marRight w:val="0"/>
      <w:marTop w:val="0"/>
      <w:marBottom w:val="0"/>
      <w:divBdr>
        <w:top w:val="none" w:sz="0" w:space="0" w:color="auto"/>
        <w:left w:val="none" w:sz="0" w:space="0" w:color="auto"/>
        <w:bottom w:val="none" w:sz="0" w:space="0" w:color="auto"/>
        <w:right w:val="none" w:sz="0" w:space="0" w:color="auto"/>
      </w:divBdr>
    </w:div>
    <w:div w:id="1374621251">
      <w:bodyDiv w:val="1"/>
      <w:marLeft w:val="0"/>
      <w:marRight w:val="0"/>
      <w:marTop w:val="0"/>
      <w:marBottom w:val="0"/>
      <w:divBdr>
        <w:top w:val="none" w:sz="0" w:space="0" w:color="auto"/>
        <w:left w:val="none" w:sz="0" w:space="0" w:color="auto"/>
        <w:bottom w:val="none" w:sz="0" w:space="0" w:color="auto"/>
        <w:right w:val="none" w:sz="0" w:space="0" w:color="auto"/>
      </w:divBdr>
    </w:div>
    <w:div w:id="1377320012">
      <w:bodyDiv w:val="1"/>
      <w:marLeft w:val="0"/>
      <w:marRight w:val="0"/>
      <w:marTop w:val="0"/>
      <w:marBottom w:val="0"/>
      <w:divBdr>
        <w:top w:val="none" w:sz="0" w:space="0" w:color="auto"/>
        <w:left w:val="none" w:sz="0" w:space="0" w:color="auto"/>
        <w:bottom w:val="none" w:sz="0" w:space="0" w:color="auto"/>
        <w:right w:val="none" w:sz="0" w:space="0" w:color="auto"/>
      </w:divBdr>
    </w:div>
    <w:div w:id="1382167316">
      <w:bodyDiv w:val="1"/>
      <w:marLeft w:val="0"/>
      <w:marRight w:val="0"/>
      <w:marTop w:val="0"/>
      <w:marBottom w:val="0"/>
      <w:divBdr>
        <w:top w:val="none" w:sz="0" w:space="0" w:color="auto"/>
        <w:left w:val="none" w:sz="0" w:space="0" w:color="auto"/>
        <w:bottom w:val="none" w:sz="0" w:space="0" w:color="auto"/>
        <w:right w:val="none" w:sz="0" w:space="0" w:color="auto"/>
      </w:divBdr>
    </w:div>
    <w:div w:id="1382440222">
      <w:bodyDiv w:val="1"/>
      <w:marLeft w:val="0"/>
      <w:marRight w:val="0"/>
      <w:marTop w:val="0"/>
      <w:marBottom w:val="0"/>
      <w:divBdr>
        <w:top w:val="none" w:sz="0" w:space="0" w:color="auto"/>
        <w:left w:val="none" w:sz="0" w:space="0" w:color="auto"/>
        <w:bottom w:val="none" w:sz="0" w:space="0" w:color="auto"/>
        <w:right w:val="none" w:sz="0" w:space="0" w:color="auto"/>
      </w:divBdr>
    </w:div>
    <w:div w:id="1384059935">
      <w:bodyDiv w:val="1"/>
      <w:marLeft w:val="0"/>
      <w:marRight w:val="0"/>
      <w:marTop w:val="0"/>
      <w:marBottom w:val="0"/>
      <w:divBdr>
        <w:top w:val="none" w:sz="0" w:space="0" w:color="auto"/>
        <w:left w:val="none" w:sz="0" w:space="0" w:color="auto"/>
        <w:bottom w:val="none" w:sz="0" w:space="0" w:color="auto"/>
        <w:right w:val="none" w:sz="0" w:space="0" w:color="auto"/>
      </w:divBdr>
    </w:div>
    <w:div w:id="1388803434">
      <w:bodyDiv w:val="1"/>
      <w:marLeft w:val="0"/>
      <w:marRight w:val="0"/>
      <w:marTop w:val="0"/>
      <w:marBottom w:val="0"/>
      <w:divBdr>
        <w:top w:val="none" w:sz="0" w:space="0" w:color="auto"/>
        <w:left w:val="none" w:sz="0" w:space="0" w:color="auto"/>
        <w:bottom w:val="none" w:sz="0" w:space="0" w:color="auto"/>
        <w:right w:val="none" w:sz="0" w:space="0" w:color="auto"/>
      </w:divBdr>
    </w:div>
    <w:div w:id="1388838973">
      <w:bodyDiv w:val="1"/>
      <w:marLeft w:val="0"/>
      <w:marRight w:val="0"/>
      <w:marTop w:val="0"/>
      <w:marBottom w:val="0"/>
      <w:divBdr>
        <w:top w:val="none" w:sz="0" w:space="0" w:color="auto"/>
        <w:left w:val="none" w:sz="0" w:space="0" w:color="auto"/>
        <w:bottom w:val="none" w:sz="0" w:space="0" w:color="auto"/>
        <w:right w:val="none" w:sz="0" w:space="0" w:color="auto"/>
      </w:divBdr>
    </w:div>
    <w:div w:id="1390767465">
      <w:bodyDiv w:val="1"/>
      <w:marLeft w:val="0"/>
      <w:marRight w:val="0"/>
      <w:marTop w:val="0"/>
      <w:marBottom w:val="0"/>
      <w:divBdr>
        <w:top w:val="none" w:sz="0" w:space="0" w:color="auto"/>
        <w:left w:val="none" w:sz="0" w:space="0" w:color="auto"/>
        <w:bottom w:val="none" w:sz="0" w:space="0" w:color="auto"/>
        <w:right w:val="none" w:sz="0" w:space="0" w:color="auto"/>
      </w:divBdr>
    </w:div>
    <w:div w:id="1394085727">
      <w:bodyDiv w:val="1"/>
      <w:marLeft w:val="0"/>
      <w:marRight w:val="0"/>
      <w:marTop w:val="0"/>
      <w:marBottom w:val="0"/>
      <w:divBdr>
        <w:top w:val="none" w:sz="0" w:space="0" w:color="auto"/>
        <w:left w:val="none" w:sz="0" w:space="0" w:color="auto"/>
        <w:bottom w:val="none" w:sz="0" w:space="0" w:color="auto"/>
        <w:right w:val="none" w:sz="0" w:space="0" w:color="auto"/>
      </w:divBdr>
    </w:div>
    <w:div w:id="1396005980">
      <w:bodyDiv w:val="1"/>
      <w:marLeft w:val="0"/>
      <w:marRight w:val="0"/>
      <w:marTop w:val="0"/>
      <w:marBottom w:val="0"/>
      <w:divBdr>
        <w:top w:val="none" w:sz="0" w:space="0" w:color="auto"/>
        <w:left w:val="none" w:sz="0" w:space="0" w:color="auto"/>
        <w:bottom w:val="none" w:sz="0" w:space="0" w:color="auto"/>
        <w:right w:val="none" w:sz="0" w:space="0" w:color="auto"/>
      </w:divBdr>
    </w:div>
    <w:div w:id="1396584766">
      <w:bodyDiv w:val="1"/>
      <w:marLeft w:val="0"/>
      <w:marRight w:val="0"/>
      <w:marTop w:val="0"/>
      <w:marBottom w:val="0"/>
      <w:divBdr>
        <w:top w:val="none" w:sz="0" w:space="0" w:color="auto"/>
        <w:left w:val="none" w:sz="0" w:space="0" w:color="auto"/>
        <w:bottom w:val="none" w:sz="0" w:space="0" w:color="auto"/>
        <w:right w:val="none" w:sz="0" w:space="0" w:color="auto"/>
      </w:divBdr>
    </w:div>
    <w:div w:id="1401711459">
      <w:bodyDiv w:val="1"/>
      <w:marLeft w:val="0"/>
      <w:marRight w:val="0"/>
      <w:marTop w:val="0"/>
      <w:marBottom w:val="0"/>
      <w:divBdr>
        <w:top w:val="none" w:sz="0" w:space="0" w:color="auto"/>
        <w:left w:val="none" w:sz="0" w:space="0" w:color="auto"/>
        <w:bottom w:val="none" w:sz="0" w:space="0" w:color="auto"/>
        <w:right w:val="none" w:sz="0" w:space="0" w:color="auto"/>
      </w:divBdr>
    </w:div>
    <w:div w:id="1408261116">
      <w:bodyDiv w:val="1"/>
      <w:marLeft w:val="0"/>
      <w:marRight w:val="0"/>
      <w:marTop w:val="0"/>
      <w:marBottom w:val="0"/>
      <w:divBdr>
        <w:top w:val="none" w:sz="0" w:space="0" w:color="auto"/>
        <w:left w:val="none" w:sz="0" w:space="0" w:color="auto"/>
        <w:bottom w:val="none" w:sz="0" w:space="0" w:color="auto"/>
        <w:right w:val="none" w:sz="0" w:space="0" w:color="auto"/>
      </w:divBdr>
      <w:divsChild>
        <w:div w:id="495457584">
          <w:marLeft w:val="0"/>
          <w:marRight w:val="0"/>
          <w:marTop w:val="0"/>
          <w:marBottom w:val="0"/>
          <w:divBdr>
            <w:top w:val="none" w:sz="0" w:space="0" w:color="auto"/>
            <w:left w:val="none" w:sz="0" w:space="0" w:color="auto"/>
            <w:bottom w:val="none" w:sz="0" w:space="0" w:color="auto"/>
            <w:right w:val="none" w:sz="0" w:space="0" w:color="auto"/>
          </w:divBdr>
        </w:div>
        <w:div w:id="1624730544">
          <w:marLeft w:val="0"/>
          <w:marRight w:val="0"/>
          <w:marTop w:val="0"/>
          <w:marBottom w:val="0"/>
          <w:divBdr>
            <w:top w:val="none" w:sz="0" w:space="0" w:color="auto"/>
            <w:left w:val="none" w:sz="0" w:space="0" w:color="auto"/>
            <w:bottom w:val="none" w:sz="0" w:space="0" w:color="auto"/>
            <w:right w:val="none" w:sz="0" w:space="0" w:color="auto"/>
          </w:divBdr>
        </w:div>
      </w:divsChild>
    </w:div>
    <w:div w:id="1408722027">
      <w:bodyDiv w:val="1"/>
      <w:marLeft w:val="0"/>
      <w:marRight w:val="0"/>
      <w:marTop w:val="0"/>
      <w:marBottom w:val="0"/>
      <w:divBdr>
        <w:top w:val="none" w:sz="0" w:space="0" w:color="auto"/>
        <w:left w:val="none" w:sz="0" w:space="0" w:color="auto"/>
        <w:bottom w:val="none" w:sz="0" w:space="0" w:color="auto"/>
        <w:right w:val="none" w:sz="0" w:space="0" w:color="auto"/>
      </w:divBdr>
    </w:div>
    <w:div w:id="1410694935">
      <w:bodyDiv w:val="1"/>
      <w:marLeft w:val="0"/>
      <w:marRight w:val="0"/>
      <w:marTop w:val="0"/>
      <w:marBottom w:val="0"/>
      <w:divBdr>
        <w:top w:val="none" w:sz="0" w:space="0" w:color="auto"/>
        <w:left w:val="none" w:sz="0" w:space="0" w:color="auto"/>
        <w:bottom w:val="none" w:sz="0" w:space="0" w:color="auto"/>
        <w:right w:val="none" w:sz="0" w:space="0" w:color="auto"/>
      </w:divBdr>
      <w:divsChild>
        <w:div w:id="389034737">
          <w:marLeft w:val="0"/>
          <w:marRight w:val="0"/>
          <w:marTop w:val="0"/>
          <w:marBottom w:val="0"/>
          <w:divBdr>
            <w:top w:val="none" w:sz="0" w:space="0" w:color="auto"/>
            <w:left w:val="none" w:sz="0" w:space="0" w:color="auto"/>
            <w:bottom w:val="none" w:sz="0" w:space="0" w:color="auto"/>
            <w:right w:val="none" w:sz="0" w:space="0" w:color="auto"/>
          </w:divBdr>
        </w:div>
      </w:divsChild>
    </w:div>
    <w:div w:id="1414545242">
      <w:bodyDiv w:val="1"/>
      <w:marLeft w:val="0"/>
      <w:marRight w:val="0"/>
      <w:marTop w:val="0"/>
      <w:marBottom w:val="0"/>
      <w:divBdr>
        <w:top w:val="none" w:sz="0" w:space="0" w:color="auto"/>
        <w:left w:val="none" w:sz="0" w:space="0" w:color="auto"/>
        <w:bottom w:val="none" w:sz="0" w:space="0" w:color="auto"/>
        <w:right w:val="none" w:sz="0" w:space="0" w:color="auto"/>
      </w:divBdr>
    </w:div>
    <w:div w:id="1414594569">
      <w:bodyDiv w:val="1"/>
      <w:marLeft w:val="0"/>
      <w:marRight w:val="0"/>
      <w:marTop w:val="0"/>
      <w:marBottom w:val="0"/>
      <w:divBdr>
        <w:top w:val="none" w:sz="0" w:space="0" w:color="auto"/>
        <w:left w:val="none" w:sz="0" w:space="0" w:color="auto"/>
        <w:bottom w:val="none" w:sz="0" w:space="0" w:color="auto"/>
        <w:right w:val="none" w:sz="0" w:space="0" w:color="auto"/>
      </w:divBdr>
      <w:divsChild>
        <w:div w:id="28146192">
          <w:marLeft w:val="0"/>
          <w:marRight w:val="0"/>
          <w:marTop w:val="0"/>
          <w:marBottom w:val="0"/>
          <w:divBdr>
            <w:top w:val="none" w:sz="0" w:space="0" w:color="auto"/>
            <w:left w:val="none" w:sz="0" w:space="0" w:color="auto"/>
            <w:bottom w:val="none" w:sz="0" w:space="0" w:color="auto"/>
            <w:right w:val="none" w:sz="0" w:space="0" w:color="auto"/>
          </w:divBdr>
        </w:div>
        <w:div w:id="237518768">
          <w:marLeft w:val="0"/>
          <w:marRight w:val="0"/>
          <w:marTop w:val="0"/>
          <w:marBottom w:val="0"/>
          <w:divBdr>
            <w:top w:val="none" w:sz="0" w:space="0" w:color="auto"/>
            <w:left w:val="none" w:sz="0" w:space="0" w:color="auto"/>
            <w:bottom w:val="none" w:sz="0" w:space="0" w:color="auto"/>
            <w:right w:val="none" w:sz="0" w:space="0" w:color="auto"/>
          </w:divBdr>
        </w:div>
        <w:div w:id="244414845">
          <w:marLeft w:val="0"/>
          <w:marRight w:val="0"/>
          <w:marTop w:val="0"/>
          <w:marBottom w:val="0"/>
          <w:divBdr>
            <w:top w:val="none" w:sz="0" w:space="0" w:color="auto"/>
            <w:left w:val="none" w:sz="0" w:space="0" w:color="auto"/>
            <w:bottom w:val="none" w:sz="0" w:space="0" w:color="auto"/>
            <w:right w:val="none" w:sz="0" w:space="0" w:color="auto"/>
          </w:divBdr>
        </w:div>
        <w:div w:id="347218411">
          <w:marLeft w:val="0"/>
          <w:marRight w:val="0"/>
          <w:marTop w:val="0"/>
          <w:marBottom w:val="0"/>
          <w:divBdr>
            <w:top w:val="none" w:sz="0" w:space="0" w:color="auto"/>
            <w:left w:val="none" w:sz="0" w:space="0" w:color="auto"/>
            <w:bottom w:val="none" w:sz="0" w:space="0" w:color="auto"/>
            <w:right w:val="none" w:sz="0" w:space="0" w:color="auto"/>
          </w:divBdr>
        </w:div>
        <w:div w:id="501436465">
          <w:marLeft w:val="0"/>
          <w:marRight w:val="0"/>
          <w:marTop w:val="0"/>
          <w:marBottom w:val="0"/>
          <w:divBdr>
            <w:top w:val="none" w:sz="0" w:space="0" w:color="auto"/>
            <w:left w:val="none" w:sz="0" w:space="0" w:color="auto"/>
            <w:bottom w:val="none" w:sz="0" w:space="0" w:color="auto"/>
            <w:right w:val="none" w:sz="0" w:space="0" w:color="auto"/>
          </w:divBdr>
        </w:div>
        <w:div w:id="1036391603">
          <w:marLeft w:val="0"/>
          <w:marRight w:val="0"/>
          <w:marTop w:val="0"/>
          <w:marBottom w:val="0"/>
          <w:divBdr>
            <w:top w:val="none" w:sz="0" w:space="0" w:color="auto"/>
            <w:left w:val="none" w:sz="0" w:space="0" w:color="auto"/>
            <w:bottom w:val="none" w:sz="0" w:space="0" w:color="auto"/>
            <w:right w:val="none" w:sz="0" w:space="0" w:color="auto"/>
          </w:divBdr>
        </w:div>
        <w:div w:id="1097024567">
          <w:marLeft w:val="0"/>
          <w:marRight w:val="0"/>
          <w:marTop w:val="0"/>
          <w:marBottom w:val="0"/>
          <w:divBdr>
            <w:top w:val="none" w:sz="0" w:space="0" w:color="auto"/>
            <w:left w:val="none" w:sz="0" w:space="0" w:color="auto"/>
            <w:bottom w:val="none" w:sz="0" w:space="0" w:color="auto"/>
            <w:right w:val="none" w:sz="0" w:space="0" w:color="auto"/>
          </w:divBdr>
        </w:div>
        <w:div w:id="1223325336">
          <w:marLeft w:val="0"/>
          <w:marRight w:val="0"/>
          <w:marTop w:val="0"/>
          <w:marBottom w:val="0"/>
          <w:divBdr>
            <w:top w:val="none" w:sz="0" w:space="0" w:color="auto"/>
            <w:left w:val="none" w:sz="0" w:space="0" w:color="auto"/>
            <w:bottom w:val="none" w:sz="0" w:space="0" w:color="auto"/>
            <w:right w:val="none" w:sz="0" w:space="0" w:color="auto"/>
          </w:divBdr>
        </w:div>
        <w:div w:id="1225919687">
          <w:marLeft w:val="0"/>
          <w:marRight w:val="0"/>
          <w:marTop w:val="0"/>
          <w:marBottom w:val="0"/>
          <w:divBdr>
            <w:top w:val="none" w:sz="0" w:space="0" w:color="auto"/>
            <w:left w:val="none" w:sz="0" w:space="0" w:color="auto"/>
            <w:bottom w:val="none" w:sz="0" w:space="0" w:color="auto"/>
            <w:right w:val="none" w:sz="0" w:space="0" w:color="auto"/>
          </w:divBdr>
        </w:div>
        <w:div w:id="1404908344">
          <w:marLeft w:val="0"/>
          <w:marRight w:val="0"/>
          <w:marTop w:val="0"/>
          <w:marBottom w:val="0"/>
          <w:divBdr>
            <w:top w:val="none" w:sz="0" w:space="0" w:color="auto"/>
            <w:left w:val="none" w:sz="0" w:space="0" w:color="auto"/>
            <w:bottom w:val="none" w:sz="0" w:space="0" w:color="auto"/>
            <w:right w:val="none" w:sz="0" w:space="0" w:color="auto"/>
          </w:divBdr>
        </w:div>
        <w:div w:id="1445466423">
          <w:marLeft w:val="0"/>
          <w:marRight w:val="0"/>
          <w:marTop w:val="0"/>
          <w:marBottom w:val="0"/>
          <w:divBdr>
            <w:top w:val="none" w:sz="0" w:space="0" w:color="auto"/>
            <w:left w:val="none" w:sz="0" w:space="0" w:color="auto"/>
            <w:bottom w:val="none" w:sz="0" w:space="0" w:color="auto"/>
            <w:right w:val="none" w:sz="0" w:space="0" w:color="auto"/>
          </w:divBdr>
        </w:div>
        <w:div w:id="1460684886">
          <w:marLeft w:val="0"/>
          <w:marRight w:val="0"/>
          <w:marTop w:val="0"/>
          <w:marBottom w:val="0"/>
          <w:divBdr>
            <w:top w:val="none" w:sz="0" w:space="0" w:color="auto"/>
            <w:left w:val="none" w:sz="0" w:space="0" w:color="auto"/>
            <w:bottom w:val="none" w:sz="0" w:space="0" w:color="auto"/>
            <w:right w:val="none" w:sz="0" w:space="0" w:color="auto"/>
          </w:divBdr>
        </w:div>
        <w:div w:id="1558471512">
          <w:marLeft w:val="0"/>
          <w:marRight w:val="0"/>
          <w:marTop w:val="0"/>
          <w:marBottom w:val="0"/>
          <w:divBdr>
            <w:top w:val="none" w:sz="0" w:space="0" w:color="auto"/>
            <w:left w:val="none" w:sz="0" w:space="0" w:color="auto"/>
            <w:bottom w:val="none" w:sz="0" w:space="0" w:color="auto"/>
            <w:right w:val="none" w:sz="0" w:space="0" w:color="auto"/>
          </w:divBdr>
        </w:div>
        <w:div w:id="2106413504">
          <w:marLeft w:val="0"/>
          <w:marRight w:val="0"/>
          <w:marTop w:val="0"/>
          <w:marBottom w:val="0"/>
          <w:divBdr>
            <w:top w:val="none" w:sz="0" w:space="0" w:color="auto"/>
            <w:left w:val="none" w:sz="0" w:space="0" w:color="auto"/>
            <w:bottom w:val="none" w:sz="0" w:space="0" w:color="auto"/>
            <w:right w:val="none" w:sz="0" w:space="0" w:color="auto"/>
          </w:divBdr>
        </w:div>
      </w:divsChild>
    </w:div>
    <w:div w:id="1415275330">
      <w:bodyDiv w:val="1"/>
      <w:marLeft w:val="0"/>
      <w:marRight w:val="0"/>
      <w:marTop w:val="0"/>
      <w:marBottom w:val="0"/>
      <w:divBdr>
        <w:top w:val="none" w:sz="0" w:space="0" w:color="auto"/>
        <w:left w:val="none" w:sz="0" w:space="0" w:color="auto"/>
        <w:bottom w:val="none" w:sz="0" w:space="0" w:color="auto"/>
        <w:right w:val="none" w:sz="0" w:space="0" w:color="auto"/>
      </w:divBdr>
    </w:div>
    <w:div w:id="1417434452">
      <w:bodyDiv w:val="1"/>
      <w:marLeft w:val="0"/>
      <w:marRight w:val="0"/>
      <w:marTop w:val="0"/>
      <w:marBottom w:val="0"/>
      <w:divBdr>
        <w:top w:val="none" w:sz="0" w:space="0" w:color="auto"/>
        <w:left w:val="none" w:sz="0" w:space="0" w:color="auto"/>
        <w:bottom w:val="none" w:sz="0" w:space="0" w:color="auto"/>
        <w:right w:val="none" w:sz="0" w:space="0" w:color="auto"/>
      </w:divBdr>
    </w:div>
    <w:div w:id="1418139036">
      <w:bodyDiv w:val="1"/>
      <w:marLeft w:val="0"/>
      <w:marRight w:val="0"/>
      <w:marTop w:val="0"/>
      <w:marBottom w:val="0"/>
      <w:divBdr>
        <w:top w:val="none" w:sz="0" w:space="0" w:color="auto"/>
        <w:left w:val="none" w:sz="0" w:space="0" w:color="auto"/>
        <w:bottom w:val="none" w:sz="0" w:space="0" w:color="auto"/>
        <w:right w:val="none" w:sz="0" w:space="0" w:color="auto"/>
      </w:divBdr>
    </w:div>
    <w:div w:id="1419713967">
      <w:bodyDiv w:val="1"/>
      <w:marLeft w:val="0"/>
      <w:marRight w:val="0"/>
      <w:marTop w:val="0"/>
      <w:marBottom w:val="0"/>
      <w:divBdr>
        <w:top w:val="none" w:sz="0" w:space="0" w:color="auto"/>
        <w:left w:val="none" w:sz="0" w:space="0" w:color="auto"/>
        <w:bottom w:val="none" w:sz="0" w:space="0" w:color="auto"/>
        <w:right w:val="none" w:sz="0" w:space="0" w:color="auto"/>
      </w:divBdr>
    </w:div>
    <w:div w:id="1420904338">
      <w:bodyDiv w:val="1"/>
      <w:marLeft w:val="0"/>
      <w:marRight w:val="0"/>
      <w:marTop w:val="0"/>
      <w:marBottom w:val="0"/>
      <w:divBdr>
        <w:top w:val="none" w:sz="0" w:space="0" w:color="auto"/>
        <w:left w:val="none" w:sz="0" w:space="0" w:color="auto"/>
        <w:bottom w:val="none" w:sz="0" w:space="0" w:color="auto"/>
        <w:right w:val="none" w:sz="0" w:space="0" w:color="auto"/>
      </w:divBdr>
    </w:div>
    <w:div w:id="1421948168">
      <w:bodyDiv w:val="1"/>
      <w:marLeft w:val="0"/>
      <w:marRight w:val="0"/>
      <w:marTop w:val="0"/>
      <w:marBottom w:val="0"/>
      <w:divBdr>
        <w:top w:val="none" w:sz="0" w:space="0" w:color="auto"/>
        <w:left w:val="none" w:sz="0" w:space="0" w:color="auto"/>
        <w:bottom w:val="none" w:sz="0" w:space="0" w:color="auto"/>
        <w:right w:val="none" w:sz="0" w:space="0" w:color="auto"/>
      </w:divBdr>
    </w:div>
    <w:div w:id="1424105653">
      <w:bodyDiv w:val="1"/>
      <w:marLeft w:val="0"/>
      <w:marRight w:val="0"/>
      <w:marTop w:val="0"/>
      <w:marBottom w:val="0"/>
      <w:divBdr>
        <w:top w:val="none" w:sz="0" w:space="0" w:color="auto"/>
        <w:left w:val="none" w:sz="0" w:space="0" w:color="auto"/>
        <w:bottom w:val="none" w:sz="0" w:space="0" w:color="auto"/>
        <w:right w:val="none" w:sz="0" w:space="0" w:color="auto"/>
      </w:divBdr>
    </w:div>
    <w:div w:id="1425304540">
      <w:bodyDiv w:val="1"/>
      <w:marLeft w:val="0"/>
      <w:marRight w:val="0"/>
      <w:marTop w:val="0"/>
      <w:marBottom w:val="0"/>
      <w:divBdr>
        <w:top w:val="none" w:sz="0" w:space="0" w:color="auto"/>
        <w:left w:val="none" w:sz="0" w:space="0" w:color="auto"/>
        <w:bottom w:val="none" w:sz="0" w:space="0" w:color="auto"/>
        <w:right w:val="none" w:sz="0" w:space="0" w:color="auto"/>
      </w:divBdr>
    </w:div>
    <w:div w:id="1427386476">
      <w:bodyDiv w:val="1"/>
      <w:marLeft w:val="0"/>
      <w:marRight w:val="0"/>
      <w:marTop w:val="0"/>
      <w:marBottom w:val="0"/>
      <w:divBdr>
        <w:top w:val="none" w:sz="0" w:space="0" w:color="auto"/>
        <w:left w:val="none" w:sz="0" w:space="0" w:color="auto"/>
        <w:bottom w:val="none" w:sz="0" w:space="0" w:color="auto"/>
        <w:right w:val="none" w:sz="0" w:space="0" w:color="auto"/>
      </w:divBdr>
    </w:div>
    <w:div w:id="1430000512">
      <w:bodyDiv w:val="1"/>
      <w:marLeft w:val="0"/>
      <w:marRight w:val="0"/>
      <w:marTop w:val="0"/>
      <w:marBottom w:val="0"/>
      <w:divBdr>
        <w:top w:val="none" w:sz="0" w:space="0" w:color="auto"/>
        <w:left w:val="none" w:sz="0" w:space="0" w:color="auto"/>
        <w:bottom w:val="none" w:sz="0" w:space="0" w:color="auto"/>
        <w:right w:val="none" w:sz="0" w:space="0" w:color="auto"/>
      </w:divBdr>
    </w:div>
    <w:div w:id="1431389271">
      <w:bodyDiv w:val="1"/>
      <w:marLeft w:val="0"/>
      <w:marRight w:val="0"/>
      <w:marTop w:val="0"/>
      <w:marBottom w:val="0"/>
      <w:divBdr>
        <w:top w:val="none" w:sz="0" w:space="0" w:color="auto"/>
        <w:left w:val="none" w:sz="0" w:space="0" w:color="auto"/>
        <w:bottom w:val="none" w:sz="0" w:space="0" w:color="auto"/>
        <w:right w:val="none" w:sz="0" w:space="0" w:color="auto"/>
      </w:divBdr>
    </w:div>
    <w:div w:id="1431661595">
      <w:bodyDiv w:val="1"/>
      <w:marLeft w:val="0"/>
      <w:marRight w:val="0"/>
      <w:marTop w:val="0"/>
      <w:marBottom w:val="0"/>
      <w:divBdr>
        <w:top w:val="none" w:sz="0" w:space="0" w:color="auto"/>
        <w:left w:val="none" w:sz="0" w:space="0" w:color="auto"/>
        <w:bottom w:val="none" w:sz="0" w:space="0" w:color="auto"/>
        <w:right w:val="none" w:sz="0" w:space="0" w:color="auto"/>
      </w:divBdr>
    </w:div>
    <w:div w:id="1434204414">
      <w:bodyDiv w:val="1"/>
      <w:marLeft w:val="0"/>
      <w:marRight w:val="0"/>
      <w:marTop w:val="0"/>
      <w:marBottom w:val="0"/>
      <w:divBdr>
        <w:top w:val="none" w:sz="0" w:space="0" w:color="auto"/>
        <w:left w:val="none" w:sz="0" w:space="0" w:color="auto"/>
        <w:bottom w:val="none" w:sz="0" w:space="0" w:color="auto"/>
        <w:right w:val="none" w:sz="0" w:space="0" w:color="auto"/>
      </w:divBdr>
    </w:div>
    <w:div w:id="1438677485">
      <w:bodyDiv w:val="1"/>
      <w:marLeft w:val="0"/>
      <w:marRight w:val="0"/>
      <w:marTop w:val="0"/>
      <w:marBottom w:val="0"/>
      <w:divBdr>
        <w:top w:val="none" w:sz="0" w:space="0" w:color="auto"/>
        <w:left w:val="none" w:sz="0" w:space="0" w:color="auto"/>
        <w:bottom w:val="none" w:sz="0" w:space="0" w:color="auto"/>
        <w:right w:val="none" w:sz="0" w:space="0" w:color="auto"/>
      </w:divBdr>
    </w:div>
    <w:div w:id="1440563972">
      <w:bodyDiv w:val="1"/>
      <w:marLeft w:val="0"/>
      <w:marRight w:val="0"/>
      <w:marTop w:val="0"/>
      <w:marBottom w:val="0"/>
      <w:divBdr>
        <w:top w:val="none" w:sz="0" w:space="0" w:color="auto"/>
        <w:left w:val="none" w:sz="0" w:space="0" w:color="auto"/>
        <w:bottom w:val="none" w:sz="0" w:space="0" w:color="auto"/>
        <w:right w:val="none" w:sz="0" w:space="0" w:color="auto"/>
      </w:divBdr>
    </w:div>
    <w:div w:id="1443645592">
      <w:bodyDiv w:val="1"/>
      <w:marLeft w:val="0"/>
      <w:marRight w:val="0"/>
      <w:marTop w:val="0"/>
      <w:marBottom w:val="0"/>
      <w:divBdr>
        <w:top w:val="none" w:sz="0" w:space="0" w:color="auto"/>
        <w:left w:val="none" w:sz="0" w:space="0" w:color="auto"/>
        <w:bottom w:val="none" w:sz="0" w:space="0" w:color="auto"/>
        <w:right w:val="none" w:sz="0" w:space="0" w:color="auto"/>
      </w:divBdr>
    </w:div>
    <w:div w:id="1445803910">
      <w:bodyDiv w:val="1"/>
      <w:marLeft w:val="0"/>
      <w:marRight w:val="0"/>
      <w:marTop w:val="0"/>
      <w:marBottom w:val="0"/>
      <w:divBdr>
        <w:top w:val="none" w:sz="0" w:space="0" w:color="auto"/>
        <w:left w:val="none" w:sz="0" w:space="0" w:color="auto"/>
        <w:bottom w:val="none" w:sz="0" w:space="0" w:color="auto"/>
        <w:right w:val="none" w:sz="0" w:space="0" w:color="auto"/>
      </w:divBdr>
    </w:div>
    <w:div w:id="1445811855">
      <w:bodyDiv w:val="1"/>
      <w:marLeft w:val="0"/>
      <w:marRight w:val="0"/>
      <w:marTop w:val="0"/>
      <w:marBottom w:val="0"/>
      <w:divBdr>
        <w:top w:val="none" w:sz="0" w:space="0" w:color="auto"/>
        <w:left w:val="none" w:sz="0" w:space="0" w:color="auto"/>
        <w:bottom w:val="none" w:sz="0" w:space="0" w:color="auto"/>
        <w:right w:val="none" w:sz="0" w:space="0" w:color="auto"/>
      </w:divBdr>
    </w:div>
    <w:div w:id="1447001962">
      <w:bodyDiv w:val="1"/>
      <w:marLeft w:val="0"/>
      <w:marRight w:val="0"/>
      <w:marTop w:val="0"/>
      <w:marBottom w:val="0"/>
      <w:divBdr>
        <w:top w:val="none" w:sz="0" w:space="0" w:color="auto"/>
        <w:left w:val="none" w:sz="0" w:space="0" w:color="auto"/>
        <w:bottom w:val="none" w:sz="0" w:space="0" w:color="auto"/>
        <w:right w:val="none" w:sz="0" w:space="0" w:color="auto"/>
      </w:divBdr>
    </w:div>
    <w:div w:id="1447583247">
      <w:bodyDiv w:val="1"/>
      <w:marLeft w:val="0"/>
      <w:marRight w:val="0"/>
      <w:marTop w:val="0"/>
      <w:marBottom w:val="0"/>
      <w:divBdr>
        <w:top w:val="none" w:sz="0" w:space="0" w:color="auto"/>
        <w:left w:val="none" w:sz="0" w:space="0" w:color="auto"/>
        <w:bottom w:val="none" w:sz="0" w:space="0" w:color="auto"/>
        <w:right w:val="none" w:sz="0" w:space="0" w:color="auto"/>
      </w:divBdr>
    </w:div>
    <w:div w:id="1447844418">
      <w:bodyDiv w:val="1"/>
      <w:marLeft w:val="0"/>
      <w:marRight w:val="0"/>
      <w:marTop w:val="0"/>
      <w:marBottom w:val="0"/>
      <w:divBdr>
        <w:top w:val="none" w:sz="0" w:space="0" w:color="auto"/>
        <w:left w:val="none" w:sz="0" w:space="0" w:color="auto"/>
        <w:bottom w:val="none" w:sz="0" w:space="0" w:color="auto"/>
        <w:right w:val="none" w:sz="0" w:space="0" w:color="auto"/>
      </w:divBdr>
    </w:div>
    <w:div w:id="1447888040">
      <w:bodyDiv w:val="1"/>
      <w:marLeft w:val="0"/>
      <w:marRight w:val="0"/>
      <w:marTop w:val="0"/>
      <w:marBottom w:val="0"/>
      <w:divBdr>
        <w:top w:val="none" w:sz="0" w:space="0" w:color="auto"/>
        <w:left w:val="none" w:sz="0" w:space="0" w:color="auto"/>
        <w:bottom w:val="none" w:sz="0" w:space="0" w:color="auto"/>
        <w:right w:val="none" w:sz="0" w:space="0" w:color="auto"/>
      </w:divBdr>
    </w:div>
    <w:div w:id="1448088351">
      <w:bodyDiv w:val="1"/>
      <w:marLeft w:val="0"/>
      <w:marRight w:val="0"/>
      <w:marTop w:val="0"/>
      <w:marBottom w:val="0"/>
      <w:divBdr>
        <w:top w:val="none" w:sz="0" w:space="0" w:color="auto"/>
        <w:left w:val="none" w:sz="0" w:space="0" w:color="auto"/>
        <w:bottom w:val="none" w:sz="0" w:space="0" w:color="auto"/>
        <w:right w:val="none" w:sz="0" w:space="0" w:color="auto"/>
      </w:divBdr>
    </w:div>
    <w:div w:id="1452047064">
      <w:bodyDiv w:val="1"/>
      <w:marLeft w:val="0"/>
      <w:marRight w:val="0"/>
      <w:marTop w:val="0"/>
      <w:marBottom w:val="0"/>
      <w:divBdr>
        <w:top w:val="none" w:sz="0" w:space="0" w:color="auto"/>
        <w:left w:val="none" w:sz="0" w:space="0" w:color="auto"/>
        <w:bottom w:val="none" w:sz="0" w:space="0" w:color="auto"/>
        <w:right w:val="none" w:sz="0" w:space="0" w:color="auto"/>
      </w:divBdr>
    </w:div>
    <w:div w:id="1453598556">
      <w:bodyDiv w:val="1"/>
      <w:marLeft w:val="0"/>
      <w:marRight w:val="0"/>
      <w:marTop w:val="0"/>
      <w:marBottom w:val="0"/>
      <w:divBdr>
        <w:top w:val="none" w:sz="0" w:space="0" w:color="auto"/>
        <w:left w:val="none" w:sz="0" w:space="0" w:color="auto"/>
        <w:bottom w:val="none" w:sz="0" w:space="0" w:color="auto"/>
        <w:right w:val="none" w:sz="0" w:space="0" w:color="auto"/>
      </w:divBdr>
    </w:div>
    <w:div w:id="1453940320">
      <w:bodyDiv w:val="1"/>
      <w:marLeft w:val="0"/>
      <w:marRight w:val="0"/>
      <w:marTop w:val="0"/>
      <w:marBottom w:val="0"/>
      <w:divBdr>
        <w:top w:val="none" w:sz="0" w:space="0" w:color="auto"/>
        <w:left w:val="none" w:sz="0" w:space="0" w:color="auto"/>
        <w:bottom w:val="none" w:sz="0" w:space="0" w:color="auto"/>
        <w:right w:val="none" w:sz="0" w:space="0" w:color="auto"/>
      </w:divBdr>
    </w:div>
    <w:div w:id="1455293986">
      <w:bodyDiv w:val="1"/>
      <w:marLeft w:val="0"/>
      <w:marRight w:val="0"/>
      <w:marTop w:val="0"/>
      <w:marBottom w:val="0"/>
      <w:divBdr>
        <w:top w:val="none" w:sz="0" w:space="0" w:color="auto"/>
        <w:left w:val="none" w:sz="0" w:space="0" w:color="auto"/>
        <w:bottom w:val="none" w:sz="0" w:space="0" w:color="auto"/>
        <w:right w:val="none" w:sz="0" w:space="0" w:color="auto"/>
      </w:divBdr>
    </w:div>
    <w:div w:id="1457990421">
      <w:bodyDiv w:val="1"/>
      <w:marLeft w:val="0"/>
      <w:marRight w:val="0"/>
      <w:marTop w:val="0"/>
      <w:marBottom w:val="0"/>
      <w:divBdr>
        <w:top w:val="none" w:sz="0" w:space="0" w:color="auto"/>
        <w:left w:val="none" w:sz="0" w:space="0" w:color="auto"/>
        <w:bottom w:val="none" w:sz="0" w:space="0" w:color="auto"/>
        <w:right w:val="none" w:sz="0" w:space="0" w:color="auto"/>
      </w:divBdr>
      <w:divsChild>
        <w:div w:id="712577858">
          <w:marLeft w:val="0"/>
          <w:marRight w:val="0"/>
          <w:marTop w:val="0"/>
          <w:marBottom w:val="0"/>
          <w:divBdr>
            <w:top w:val="none" w:sz="0" w:space="0" w:color="auto"/>
            <w:left w:val="none" w:sz="0" w:space="0" w:color="auto"/>
            <w:bottom w:val="none" w:sz="0" w:space="0" w:color="auto"/>
            <w:right w:val="none" w:sz="0" w:space="0" w:color="auto"/>
          </w:divBdr>
          <w:divsChild>
            <w:div w:id="1620991981">
              <w:marLeft w:val="0"/>
              <w:marRight w:val="0"/>
              <w:marTop w:val="0"/>
              <w:marBottom w:val="0"/>
              <w:divBdr>
                <w:top w:val="none" w:sz="0" w:space="0" w:color="auto"/>
                <w:left w:val="none" w:sz="0" w:space="0" w:color="auto"/>
                <w:bottom w:val="none" w:sz="0" w:space="0" w:color="auto"/>
                <w:right w:val="none" w:sz="0" w:space="0" w:color="auto"/>
              </w:divBdr>
              <w:divsChild>
                <w:div w:id="181279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343332">
      <w:bodyDiv w:val="1"/>
      <w:marLeft w:val="0"/>
      <w:marRight w:val="0"/>
      <w:marTop w:val="0"/>
      <w:marBottom w:val="0"/>
      <w:divBdr>
        <w:top w:val="none" w:sz="0" w:space="0" w:color="auto"/>
        <w:left w:val="none" w:sz="0" w:space="0" w:color="auto"/>
        <w:bottom w:val="none" w:sz="0" w:space="0" w:color="auto"/>
        <w:right w:val="none" w:sz="0" w:space="0" w:color="auto"/>
      </w:divBdr>
      <w:divsChild>
        <w:div w:id="15232680">
          <w:marLeft w:val="0"/>
          <w:marRight w:val="0"/>
          <w:marTop w:val="0"/>
          <w:marBottom w:val="0"/>
          <w:divBdr>
            <w:top w:val="none" w:sz="0" w:space="0" w:color="auto"/>
            <w:left w:val="none" w:sz="0" w:space="0" w:color="auto"/>
            <w:bottom w:val="none" w:sz="0" w:space="0" w:color="auto"/>
            <w:right w:val="none" w:sz="0" w:space="0" w:color="auto"/>
          </w:divBdr>
          <w:divsChild>
            <w:div w:id="158591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221372">
      <w:bodyDiv w:val="1"/>
      <w:marLeft w:val="0"/>
      <w:marRight w:val="0"/>
      <w:marTop w:val="0"/>
      <w:marBottom w:val="0"/>
      <w:divBdr>
        <w:top w:val="none" w:sz="0" w:space="0" w:color="auto"/>
        <w:left w:val="none" w:sz="0" w:space="0" w:color="auto"/>
        <w:bottom w:val="none" w:sz="0" w:space="0" w:color="auto"/>
        <w:right w:val="none" w:sz="0" w:space="0" w:color="auto"/>
      </w:divBdr>
    </w:div>
    <w:div w:id="1466122123">
      <w:bodyDiv w:val="1"/>
      <w:marLeft w:val="0"/>
      <w:marRight w:val="0"/>
      <w:marTop w:val="0"/>
      <w:marBottom w:val="0"/>
      <w:divBdr>
        <w:top w:val="none" w:sz="0" w:space="0" w:color="auto"/>
        <w:left w:val="none" w:sz="0" w:space="0" w:color="auto"/>
        <w:bottom w:val="none" w:sz="0" w:space="0" w:color="auto"/>
        <w:right w:val="none" w:sz="0" w:space="0" w:color="auto"/>
      </w:divBdr>
    </w:div>
    <w:div w:id="1467624447">
      <w:bodyDiv w:val="1"/>
      <w:marLeft w:val="0"/>
      <w:marRight w:val="0"/>
      <w:marTop w:val="0"/>
      <w:marBottom w:val="0"/>
      <w:divBdr>
        <w:top w:val="none" w:sz="0" w:space="0" w:color="auto"/>
        <w:left w:val="none" w:sz="0" w:space="0" w:color="auto"/>
        <w:bottom w:val="none" w:sz="0" w:space="0" w:color="auto"/>
        <w:right w:val="none" w:sz="0" w:space="0" w:color="auto"/>
      </w:divBdr>
    </w:div>
    <w:div w:id="1467699594">
      <w:bodyDiv w:val="1"/>
      <w:marLeft w:val="0"/>
      <w:marRight w:val="0"/>
      <w:marTop w:val="0"/>
      <w:marBottom w:val="0"/>
      <w:divBdr>
        <w:top w:val="none" w:sz="0" w:space="0" w:color="auto"/>
        <w:left w:val="none" w:sz="0" w:space="0" w:color="auto"/>
        <w:bottom w:val="none" w:sz="0" w:space="0" w:color="auto"/>
        <w:right w:val="none" w:sz="0" w:space="0" w:color="auto"/>
      </w:divBdr>
    </w:div>
    <w:div w:id="1476943999">
      <w:bodyDiv w:val="1"/>
      <w:marLeft w:val="0"/>
      <w:marRight w:val="0"/>
      <w:marTop w:val="0"/>
      <w:marBottom w:val="0"/>
      <w:divBdr>
        <w:top w:val="none" w:sz="0" w:space="0" w:color="auto"/>
        <w:left w:val="none" w:sz="0" w:space="0" w:color="auto"/>
        <w:bottom w:val="none" w:sz="0" w:space="0" w:color="auto"/>
        <w:right w:val="none" w:sz="0" w:space="0" w:color="auto"/>
      </w:divBdr>
    </w:div>
    <w:div w:id="1476948556">
      <w:bodyDiv w:val="1"/>
      <w:marLeft w:val="0"/>
      <w:marRight w:val="0"/>
      <w:marTop w:val="0"/>
      <w:marBottom w:val="0"/>
      <w:divBdr>
        <w:top w:val="none" w:sz="0" w:space="0" w:color="auto"/>
        <w:left w:val="none" w:sz="0" w:space="0" w:color="auto"/>
        <w:bottom w:val="none" w:sz="0" w:space="0" w:color="auto"/>
        <w:right w:val="none" w:sz="0" w:space="0" w:color="auto"/>
      </w:divBdr>
    </w:div>
    <w:div w:id="1478454816">
      <w:bodyDiv w:val="1"/>
      <w:marLeft w:val="0"/>
      <w:marRight w:val="0"/>
      <w:marTop w:val="0"/>
      <w:marBottom w:val="0"/>
      <w:divBdr>
        <w:top w:val="none" w:sz="0" w:space="0" w:color="auto"/>
        <w:left w:val="none" w:sz="0" w:space="0" w:color="auto"/>
        <w:bottom w:val="none" w:sz="0" w:space="0" w:color="auto"/>
        <w:right w:val="none" w:sz="0" w:space="0" w:color="auto"/>
      </w:divBdr>
    </w:div>
    <w:div w:id="1478764620">
      <w:bodyDiv w:val="1"/>
      <w:marLeft w:val="0"/>
      <w:marRight w:val="0"/>
      <w:marTop w:val="0"/>
      <w:marBottom w:val="0"/>
      <w:divBdr>
        <w:top w:val="none" w:sz="0" w:space="0" w:color="auto"/>
        <w:left w:val="none" w:sz="0" w:space="0" w:color="auto"/>
        <w:bottom w:val="none" w:sz="0" w:space="0" w:color="auto"/>
        <w:right w:val="none" w:sz="0" w:space="0" w:color="auto"/>
      </w:divBdr>
    </w:div>
    <w:div w:id="1484195409">
      <w:bodyDiv w:val="1"/>
      <w:marLeft w:val="0"/>
      <w:marRight w:val="0"/>
      <w:marTop w:val="0"/>
      <w:marBottom w:val="0"/>
      <w:divBdr>
        <w:top w:val="none" w:sz="0" w:space="0" w:color="auto"/>
        <w:left w:val="none" w:sz="0" w:space="0" w:color="auto"/>
        <w:bottom w:val="none" w:sz="0" w:space="0" w:color="auto"/>
        <w:right w:val="none" w:sz="0" w:space="0" w:color="auto"/>
      </w:divBdr>
    </w:div>
    <w:div w:id="1485393157">
      <w:bodyDiv w:val="1"/>
      <w:marLeft w:val="0"/>
      <w:marRight w:val="0"/>
      <w:marTop w:val="0"/>
      <w:marBottom w:val="0"/>
      <w:divBdr>
        <w:top w:val="none" w:sz="0" w:space="0" w:color="auto"/>
        <w:left w:val="none" w:sz="0" w:space="0" w:color="auto"/>
        <w:bottom w:val="none" w:sz="0" w:space="0" w:color="auto"/>
        <w:right w:val="none" w:sz="0" w:space="0" w:color="auto"/>
      </w:divBdr>
    </w:div>
    <w:div w:id="1486360956">
      <w:bodyDiv w:val="1"/>
      <w:marLeft w:val="0"/>
      <w:marRight w:val="0"/>
      <w:marTop w:val="0"/>
      <w:marBottom w:val="0"/>
      <w:divBdr>
        <w:top w:val="none" w:sz="0" w:space="0" w:color="auto"/>
        <w:left w:val="none" w:sz="0" w:space="0" w:color="auto"/>
        <w:bottom w:val="none" w:sz="0" w:space="0" w:color="auto"/>
        <w:right w:val="none" w:sz="0" w:space="0" w:color="auto"/>
      </w:divBdr>
      <w:divsChild>
        <w:div w:id="253511713">
          <w:marLeft w:val="0"/>
          <w:marRight w:val="0"/>
          <w:marTop w:val="0"/>
          <w:marBottom w:val="0"/>
          <w:divBdr>
            <w:top w:val="none" w:sz="0" w:space="0" w:color="auto"/>
            <w:left w:val="none" w:sz="0" w:space="0" w:color="auto"/>
            <w:bottom w:val="none" w:sz="0" w:space="0" w:color="auto"/>
            <w:right w:val="none" w:sz="0" w:space="0" w:color="auto"/>
          </w:divBdr>
        </w:div>
        <w:div w:id="253635626">
          <w:marLeft w:val="0"/>
          <w:marRight w:val="0"/>
          <w:marTop w:val="0"/>
          <w:marBottom w:val="0"/>
          <w:divBdr>
            <w:top w:val="none" w:sz="0" w:space="0" w:color="auto"/>
            <w:left w:val="none" w:sz="0" w:space="0" w:color="auto"/>
            <w:bottom w:val="none" w:sz="0" w:space="0" w:color="auto"/>
            <w:right w:val="none" w:sz="0" w:space="0" w:color="auto"/>
          </w:divBdr>
        </w:div>
        <w:div w:id="362751032">
          <w:marLeft w:val="0"/>
          <w:marRight w:val="0"/>
          <w:marTop w:val="0"/>
          <w:marBottom w:val="0"/>
          <w:divBdr>
            <w:top w:val="none" w:sz="0" w:space="0" w:color="auto"/>
            <w:left w:val="none" w:sz="0" w:space="0" w:color="auto"/>
            <w:bottom w:val="none" w:sz="0" w:space="0" w:color="auto"/>
            <w:right w:val="none" w:sz="0" w:space="0" w:color="auto"/>
          </w:divBdr>
        </w:div>
        <w:div w:id="614289427">
          <w:marLeft w:val="0"/>
          <w:marRight w:val="0"/>
          <w:marTop w:val="0"/>
          <w:marBottom w:val="0"/>
          <w:divBdr>
            <w:top w:val="none" w:sz="0" w:space="0" w:color="auto"/>
            <w:left w:val="none" w:sz="0" w:space="0" w:color="auto"/>
            <w:bottom w:val="none" w:sz="0" w:space="0" w:color="auto"/>
            <w:right w:val="none" w:sz="0" w:space="0" w:color="auto"/>
          </w:divBdr>
        </w:div>
        <w:div w:id="703561539">
          <w:marLeft w:val="0"/>
          <w:marRight w:val="0"/>
          <w:marTop w:val="0"/>
          <w:marBottom w:val="0"/>
          <w:divBdr>
            <w:top w:val="none" w:sz="0" w:space="0" w:color="auto"/>
            <w:left w:val="none" w:sz="0" w:space="0" w:color="auto"/>
            <w:bottom w:val="none" w:sz="0" w:space="0" w:color="auto"/>
            <w:right w:val="none" w:sz="0" w:space="0" w:color="auto"/>
          </w:divBdr>
        </w:div>
        <w:div w:id="1016229697">
          <w:marLeft w:val="0"/>
          <w:marRight w:val="0"/>
          <w:marTop w:val="0"/>
          <w:marBottom w:val="0"/>
          <w:divBdr>
            <w:top w:val="none" w:sz="0" w:space="0" w:color="auto"/>
            <w:left w:val="none" w:sz="0" w:space="0" w:color="auto"/>
            <w:bottom w:val="none" w:sz="0" w:space="0" w:color="auto"/>
            <w:right w:val="none" w:sz="0" w:space="0" w:color="auto"/>
          </w:divBdr>
        </w:div>
        <w:div w:id="1082222300">
          <w:marLeft w:val="0"/>
          <w:marRight w:val="0"/>
          <w:marTop w:val="0"/>
          <w:marBottom w:val="0"/>
          <w:divBdr>
            <w:top w:val="none" w:sz="0" w:space="0" w:color="auto"/>
            <w:left w:val="none" w:sz="0" w:space="0" w:color="auto"/>
            <w:bottom w:val="none" w:sz="0" w:space="0" w:color="auto"/>
            <w:right w:val="none" w:sz="0" w:space="0" w:color="auto"/>
          </w:divBdr>
        </w:div>
        <w:div w:id="1259555523">
          <w:marLeft w:val="0"/>
          <w:marRight w:val="0"/>
          <w:marTop w:val="0"/>
          <w:marBottom w:val="0"/>
          <w:divBdr>
            <w:top w:val="none" w:sz="0" w:space="0" w:color="auto"/>
            <w:left w:val="none" w:sz="0" w:space="0" w:color="auto"/>
            <w:bottom w:val="none" w:sz="0" w:space="0" w:color="auto"/>
            <w:right w:val="none" w:sz="0" w:space="0" w:color="auto"/>
          </w:divBdr>
        </w:div>
        <w:div w:id="1449084009">
          <w:marLeft w:val="0"/>
          <w:marRight w:val="0"/>
          <w:marTop w:val="0"/>
          <w:marBottom w:val="0"/>
          <w:divBdr>
            <w:top w:val="none" w:sz="0" w:space="0" w:color="auto"/>
            <w:left w:val="none" w:sz="0" w:space="0" w:color="auto"/>
            <w:bottom w:val="none" w:sz="0" w:space="0" w:color="auto"/>
            <w:right w:val="none" w:sz="0" w:space="0" w:color="auto"/>
          </w:divBdr>
        </w:div>
      </w:divsChild>
    </w:div>
    <w:div w:id="1486628273">
      <w:bodyDiv w:val="1"/>
      <w:marLeft w:val="0"/>
      <w:marRight w:val="0"/>
      <w:marTop w:val="0"/>
      <w:marBottom w:val="0"/>
      <w:divBdr>
        <w:top w:val="none" w:sz="0" w:space="0" w:color="auto"/>
        <w:left w:val="none" w:sz="0" w:space="0" w:color="auto"/>
        <w:bottom w:val="none" w:sz="0" w:space="0" w:color="auto"/>
        <w:right w:val="none" w:sz="0" w:space="0" w:color="auto"/>
      </w:divBdr>
    </w:div>
    <w:div w:id="1488982513">
      <w:bodyDiv w:val="1"/>
      <w:marLeft w:val="0"/>
      <w:marRight w:val="0"/>
      <w:marTop w:val="0"/>
      <w:marBottom w:val="0"/>
      <w:divBdr>
        <w:top w:val="none" w:sz="0" w:space="0" w:color="auto"/>
        <w:left w:val="none" w:sz="0" w:space="0" w:color="auto"/>
        <w:bottom w:val="none" w:sz="0" w:space="0" w:color="auto"/>
        <w:right w:val="none" w:sz="0" w:space="0" w:color="auto"/>
      </w:divBdr>
    </w:div>
    <w:div w:id="1490171797">
      <w:bodyDiv w:val="1"/>
      <w:marLeft w:val="0"/>
      <w:marRight w:val="0"/>
      <w:marTop w:val="0"/>
      <w:marBottom w:val="0"/>
      <w:divBdr>
        <w:top w:val="none" w:sz="0" w:space="0" w:color="auto"/>
        <w:left w:val="none" w:sz="0" w:space="0" w:color="auto"/>
        <w:bottom w:val="none" w:sz="0" w:space="0" w:color="auto"/>
        <w:right w:val="none" w:sz="0" w:space="0" w:color="auto"/>
      </w:divBdr>
    </w:div>
    <w:div w:id="1496215955">
      <w:bodyDiv w:val="1"/>
      <w:marLeft w:val="0"/>
      <w:marRight w:val="0"/>
      <w:marTop w:val="0"/>
      <w:marBottom w:val="0"/>
      <w:divBdr>
        <w:top w:val="none" w:sz="0" w:space="0" w:color="auto"/>
        <w:left w:val="none" w:sz="0" w:space="0" w:color="auto"/>
        <w:bottom w:val="none" w:sz="0" w:space="0" w:color="auto"/>
        <w:right w:val="none" w:sz="0" w:space="0" w:color="auto"/>
      </w:divBdr>
    </w:div>
    <w:div w:id="1497258803">
      <w:bodyDiv w:val="1"/>
      <w:marLeft w:val="0"/>
      <w:marRight w:val="0"/>
      <w:marTop w:val="0"/>
      <w:marBottom w:val="0"/>
      <w:divBdr>
        <w:top w:val="none" w:sz="0" w:space="0" w:color="auto"/>
        <w:left w:val="none" w:sz="0" w:space="0" w:color="auto"/>
        <w:bottom w:val="none" w:sz="0" w:space="0" w:color="auto"/>
        <w:right w:val="none" w:sz="0" w:space="0" w:color="auto"/>
      </w:divBdr>
    </w:div>
    <w:div w:id="1497957680">
      <w:bodyDiv w:val="1"/>
      <w:marLeft w:val="0"/>
      <w:marRight w:val="0"/>
      <w:marTop w:val="0"/>
      <w:marBottom w:val="0"/>
      <w:divBdr>
        <w:top w:val="none" w:sz="0" w:space="0" w:color="auto"/>
        <w:left w:val="none" w:sz="0" w:space="0" w:color="auto"/>
        <w:bottom w:val="none" w:sz="0" w:space="0" w:color="auto"/>
        <w:right w:val="none" w:sz="0" w:space="0" w:color="auto"/>
      </w:divBdr>
    </w:div>
    <w:div w:id="1498571552">
      <w:bodyDiv w:val="1"/>
      <w:marLeft w:val="0"/>
      <w:marRight w:val="0"/>
      <w:marTop w:val="0"/>
      <w:marBottom w:val="0"/>
      <w:divBdr>
        <w:top w:val="none" w:sz="0" w:space="0" w:color="auto"/>
        <w:left w:val="none" w:sz="0" w:space="0" w:color="auto"/>
        <w:bottom w:val="none" w:sz="0" w:space="0" w:color="auto"/>
        <w:right w:val="none" w:sz="0" w:space="0" w:color="auto"/>
      </w:divBdr>
    </w:div>
    <w:div w:id="1500542610">
      <w:bodyDiv w:val="1"/>
      <w:marLeft w:val="0"/>
      <w:marRight w:val="0"/>
      <w:marTop w:val="0"/>
      <w:marBottom w:val="0"/>
      <w:divBdr>
        <w:top w:val="none" w:sz="0" w:space="0" w:color="auto"/>
        <w:left w:val="none" w:sz="0" w:space="0" w:color="auto"/>
        <w:bottom w:val="none" w:sz="0" w:space="0" w:color="auto"/>
        <w:right w:val="none" w:sz="0" w:space="0" w:color="auto"/>
      </w:divBdr>
    </w:div>
    <w:div w:id="1501500806">
      <w:bodyDiv w:val="1"/>
      <w:marLeft w:val="0"/>
      <w:marRight w:val="0"/>
      <w:marTop w:val="0"/>
      <w:marBottom w:val="0"/>
      <w:divBdr>
        <w:top w:val="none" w:sz="0" w:space="0" w:color="auto"/>
        <w:left w:val="none" w:sz="0" w:space="0" w:color="auto"/>
        <w:bottom w:val="none" w:sz="0" w:space="0" w:color="auto"/>
        <w:right w:val="none" w:sz="0" w:space="0" w:color="auto"/>
      </w:divBdr>
    </w:div>
    <w:div w:id="1502549464">
      <w:bodyDiv w:val="1"/>
      <w:marLeft w:val="0"/>
      <w:marRight w:val="0"/>
      <w:marTop w:val="0"/>
      <w:marBottom w:val="0"/>
      <w:divBdr>
        <w:top w:val="none" w:sz="0" w:space="0" w:color="auto"/>
        <w:left w:val="none" w:sz="0" w:space="0" w:color="auto"/>
        <w:bottom w:val="none" w:sz="0" w:space="0" w:color="auto"/>
        <w:right w:val="none" w:sz="0" w:space="0" w:color="auto"/>
      </w:divBdr>
    </w:div>
    <w:div w:id="1506168760">
      <w:bodyDiv w:val="1"/>
      <w:marLeft w:val="0"/>
      <w:marRight w:val="0"/>
      <w:marTop w:val="0"/>
      <w:marBottom w:val="0"/>
      <w:divBdr>
        <w:top w:val="none" w:sz="0" w:space="0" w:color="auto"/>
        <w:left w:val="none" w:sz="0" w:space="0" w:color="auto"/>
        <w:bottom w:val="none" w:sz="0" w:space="0" w:color="auto"/>
        <w:right w:val="none" w:sz="0" w:space="0" w:color="auto"/>
      </w:divBdr>
    </w:div>
    <w:div w:id="1506630342">
      <w:bodyDiv w:val="1"/>
      <w:marLeft w:val="0"/>
      <w:marRight w:val="0"/>
      <w:marTop w:val="0"/>
      <w:marBottom w:val="0"/>
      <w:divBdr>
        <w:top w:val="none" w:sz="0" w:space="0" w:color="auto"/>
        <w:left w:val="none" w:sz="0" w:space="0" w:color="auto"/>
        <w:bottom w:val="none" w:sz="0" w:space="0" w:color="auto"/>
        <w:right w:val="none" w:sz="0" w:space="0" w:color="auto"/>
      </w:divBdr>
    </w:div>
    <w:div w:id="1511217224">
      <w:bodyDiv w:val="1"/>
      <w:marLeft w:val="0"/>
      <w:marRight w:val="0"/>
      <w:marTop w:val="0"/>
      <w:marBottom w:val="0"/>
      <w:divBdr>
        <w:top w:val="none" w:sz="0" w:space="0" w:color="auto"/>
        <w:left w:val="none" w:sz="0" w:space="0" w:color="auto"/>
        <w:bottom w:val="none" w:sz="0" w:space="0" w:color="auto"/>
        <w:right w:val="none" w:sz="0" w:space="0" w:color="auto"/>
      </w:divBdr>
    </w:div>
    <w:div w:id="1511720453">
      <w:bodyDiv w:val="1"/>
      <w:marLeft w:val="0"/>
      <w:marRight w:val="0"/>
      <w:marTop w:val="0"/>
      <w:marBottom w:val="0"/>
      <w:divBdr>
        <w:top w:val="none" w:sz="0" w:space="0" w:color="auto"/>
        <w:left w:val="none" w:sz="0" w:space="0" w:color="auto"/>
        <w:bottom w:val="none" w:sz="0" w:space="0" w:color="auto"/>
        <w:right w:val="none" w:sz="0" w:space="0" w:color="auto"/>
      </w:divBdr>
    </w:div>
    <w:div w:id="1515457581">
      <w:bodyDiv w:val="1"/>
      <w:marLeft w:val="0"/>
      <w:marRight w:val="0"/>
      <w:marTop w:val="0"/>
      <w:marBottom w:val="0"/>
      <w:divBdr>
        <w:top w:val="none" w:sz="0" w:space="0" w:color="auto"/>
        <w:left w:val="none" w:sz="0" w:space="0" w:color="auto"/>
        <w:bottom w:val="none" w:sz="0" w:space="0" w:color="auto"/>
        <w:right w:val="none" w:sz="0" w:space="0" w:color="auto"/>
      </w:divBdr>
    </w:div>
    <w:div w:id="1515924423">
      <w:bodyDiv w:val="1"/>
      <w:marLeft w:val="0"/>
      <w:marRight w:val="0"/>
      <w:marTop w:val="0"/>
      <w:marBottom w:val="0"/>
      <w:divBdr>
        <w:top w:val="none" w:sz="0" w:space="0" w:color="auto"/>
        <w:left w:val="none" w:sz="0" w:space="0" w:color="auto"/>
        <w:bottom w:val="none" w:sz="0" w:space="0" w:color="auto"/>
        <w:right w:val="none" w:sz="0" w:space="0" w:color="auto"/>
      </w:divBdr>
    </w:div>
    <w:div w:id="1516504816">
      <w:bodyDiv w:val="1"/>
      <w:marLeft w:val="0"/>
      <w:marRight w:val="0"/>
      <w:marTop w:val="0"/>
      <w:marBottom w:val="0"/>
      <w:divBdr>
        <w:top w:val="none" w:sz="0" w:space="0" w:color="auto"/>
        <w:left w:val="none" w:sz="0" w:space="0" w:color="auto"/>
        <w:bottom w:val="none" w:sz="0" w:space="0" w:color="auto"/>
        <w:right w:val="none" w:sz="0" w:space="0" w:color="auto"/>
      </w:divBdr>
    </w:div>
    <w:div w:id="1517452963">
      <w:bodyDiv w:val="1"/>
      <w:marLeft w:val="0"/>
      <w:marRight w:val="0"/>
      <w:marTop w:val="0"/>
      <w:marBottom w:val="0"/>
      <w:divBdr>
        <w:top w:val="none" w:sz="0" w:space="0" w:color="auto"/>
        <w:left w:val="none" w:sz="0" w:space="0" w:color="auto"/>
        <w:bottom w:val="none" w:sz="0" w:space="0" w:color="auto"/>
        <w:right w:val="none" w:sz="0" w:space="0" w:color="auto"/>
      </w:divBdr>
    </w:div>
    <w:div w:id="1517646700">
      <w:bodyDiv w:val="1"/>
      <w:marLeft w:val="0"/>
      <w:marRight w:val="0"/>
      <w:marTop w:val="0"/>
      <w:marBottom w:val="0"/>
      <w:divBdr>
        <w:top w:val="none" w:sz="0" w:space="0" w:color="auto"/>
        <w:left w:val="none" w:sz="0" w:space="0" w:color="auto"/>
        <w:bottom w:val="none" w:sz="0" w:space="0" w:color="auto"/>
        <w:right w:val="none" w:sz="0" w:space="0" w:color="auto"/>
      </w:divBdr>
    </w:div>
    <w:div w:id="1518885857">
      <w:bodyDiv w:val="1"/>
      <w:marLeft w:val="0"/>
      <w:marRight w:val="0"/>
      <w:marTop w:val="0"/>
      <w:marBottom w:val="0"/>
      <w:divBdr>
        <w:top w:val="none" w:sz="0" w:space="0" w:color="auto"/>
        <w:left w:val="none" w:sz="0" w:space="0" w:color="auto"/>
        <w:bottom w:val="none" w:sz="0" w:space="0" w:color="auto"/>
        <w:right w:val="none" w:sz="0" w:space="0" w:color="auto"/>
      </w:divBdr>
    </w:div>
    <w:div w:id="1524631454">
      <w:bodyDiv w:val="1"/>
      <w:marLeft w:val="0"/>
      <w:marRight w:val="0"/>
      <w:marTop w:val="0"/>
      <w:marBottom w:val="0"/>
      <w:divBdr>
        <w:top w:val="none" w:sz="0" w:space="0" w:color="auto"/>
        <w:left w:val="none" w:sz="0" w:space="0" w:color="auto"/>
        <w:bottom w:val="none" w:sz="0" w:space="0" w:color="auto"/>
        <w:right w:val="none" w:sz="0" w:space="0" w:color="auto"/>
      </w:divBdr>
    </w:div>
    <w:div w:id="1528712584">
      <w:bodyDiv w:val="1"/>
      <w:marLeft w:val="0"/>
      <w:marRight w:val="0"/>
      <w:marTop w:val="0"/>
      <w:marBottom w:val="0"/>
      <w:divBdr>
        <w:top w:val="none" w:sz="0" w:space="0" w:color="auto"/>
        <w:left w:val="none" w:sz="0" w:space="0" w:color="auto"/>
        <w:bottom w:val="none" w:sz="0" w:space="0" w:color="auto"/>
        <w:right w:val="none" w:sz="0" w:space="0" w:color="auto"/>
      </w:divBdr>
    </w:div>
    <w:div w:id="1534419959">
      <w:bodyDiv w:val="1"/>
      <w:marLeft w:val="0"/>
      <w:marRight w:val="0"/>
      <w:marTop w:val="0"/>
      <w:marBottom w:val="0"/>
      <w:divBdr>
        <w:top w:val="none" w:sz="0" w:space="0" w:color="auto"/>
        <w:left w:val="none" w:sz="0" w:space="0" w:color="auto"/>
        <w:bottom w:val="none" w:sz="0" w:space="0" w:color="auto"/>
        <w:right w:val="none" w:sz="0" w:space="0" w:color="auto"/>
      </w:divBdr>
    </w:div>
    <w:div w:id="1535002139">
      <w:bodyDiv w:val="1"/>
      <w:marLeft w:val="0"/>
      <w:marRight w:val="0"/>
      <w:marTop w:val="0"/>
      <w:marBottom w:val="0"/>
      <w:divBdr>
        <w:top w:val="none" w:sz="0" w:space="0" w:color="auto"/>
        <w:left w:val="none" w:sz="0" w:space="0" w:color="auto"/>
        <w:bottom w:val="none" w:sz="0" w:space="0" w:color="auto"/>
        <w:right w:val="none" w:sz="0" w:space="0" w:color="auto"/>
      </w:divBdr>
    </w:div>
    <w:div w:id="1536312123">
      <w:bodyDiv w:val="1"/>
      <w:marLeft w:val="0"/>
      <w:marRight w:val="0"/>
      <w:marTop w:val="0"/>
      <w:marBottom w:val="0"/>
      <w:divBdr>
        <w:top w:val="none" w:sz="0" w:space="0" w:color="auto"/>
        <w:left w:val="none" w:sz="0" w:space="0" w:color="auto"/>
        <w:bottom w:val="none" w:sz="0" w:space="0" w:color="auto"/>
        <w:right w:val="none" w:sz="0" w:space="0" w:color="auto"/>
      </w:divBdr>
    </w:div>
    <w:div w:id="1541091398">
      <w:bodyDiv w:val="1"/>
      <w:marLeft w:val="0"/>
      <w:marRight w:val="0"/>
      <w:marTop w:val="0"/>
      <w:marBottom w:val="0"/>
      <w:divBdr>
        <w:top w:val="none" w:sz="0" w:space="0" w:color="auto"/>
        <w:left w:val="none" w:sz="0" w:space="0" w:color="auto"/>
        <w:bottom w:val="none" w:sz="0" w:space="0" w:color="auto"/>
        <w:right w:val="none" w:sz="0" w:space="0" w:color="auto"/>
      </w:divBdr>
    </w:div>
    <w:div w:id="1541626832">
      <w:bodyDiv w:val="1"/>
      <w:marLeft w:val="0"/>
      <w:marRight w:val="0"/>
      <w:marTop w:val="0"/>
      <w:marBottom w:val="0"/>
      <w:divBdr>
        <w:top w:val="none" w:sz="0" w:space="0" w:color="auto"/>
        <w:left w:val="none" w:sz="0" w:space="0" w:color="auto"/>
        <w:bottom w:val="none" w:sz="0" w:space="0" w:color="auto"/>
        <w:right w:val="none" w:sz="0" w:space="0" w:color="auto"/>
      </w:divBdr>
    </w:div>
    <w:div w:id="1542748849">
      <w:bodyDiv w:val="1"/>
      <w:marLeft w:val="0"/>
      <w:marRight w:val="0"/>
      <w:marTop w:val="0"/>
      <w:marBottom w:val="0"/>
      <w:divBdr>
        <w:top w:val="none" w:sz="0" w:space="0" w:color="auto"/>
        <w:left w:val="none" w:sz="0" w:space="0" w:color="auto"/>
        <w:bottom w:val="none" w:sz="0" w:space="0" w:color="auto"/>
        <w:right w:val="none" w:sz="0" w:space="0" w:color="auto"/>
      </w:divBdr>
    </w:div>
    <w:div w:id="1543052155">
      <w:bodyDiv w:val="1"/>
      <w:marLeft w:val="0"/>
      <w:marRight w:val="0"/>
      <w:marTop w:val="0"/>
      <w:marBottom w:val="0"/>
      <w:divBdr>
        <w:top w:val="none" w:sz="0" w:space="0" w:color="auto"/>
        <w:left w:val="none" w:sz="0" w:space="0" w:color="auto"/>
        <w:bottom w:val="none" w:sz="0" w:space="0" w:color="auto"/>
        <w:right w:val="none" w:sz="0" w:space="0" w:color="auto"/>
      </w:divBdr>
    </w:div>
    <w:div w:id="1544098927">
      <w:bodyDiv w:val="1"/>
      <w:marLeft w:val="0"/>
      <w:marRight w:val="0"/>
      <w:marTop w:val="0"/>
      <w:marBottom w:val="0"/>
      <w:divBdr>
        <w:top w:val="none" w:sz="0" w:space="0" w:color="auto"/>
        <w:left w:val="none" w:sz="0" w:space="0" w:color="auto"/>
        <w:bottom w:val="none" w:sz="0" w:space="0" w:color="auto"/>
        <w:right w:val="none" w:sz="0" w:space="0" w:color="auto"/>
      </w:divBdr>
    </w:div>
    <w:div w:id="1547178911">
      <w:bodyDiv w:val="1"/>
      <w:marLeft w:val="0"/>
      <w:marRight w:val="0"/>
      <w:marTop w:val="0"/>
      <w:marBottom w:val="0"/>
      <w:divBdr>
        <w:top w:val="none" w:sz="0" w:space="0" w:color="auto"/>
        <w:left w:val="none" w:sz="0" w:space="0" w:color="auto"/>
        <w:bottom w:val="none" w:sz="0" w:space="0" w:color="auto"/>
        <w:right w:val="none" w:sz="0" w:space="0" w:color="auto"/>
      </w:divBdr>
    </w:div>
    <w:div w:id="1547446456">
      <w:bodyDiv w:val="1"/>
      <w:marLeft w:val="0"/>
      <w:marRight w:val="0"/>
      <w:marTop w:val="0"/>
      <w:marBottom w:val="0"/>
      <w:divBdr>
        <w:top w:val="none" w:sz="0" w:space="0" w:color="auto"/>
        <w:left w:val="none" w:sz="0" w:space="0" w:color="auto"/>
        <w:bottom w:val="none" w:sz="0" w:space="0" w:color="auto"/>
        <w:right w:val="none" w:sz="0" w:space="0" w:color="auto"/>
      </w:divBdr>
    </w:div>
    <w:div w:id="1549033178">
      <w:bodyDiv w:val="1"/>
      <w:marLeft w:val="0"/>
      <w:marRight w:val="0"/>
      <w:marTop w:val="0"/>
      <w:marBottom w:val="0"/>
      <w:divBdr>
        <w:top w:val="none" w:sz="0" w:space="0" w:color="auto"/>
        <w:left w:val="none" w:sz="0" w:space="0" w:color="auto"/>
        <w:bottom w:val="none" w:sz="0" w:space="0" w:color="auto"/>
        <w:right w:val="none" w:sz="0" w:space="0" w:color="auto"/>
      </w:divBdr>
    </w:div>
    <w:div w:id="1554654153">
      <w:bodyDiv w:val="1"/>
      <w:marLeft w:val="0"/>
      <w:marRight w:val="0"/>
      <w:marTop w:val="0"/>
      <w:marBottom w:val="0"/>
      <w:divBdr>
        <w:top w:val="none" w:sz="0" w:space="0" w:color="auto"/>
        <w:left w:val="none" w:sz="0" w:space="0" w:color="auto"/>
        <w:bottom w:val="none" w:sz="0" w:space="0" w:color="auto"/>
        <w:right w:val="none" w:sz="0" w:space="0" w:color="auto"/>
      </w:divBdr>
    </w:div>
    <w:div w:id="1555123525">
      <w:bodyDiv w:val="1"/>
      <w:marLeft w:val="0"/>
      <w:marRight w:val="0"/>
      <w:marTop w:val="0"/>
      <w:marBottom w:val="0"/>
      <w:divBdr>
        <w:top w:val="none" w:sz="0" w:space="0" w:color="auto"/>
        <w:left w:val="none" w:sz="0" w:space="0" w:color="auto"/>
        <w:bottom w:val="none" w:sz="0" w:space="0" w:color="auto"/>
        <w:right w:val="none" w:sz="0" w:space="0" w:color="auto"/>
      </w:divBdr>
    </w:div>
    <w:div w:id="1556695971">
      <w:bodyDiv w:val="1"/>
      <w:marLeft w:val="0"/>
      <w:marRight w:val="0"/>
      <w:marTop w:val="0"/>
      <w:marBottom w:val="0"/>
      <w:divBdr>
        <w:top w:val="none" w:sz="0" w:space="0" w:color="auto"/>
        <w:left w:val="none" w:sz="0" w:space="0" w:color="auto"/>
        <w:bottom w:val="none" w:sz="0" w:space="0" w:color="auto"/>
        <w:right w:val="none" w:sz="0" w:space="0" w:color="auto"/>
      </w:divBdr>
    </w:div>
    <w:div w:id="1563521534">
      <w:bodyDiv w:val="1"/>
      <w:marLeft w:val="0"/>
      <w:marRight w:val="0"/>
      <w:marTop w:val="0"/>
      <w:marBottom w:val="0"/>
      <w:divBdr>
        <w:top w:val="none" w:sz="0" w:space="0" w:color="auto"/>
        <w:left w:val="none" w:sz="0" w:space="0" w:color="auto"/>
        <w:bottom w:val="none" w:sz="0" w:space="0" w:color="auto"/>
        <w:right w:val="none" w:sz="0" w:space="0" w:color="auto"/>
      </w:divBdr>
    </w:div>
    <w:div w:id="1563834731">
      <w:bodyDiv w:val="1"/>
      <w:marLeft w:val="0"/>
      <w:marRight w:val="0"/>
      <w:marTop w:val="0"/>
      <w:marBottom w:val="0"/>
      <w:divBdr>
        <w:top w:val="none" w:sz="0" w:space="0" w:color="auto"/>
        <w:left w:val="none" w:sz="0" w:space="0" w:color="auto"/>
        <w:bottom w:val="none" w:sz="0" w:space="0" w:color="auto"/>
        <w:right w:val="none" w:sz="0" w:space="0" w:color="auto"/>
      </w:divBdr>
    </w:div>
    <w:div w:id="1567374043">
      <w:bodyDiv w:val="1"/>
      <w:marLeft w:val="0"/>
      <w:marRight w:val="0"/>
      <w:marTop w:val="0"/>
      <w:marBottom w:val="0"/>
      <w:divBdr>
        <w:top w:val="none" w:sz="0" w:space="0" w:color="auto"/>
        <w:left w:val="none" w:sz="0" w:space="0" w:color="auto"/>
        <w:bottom w:val="none" w:sz="0" w:space="0" w:color="auto"/>
        <w:right w:val="none" w:sz="0" w:space="0" w:color="auto"/>
      </w:divBdr>
    </w:div>
    <w:div w:id="1569993291">
      <w:bodyDiv w:val="1"/>
      <w:marLeft w:val="0"/>
      <w:marRight w:val="0"/>
      <w:marTop w:val="0"/>
      <w:marBottom w:val="0"/>
      <w:divBdr>
        <w:top w:val="none" w:sz="0" w:space="0" w:color="auto"/>
        <w:left w:val="none" w:sz="0" w:space="0" w:color="auto"/>
        <w:bottom w:val="none" w:sz="0" w:space="0" w:color="auto"/>
        <w:right w:val="none" w:sz="0" w:space="0" w:color="auto"/>
      </w:divBdr>
    </w:div>
    <w:div w:id="1576165686">
      <w:bodyDiv w:val="1"/>
      <w:marLeft w:val="0"/>
      <w:marRight w:val="0"/>
      <w:marTop w:val="0"/>
      <w:marBottom w:val="0"/>
      <w:divBdr>
        <w:top w:val="none" w:sz="0" w:space="0" w:color="auto"/>
        <w:left w:val="none" w:sz="0" w:space="0" w:color="auto"/>
        <w:bottom w:val="none" w:sz="0" w:space="0" w:color="auto"/>
        <w:right w:val="none" w:sz="0" w:space="0" w:color="auto"/>
      </w:divBdr>
    </w:div>
    <w:div w:id="1579242842">
      <w:bodyDiv w:val="1"/>
      <w:marLeft w:val="0"/>
      <w:marRight w:val="0"/>
      <w:marTop w:val="0"/>
      <w:marBottom w:val="0"/>
      <w:divBdr>
        <w:top w:val="none" w:sz="0" w:space="0" w:color="auto"/>
        <w:left w:val="none" w:sz="0" w:space="0" w:color="auto"/>
        <w:bottom w:val="none" w:sz="0" w:space="0" w:color="auto"/>
        <w:right w:val="none" w:sz="0" w:space="0" w:color="auto"/>
      </w:divBdr>
    </w:div>
    <w:div w:id="1580283474">
      <w:bodyDiv w:val="1"/>
      <w:marLeft w:val="0"/>
      <w:marRight w:val="0"/>
      <w:marTop w:val="0"/>
      <w:marBottom w:val="0"/>
      <w:divBdr>
        <w:top w:val="none" w:sz="0" w:space="0" w:color="auto"/>
        <w:left w:val="none" w:sz="0" w:space="0" w:color="auto"/>
        <w:bottom w:val="none" w:sz="0" w:space="0" w:color="auto"/>
        <w:right w:val="none" w:sz="0" w:space="0" w:color="auto"/>
      </w:divBdr>
    </w:div>
    <w:div w:id="1581404798">
      <w:bodyDiv w:val="1"/>
      <w:marLeft w:val="0"/>
      <w:marRight w:val="0"/>
      <w:marTop w:val="0"/>
      <w:marBottom w:val="0"/>
      <w:divBdr>
        <w:top w:val="none" w:sz="0" w:space="0" w:color="auto"/>
        <w:left w:val="none" w:sz="0" w:space="0" w:color="auto"/>
        <w:bottom w:val="none" w:sz="0" w:space="0" w:color="auto"/>
        <w:right w:val="none" w:sz="0" w:space="0" w:color="auto"/>
      </w:divBdr>
    </w:div>
    <w:div w:id="1585609404">
      <w:bodyDiv w:val="1"/>
      <w:marLeft w:val="0"/>
      <w:marRight w:val="0"/>
      <w:marTop w:val="0"/>
      <w:marBottom w:val="0"/>
      <w:divBdr>
        <w:top w:val="none" w:sz="0" w:space="0" w:color="auto"/>
        <w:left w:val="none" w:sz="0" w:space="0" w:color="auto"/>
        <w:bottom w:val="none" w:sz="0" w:space="0" w:color="auto"/>
        <w:right w:val="none" w:sz="0" w:space="0" w:color="auto"/>
      </w:divBdr>
    </w:div>
    <w:div w:id="1588493322">
      <w:bodyDiv w:val="1"/>
      <w:marLeft w:val="0"/>
      <w:marRight w:val="0"/>
      <w:marTop w:val="0"/>
      <w:marBottom w:val="0"/>
      <w:divBdr>
        <w:top w:val="none" w:sz="0" w:space="0" w:color="auto"/>
        <w:left w:val="none" w:sz="0" w:space="0" w:color="auto"/>
        <w:bottom w:val="none" w:sz="0" w:space="0" w:color="auto"/>
        <w:right w:val="none" w:sz="0" w:space="0" w:color="auto"/>
      </w:divBdr>
    </w:div>
    <w:div w:id="1588886041">
      <w:bodyDiv w:val="1"/>
      <w:marLeft w:val="0"/>
      <w:marRight w:val="0"/>
      <w:marTop w:val="0"/>
      <w:marBottom w:val="0"/>
      <w:divBdr>
        <w:top w:val="none" w:sz="0" w:space="0" w:color="auto"/>
        <w:left w:val="none" w:sz="0" w:space="0" w:color="auto"/>
        <w:bottom w:val="none" w:sz="0" w:space="0" w:color="auto"/>
        <w:right w:val="none" w:sz="0" w:space="0" w:color="auto"/>
      </w:divBdr>
    </w:div>
    <w:div w:id="1590189473">
      <w:bodyDiv w:val="1"/>
      <w:marLeft w:val="0"/>
      <w:marRight w:val="0"/>
      <w:marTop w:val="0"/>
      <w:marBottom w:val="0"/>
      <w:divBdr>
        <w:top w:val="none" w:sz="0" w:space="0" w:color="auto"/>
        <w:left w:val="none" w:sz="0" w:space="0" w:color="auto"/>
        <w:bottom w:val="none" w:sz="0" w:space="0" w:color="auto"/>
        <w:right w:val="none" w:sz="0" w:space="0" w:color="auto"/>
      </w:divBdr>
    </w:div>
    <w:div w:id="1598370648">
      <w:bodyDiv w:val="1"/>
      <w:marLeft w:val="0"/>
      <w:marRight w:val="0"/>
      <w:marTop w:val="0"/>
      <w:marBottom w:val="0"/>
      <w:divBdr>
        <w:top w:val="none" w:sz="0" w:space="0" w:color="auto"/>
        <w:left w:val="none" w:sz="0" w:space="0" w:color="auto"/>
        <w:bottom w:val="none" w:sz="0" w:space="0" w:color="auto"/>
        <w:right w:val="none" w:sz="0" w:space="0" w:color="auto"/>
      </w:divBdr>
    </w:div>
    <w:div w:id="1599757053">
      <w:bodyDiv w:val="1"/>
      <w:marLeft w:val="0"/>
      <w:marRight w:val="0"/>
      <w:marTop w:val="0"/>
      <w:marBottom w:val="0"/>
      <w:divBdr>
        <w:top w:val="none" w:sz="0" w:space="0" w:color="auto"/>
        <w:left w:val="none" w:sz="0" w:space="0" w:color="auto"/>
        <w:bottom w:val="none" w:sz="0" w:space="0" w:color="auto"/>
        <w:right w:val="none" w:sz="0" w:space="0" w:color="auto"/>
      </w:divBdr>
    </w:div>
    <w:div w:id="1600139225">
      <w:bodyDiv w:val="1"/>
      <w:marLeft w:val="0"/>
      <w:marRight w:val="0"/>
      <w:marTop w:val="0"/>
      <w:marBottom w:val="0"/>
      <w:divBdr>
        <w:top w:val="none" w:sz="0" w:space="0" w:color="auto"/>
        <w:left w:val="none" w:sz="0" w:space="0" w:color="auto"/>
        <w:bottom w:val="none" w:sz="0" w:space="0" w:color="auto"/>
        <w:right w:val="none" w:sz="0" w:space="0" w:color="auto"/>
      </w:divBdr>
      <w:divsChild>
        <w:div w:id="35935843">
          <w:marLeft w:val="0"/>
          <w:marRight w:val="0"/>
          <w:marTop w:val="0"/>
          <w:marBottom w:val="0"/>
          <w:divBdr>
            <w:top w:val="none" w:sz="0" w:space="0" w:color="auto"/>
            <w:left w:val="none" w:sz="0" w:space="0" w:color="auto"/>
            <w:bottom w:val="none" w:sz="0" w:space="0" w:color="auto"/>
            <w:right w:val="none" w:sz="0" w:space="0" w:color="auto"/>
          </w:divBdr>
        </w:div>
        <w:div w:id="181669387">
          <w:marLeft w:val="0"/>
          <w:marRight w:val="0"/>
          <w:marTop w:val="0"/>
          <w:marBottom w:val="0"/>
          <w:divBdr>
            <w:top w:val="none" w:sz="0" w:space="0" w:color="auto"/>
            <w:left w:val="none" w:sz="0" w:space="0" w:color="auto"/>
            <w:bottom w:val="none" w:sz="0" w:space="0" w:color="auto"/>
            <w:right w:val="none" w:sz="0" w:space="0" w:color="auto"/>
          </w:divBdr>
        </w:div>
        <w:div w:id="355156680">
          <w:marLeft w:val="0"/>
          <w:marRight w:val="0"/>
          <w:marTop w:val="0"/>
          <w:marBottom w:val="0"/>
          <w:divBdr>
            <w:top w:val="none" w:sz="0" w:space="0" w:color="auto"/>
            <w:left w:val="none" w:sz="0" w:space="0" w:color="auto"/>
            <w:bottom w:val="none" w:sz="0" w:space="0" w:color="auto"/>
            <w:right w:val="none" w:sz="0" w:space="0" w:color="auto"/>
          </w:divBdr>
        </w:div>
        <w:div w:id="875511815">
          <w:marLeft w:val="0"/>
          <w:marRight w:val="0"/>
          <w:marTop w:val="0"/>
          <w:marBottom w:val="0"/>
          <w:divBdr>
            <w:top w:val="none" w:sz="0" w:space="0" w:color="auto"/>
            <w:left w:val="none" w:sz="0" w:space="0" w:color="auto"/>
            <w:bottom w:val="none" w:sz="0" w:space="0" w:color="auto"/>
            <w:right w:val="none" w:sz="0" w:space="0" w:color="auto"/>
          </w:divBdr>
        </w:div>
        <w:div w:id="970676474">
          <w:marLeft w:val="0"/>
          <w:marRight w:val="0"/>
          <w:marTop w:val="0"/>
          <w:marBottom w:val="0"/>
          <w:divBdr>
            <w:top w:val="none" w:sz="0" w:space="0" w:color="auto"/>
            <w:left w:val="none" w:sz="0" w:space="0" w:color="auto"/>
            <w:bottom w:val="none" w:sz="0" w:space="0" w:color="auto"/>
            <w:right w:val="none" w:sz="0" w:space="0" w:color="auto"/>
          </w:divBdr>
        </w:div>
        <w:div w:id="1351100773">
          <w:marLeft w:val="0"/>
          <w:marRight w:val="0"/>
          <w:marTop w:val="0"/>
          <w:marBottom w:val="0"/>
          <w:divBdr>
            <w:top w:val="none" w:sz="0" w:space="0" w:color="auto"/>
            <w:left w:val="none" w:sz="0" w:space="0" w:color="auto"/>
            <w:bottom w:val="none" w:sz="0" w:space="0" w:color="auto"/>
            <w:right w:val="none" w:sz="0" w:space="0" w:color="auto"/>
          </w:divBdr>
        </w:div>
        <w:div w:id="1416785512">
          <w:marLeft w:val="0"/>
          <w:marRight w:val="0"/>
          <w:marTop w:val="0"/>
          <w:marBottom w:val="0"/>
          <w:divBdr>
            <w:top w:val="none" w:sz="0" w:space="0" w:color="auto"/>
            <w:left w:val="none" w:sz="0" w:space="0" w:color="auto"/>
            <w:bottom w:val="none" w:sz="0" w:space="0" w:color="auto"/>
            <w:right w:val="none" w:sz="0" w:space="0" w:color="auto"/>
          </w:divBdr>
        </w:div>
        <w:div w:id="2134053382">
          <w:marLeft w:val="0"/>
          <w:marRight w:val="0"/>
          <w:marTop w:val="0"/>
          <w:marBottom w:val="0"/>
          <w:divBdr>
            <w:top w:val="none" w:sz="0" w:space="0" w:color="auto"/>
            <w:left w:val="none" w:sz="0" w:space="0" w:color="auto"/>
            <w:bottom w:val="none" w:sz="0" w:space="0" w:color="auto"/>
            <w:right w:val="none" w:sz="0" w:space="0" w:color="auto"/>
          </w:divBdr>
        </w:div>
        <w:div w:id="2142722114">
          <w:marLeft w:val="0"/>
          <w:marRight w:val="0"/>
          <w:marTop w:val="0"/>
          <w:marBottom w:val="0"/>
          <w:divBdr>
            <w:top w:val="none" w:sz="0" w:space="0" w:color="auto"/>
            <w:left w:val="none" w:sz="0" w:space="0" w:color="auto"/>
            <w:bottom w:val="none" w:sz="0" w:space="0" w:color="auto"/>
            <w:right w:val="none" w:sz="0" w:space="0" w:color="auto"/>
          </w:divBdr>
        </w:div>
      </w:divsChild>
    </w:div>
    <w:div w:id="1602059036">
      <w:bodyDiv w:val="1"/>
      <w:marLeft w:val="0"/>
      <w:marRight w:val="0"/>
      <w:marTop w:val="0"/>
      <w:marBottom w:val="0"/>
      <w:divBdr>
        <w:top w:val="none" w:sz="0" w:space="0" w:color="auto"/>
        <w:left w:val="none" w:sz="0" w:space="0" w:color="auto"/>
        <w:bottom w:val="none" w:sz="0" w:space="0" w:color="auto"/>
        <w:right w:val="none" w:sz="0" w:space="0" w:color="auto"/>
      </w:divBdr>
    </w:div>
    <w:div w:id="1602444596">
      <w:bodyDiv w:val="1"/>
      <w:marLeft w:val="0"/>
      <w:marRight w:val="0"/>
      <w:marTop w:val="0"/>
      <w:marBottom w:val="0"/>
      <w:divBdr>
        <w:top w:val="none" w:sz="0" w:space="0" w:color="auto"/>
        <w:left w:val="none" w:sz="0" w:space="0" w:color="auto"/>
        <w:bottom w:val="none" w:sz="0" w:space="0" w:color="auto"/>
        <w:right w:val="none" w:sz="0" w:space="0" w:color="auto"/>
      </w:divBdr>
    </w:div>
    <w:div w:id="1602570365">
      <w:bodyDiv w:val="1"/>
      <w:marLeft w:val="0"/>
      <w:marRight w:val="0"/>
      <w:marTop w:val="0"/>
      <w:marBottom w:val="0"/>
      <w:divBdr>
        <w:top w:val="none" w:sz="0" w:space="0" w:color="auto"/>
        <w:left w:val="none" w:sz="0" w:space="0" w:color="auto"/>
        <w:bottom w:val="none" w:sz="0" w:space="0" w:color="auto"/>
        <w:right w:val="none" w:sz="0" w:space="0" w:color="auto"/>
      </w:divBdr>
    </w:div>
    <w:div w:id="1606812879">
      <w:bodyDiv w:val="1"/>
      <w:marLeft w:val="0"/>
      <w:marRight w:val="0"/>
      <w:marTop w:val="0"/>
      <w:marBottom w:val="0"/>
      <w:divBdr>
        <w:top w:val="none" w:sz="0" w:space="0" w:color="auto"/>
        <w:left w:val="none" w:sz="0" w:space="0" w:color="auto"/>
        <w:bottom w:val="none" w:sz="0" w:space="0" w:color="auto"/>
        <w:right w:val="none" w:sz="0" w:space="0" w:color="auto"/>
      </w:divBdr>
    </w:div>
    <w:div w:id="1608928600">
      <w:bodyDiv w:val="1"/>
      <w:marLeft w:val="0"/>
      <w:marRight w:val="0"/>
      <w:marTop w:val="0"/>
      <w:marBottom w:val="0"/>
      <w:divBdr>
        <w:top w:val="none" w:sz="0" w:space="0" w:color="auto"/>
        <w:left w:val="none" w:sz="0" w:space="0" w:color="auto"/>
        <w:bottom w:val="none" w:sz="0" w:space="0" w:color="auto"/>
        <w:right w:val="none" w:sz="0" w:space="0" w:color="auto"/>
      </w:divBdr>
    </w:div>
    <w:div w:id="1612085236">
      <w:bodyDiv w:val="1"/>
      <w:marLeft w:val="0"/>
      <w:marRight w:val="0"/>
      <w:marTop w:val="0"/>
      <w:marBottom w:val="0"/>
      <w:divBdr>
        <w:top w:val="none" w:sz="0" w:space="0" w:color="auto"/>
        <w:left w:val="none" w:sz="0" w:space="0" w:color="auto"/>
        <w:bottom w:val="none" w:sz="0" w:space="0" w:color="auto"/>
        <w:right w:val="none" w:sz="0" w:space="0" w:color="auto"/>
      </w:divBdr>
    </w:div>
    <w:div w:id="1613321946">
      <w:bodyDiv w:val="1"/>
      <w:marLeft w:val="0"/>
      <w:marRight w:val="0"/>
      <w:marTop w:val="0"/>
      <w:marBottom w:val="0"/>
      <w:divBdr>
        <w:top w:val="none" w:sz="0" w:space="0" w:color="auto"/>
        <w:left w:val="none" w:sz="0" w:space="0" w:color="auto"/>
        <w:bottom w:val="none" w:sz="0" w:space="0" w:color="auto"/>
        <w:right w:val="none" w:sz="0" w:space="0" w:color="auto"/>
      </w:divBdr>
    </w:div>
    <w:div w:id="1622344430">
      <w:bodyDiv w:val="1"/>
      <w:marLeft w:val="0"/>
      <w:marRight w:val="0"/>
      <w:marTop w:val="0"/>
      <w:marBottom w:val="0"/>
      <w:divBdr>
        <w:top w:val="none" w:sz="0" w:space="0" w:color="auto"/>
        <w:left w:val="none" w:sz="0" w:space="0" w:color="auto"/>
        <w:bottom w:val="none" w:sz="0" w:space="0" w:color="auto"/>
        <w:right w:val="none" w:sz="0" w:space="0" w:color="auto"/>
      </w:divBdr>
    </w:div>
    <w:div w:id="1623881525">
      <w:bodyDiv w:val="1"/>
      <w:marLeft w:val="0"/>
      <w:marRight w:val="0"/>
      <w:marTop w:val="0"/>
      <w:marBottom w:val="0"/>
      <w:divBdr>
        <w:top w:val="none" w:sz="0" w:space="0" w:color="auto"/>
        <w:left w:val="none" w:sz="0" w:space="0" w:color="auto"/>
        <w:bottom w:val="none" w:sz="0" w:space="0" w:color="auto"/>
        <w:right w:val="none" w:sz="0" w:space="0" w:color="auto"/>
      </w:divBdr>
    </w:div>
    <w:div w:id="1625112531">
      <w:bodyDiv w:val="1"/>
      <w:marLeft w:val="0"/>
      <w:marRight w:val="0"/>
      <w:marTop w:val="0"/>
      <w:marBottom w:val="0"/>
      <w:divBdr>
        <w:top w:val="none" w:sz="0" w:space="0" w:color="auto"/>
        <w:left w:val="none" w:sz="0" w:space="0" w:color="auto"/>
        <w:bottom w:val="none" w:sz="0" w:space="0" w:color="auto"/>
        <w:right w:val="none" w:sz="0" w:space="0" w:color="auto"/>
      </w:divBdr>
    </w:div>
    <w:div w:id="1630629084">
      <w:bodyDiv w:val="1"/>
      <w:marLeft w:val="0"/>
      <w:marRight w:val="0"/>
      <w:marTop w:val="0"/>
      <w:marBottom w:val="0"/>
      <w:divBdr>
        <w:top w:val="none" w:sz="0" w:space="0" w:color="auto"/>
        <w:left w:val="none" w:sz="0" w:space="0" w:color="auto"/>
        <w:bottom w:val="none" w:sz="0" w:space="0" w:color="auto"/>
        <w:right w:val="none" w:sz="0" w:space="0" w:color="auto"/>
      </w:divBdr>
    </w:div>
    <w:div w:id="1634209476">
      <w:bodyDiv w:val="1"/>
      <w:marLeft w:val="0"/>
      <w:marRight w:val="0"/>
      <w:marTop w:val="0"/>
      <w:marBottom w:val="0"/>
      <w:divBdr>
        <w:top w:val="none" w:sz="0" w:space="0" w:color="auto"/>
        <w:left w:val="none" w:sz="0" w:space="0" w:color="auto"/>
        <w:bottom w:val="none" w:sz="0" w:space="0" w:color="auto"/>
        <w:right w:val="none" w:sz="0" w:space="0" w:color="auto"/>
      </w:divBdr>
    </w:div>
    <w:div w:id="1634402889">
      <w:bodyDiv w:val="1"/>
      <w:marLeft w:val="0"/>
      <w:marRight w:val="0"/>
      <w:marTop w:val="0"/>
      <w:marBottom w:val="0"/>
      <w:divBdr>
        <w:top w:val="none" w:sz="0" w:space="0" w:color="auto"/>
        <w:left w:val="none" w:sz="0" w:space="0" w:color="auto"/>
        <w:bottom w:val="none" w:sz="0" w:space="0" w:color="auto"/>
        <w:right w:val="none" w:sz="0" w:space="0" w:color="auto"/>
      </w:divBdr>
      <w:divsChild>
        <w:div w:id="804349084">
          <w:marLeft w:val="547"/>
          <w:marRight w:val="0"/>
          <w:marTop w:val="0"/>
          <w:marBottom w:val="0"/>
          <w:divBdr>
            <w:top w:val="none" w:sz="0" w:space="0" w:color="auto"/>
            <w:left w:val="none" w:sz="0" w:space="0" w:color="auto"/>
            <w:bottom w:val="none" w:sz="0" w:space="0" w:color="auto"/>
            <w:right w:val="none" w:sz="0" w:space="0" w:color="auto"/>
          </w:divBdr>
        </w:div>
      </w:divsChild>
    </w:div>
    <w:div w:id="1634752945">
      <w:bodyDiv w:val="1"/>
      <w:marLeft w:val="0"/>
      <w:marRight w:val="0"/>
      <w:marTop w:val="0"/>
      <w:marBottom w:val="0"/>
      <w:divBdr>
        <w:top w:val="none" w:sz="0" w:space="0" w:color="auto"/>
        <w:left w:val="none" w:sz="0" w:space="0" w:color="auto"/>
        <w:bottom w:val="none" w:sz="0" w:space="0" w:color="auto"/>
        <w:right w:val="none" w:sz="0" w:space="0" w:color="auto"/>
      </w:divBdr>
    </w:div>
    <w:div w:id="1635214426">
      <w:bodyDiv w:val="1"/>
      <w:marLeft w:val="0"/>
      <w:marRight w:val="0"/>
      <w:marTop w:val="0"/>
      <w:marBottom w:val="0"/>
      <w:divBdr>
        <w:top w:val="none" w:sz="0" w:space="0" w:color="auto"/>
        <w:left w:val="none" w:sz="0" w:space="0" w:color="auto"/>
        <w:bottom w:val="none" w:sz="0" w:space="0" w:color="auto"/>
        <w:right w:val="none" w:sz="0" w:space="0" w:color="auto"/>
      </w:divBdr>
    </w:div>
    <w:div w:id="1635719565">
      <w:bodyDiv w:val="1"/>
      <w:marLeft w:val="0"/>
      <w:marRight w:val="0"/>
      <w:marTop w:val="0"/>
      <w:marBottom w:val="0"/>
      <w:divBdr>
        <w:top w:val="none" w:sz="0" w:space="0" w:color="auto"/>
        <w:left w:val="none" w:sz="0" w:space="0" w:color="auto"/>
        <w:bottom w:val="none" w:sz="0" w:space="0" w:color="auto"/>
        <w:right w:val="none" w:sz="0" w:space="0" w:color="auto"/>
      </w:divBdr>
    </w:div>
    <w:div w:id="1636596383">
      <w:bodyDiv w:val="1"/>
      <w:marLeft w:val="0"/>
      <w:marRight w:val="0"/>
      <w:marTop w:val="0"/>
      <w:marBottom w:val="0"/>
      <w:divBdr>
        <w:top w:val="none" w:sz="0" w:space="0" w:color="auto"/>
        <w:left w:val="none" w:sz="0" w:space="0" w:color="auto"/>
        <w:bottom w:val="none" w:sz="0" w:space="0" w:color="auto"/>
        <w:right w:val="none" w:sz="0" w:space="0" w:color="auto"/>
      </w:divBdr>
    </w:div>
    <w:div w:id="1637029866">
      <w:bodyDiv w:val="1"/>
      <w:marLeft w:val="0"/>
      <w:marRight w:val="0"/>
      <w:marTop w:val="0"/>
      <w:marBottom w:val="0"/>
      <w:divBdr>
        <w:top w:val="none" w:sz="0" w:space="0" w:color="auto"/>
        <w:left w:val="none" w:sz="0" w:space="0" w:color="auto"/>
        <w:bottom w:val="none" w:sz="0" w:space="0" w:color="auto"/>
        <w:right w:val="none" w:sz="0" w:space="0" w:color="auto"/>
      </w:divBdr>
    </w:div>
    <w:div w:id="1637638253">
      <w:bodyDiv w:val="1"/>
      <w:marLeft w:val="0"/>
      <w:marRight w:val="0"/>
      <w:marTop w:val="0"/>
      <w:marBottom w:val="0"/>
      <w:divBdr>
        <w:top w:val="none" w:sz="0" w:space="0" w:color="auto"/>
        <w:left w:val="none" w:sz="0" w:space="0" w:color="auto"/>
        <w:bottom w:val="none" w:sz="0" w:space="0" w:color="auto"/>
        <w:right w:val="none" w:sz="0" w:space="0" w:color="auto"/>
      </w:divBdr>
    </w:div>
    <w:div w:id="1638026915">
      <w:bodyDiv w:val="1"/>
      <w:marLeft w:val="0"/>
      <w:marRight w:val="0"/>
      <w:marTop w:val="0"/>
      <w:marBottom w:val="0"/>
      <w:divBdr>
        <w:top w:val="none" w:sz="0" w:space="0" w:color="auto"/>
        <w:left w:val="none" w:sz="0" w:space="0" w:color="auto"/>
        <w:bottom w:val="none" w:sz="0" w:space="0" w:color="auto"/>
        <w:right w:val="none" w:sz="0" w:space="0" w:color="auto"/>
      </w:divBdr>
    </w:div>
    <w:div w:id="1638146425">
      <w:bodyDiv w:val="1"/>
      <w:marLeft w:val="0"/>
      <w:marRight w:val="0"/>
      <w:marTop w:val="0"/>
      <w:marBottom w:val="0"/>
      <w:divBdr>
        <w:top w:val="none" w:sz="0" w:space="0" w:color="auto"/>
        <w:left w:val="none" w:sz="0" w:space="0" w:color="auto"/>
        <w:bottom w:val="none" w:sz="0" w:space="0" w:color="auto"/>
        <w:right w:val="none" w:sz="0" w:space="0" w:color="auto"/>
      </w:divBdr>
    </w:div>
    <w:div w:id="1639647009">
      <w:bodyDiv w:val="1"/>
      <w:marLeft w:val="0"/>
      <w:marRight w:val="0"/>
      <w:marTop w:val="0"/>
      <w:marBottom w:val="0"/>
      <w:divBdr>
        <w:top w:val="none" w:sz="0" w:space="0" w:color="auto"/>
        <w:left w:val="none" w:sz="0" w:space="0" w:color="auto"/>
        <w:bottom w:val="none" w:sz="0" w:space="0" w:color="auto"/>
        <w:right w:val="none" w:sz="0" w:space="0" w:color="auto"/>
      </w:divBdr>
    </w:div>
    <w:div w:id="1642149601">
      <w:bodyDiv w:val="1"/>
      <w:marLeft w:val="0"/>
      <w:marRight w:val="0"/>
      <w:marTop w:val="0"/>
      <w:marBottom w:val="0"/>
      <w:divBdr>
        <w:top w:val="none" w:sz="0" w:space="0" w:color="auto"/>
        <w:left w:val="none" w:sz="0" w:space="0" w:color="auto"/>
        <w:bottom w:val="none" w:sz="0" w:space="0" w:color="auto"/>
        <w:right w:val="none" w:sz="0" w:space="0" w:color="auto"/>
      </w:divBdr>
    </w:div>
    <w:div w:id="1647585892">
      <w:bodyDiv w:val="1"/>
      <w:marLeft w:val="0"/>
      <w:marRight w:val="0"/>
      <w:marTop w:val="0"/>
      <w:marBottom w:val="0"/>
      <w:divBdr>
        <w:top w:val="none" w:sz="0" w:space="0" w:color="auto"/>
        <w:left w:val="none" w:sz="0" w:space="0" w:color="auto"/>
        <w:bottom w:val="none" w:sz="0" w:space="0" w:color="auto"/>
        <w:right w:val="none" w:sz="0" w:space="0" w:color="auto"/>
      </w:divBdr>
    </w:div>
    <w:div w:id="1649825549">
      <w:bodyDiv w:val="1"/>
      <w:marLeft w:val="0"/>
      <w:marRight w:val="0"/>
      <w:marTop w:val="0"/>
      <w:marBottom w:val="0"/>
      <w:divBdr>
        <w:top w:val="none" w:sz="0" w:space="0" w:color="auto"/>
        <w:left w:val="none" w:sz="0" w:space="0" w:color="auto"/>
        <w:bottom w:val="none" w:sz="0" w:space="0" w:color="auto"/>
        <w:right w:val="none" w:sz="0" w:space="0" w:color="auto"/>
      </w:divBdr>
    </w:div>
    <w:div w:id="1656490262">
      <w:bodyDiv w:val="1"/>
      <w:marLeft w:val="0"/>
      <w:marRight w:val="0"/>
      <w:marTop w:val="0"/>
      <w:marBottom w:val="0"/>
      <w:divBdr>
        <w:top w:val="none" w:sz="0" w:space="0" w:color="auto"/>
        <w:left w:val="none" w:sz="0" w:space="0" w:color="auto"/>
        <w:bottom w:val="none" w:sz="0" w:space="0" w:color="auto"/>
        <w:right w:val="none" w:sz="0" w:space="0" w:color="auto"/>
      </w:divBdr>
    </w:div>
    <w:div w:id="1657565185">
      <w:bodyDiv w:val="1"/>
      <w:marLeft w:val="0"/>
      <w:marRight w:val="0"/>
      <w:marTop w:val="0"/>
      <w:marBottom w:val="0"/>
      <w:divBdr>
        <w:top w:val="none" w:sz="0" w:space="0" w:color="auto"/>
        <w:left w:val="none" w:sz="0" w:space="0" w:color="auto"/>
        <w:bottom w:val="none" w:sz="0" w:space="0" w:color="auto"/>
        <w:right w:val="none" w:sz="0" w:space="0" w:color="auto"/>
      </w:divBdr>
    </w:div>
    <w:div w:id="1658534249">
      <w:bodyDiv w:val="1"/>
      <w:marLeft w:val="0"/>
      <w:marRight w:val="0"/>
      <w:marTop w:val="0"/>
      <w:marBottom w:val="0"/>
      <w:divBdr>
        <w:top w:val="none" w:sz="0" w:space="0" w:color="auto"/>
        <w:left w:val="none" w:sz="0" w:space="0" w:color="auto"/>
        <w:bottom w:val="none" w:sz="0" w:space="0" w:color="auto"/>
        <w:right w:val="none" w:sz="0" w:space="0" w:color="auto"/>
      </w:divBdr>
    </w:div>
    <w:div w:id="1663007114">
      <w:bodyDiv w:val="1"/>
      <w:marLeft w:val="0"/>
      <w:marRight w:val="0"/>
      <w:marTop w:val="0"/>
      <w:marBottom w:val="0"/>
      <w:divBdr>
        <w:top w:val="none" w:sz="0" w:space="0" w:color="auto"/>
        <w:left w:val="none" w:sz="0" w:space="0" w:color="auto"/>
        <w:bottom w:val="none" w:sz="0" w:space="0" w:color="auto"/>
        <w:right w:val="none" w:sz="0" w:space="0" w:color="auto"/>
      </w:divBdr>
      <w:divsChild>
        <w:div w:id="315109697">
          <w:marLeft w:val="0"/>
          <w:marRight w:val="0"/>
          <w:marTop w:val="0"/>
          <w:marBottom w:val="0"/>
          <w:divBdr>
            <w:top w:val="none" w:sz="0" w:space="0" w:color="auto"/>
            <w:left w:val="none" w:sz="0" w:space="0" w:color="auto"/>
            <w:bottom w:val="none" w:sz="0" w:space="0" w:color="auto"/>
            <w:right w:val="none" w:sz="0" w:space="0" w:color="auto"/>
          </w:divBdr>
          <w:divsChild>
            <w:div w:id="1317613935">
              <w:marLeft w:val="0"/>
              <w:marRight w:val="0"/>
              <w:marTop w:val="0"/>
              <w:marBottom w:val="0"/>
              <w:divBdr>
                <w:top w:val="none" w:sz="0" w:space="0" w:color="auto"/>
                <w:left w:val="none" w:sz="0" w:space="0" w:color="auto"/>
                <w:bottom w:val="none" w:sz="0" w:space="0" w:color="auto"/>
                <w:right w:val="none" w:sz="0" w:space="0" w:color="auto"/>
              </w:divBdr>
            </w:div>
          </w:divsChild>
        </w:div>
        <w:div w:id="401215418">
          <w:marLeft w:val="0"/>
          <w:marRight w:val="0"/>
          <w:marTop w:val="0"/>
          <w:marBottom w:val="0"/>
          <w:divBdr>
            <w:top w:val="none" w:sz="0" w:space="0" w:color="auto"/>
            <w:left w:val="none" w:sz="0" w:space="0" w:color="auto"/>
            <w:bottom w:val="none" w:sz="0" w:space="0" w:color="auto"/>
            <w:right w:val="none" w:sz="0" w:space="0" w:color="auto"/>
          </w:divBdr>
        </w:div>
        <w:div w:id="2106219575">
          <w:marLeft w:val="0"/>
          <w:marRight w:val="0"/>
          <w:marTop w:val="0"/>
          <w:marBottom w:val="0"/>
          <w:divBdr>
            <w:top w:val="none" w:sz="0" w:space="0" w:color="auto"/>
            <w:left w:val="none" w:sz="0" w:space="0" w:color="auto"/>
            <w:bottom w:val="none" w:sz="0" w:space="0" w:color="auto"/>
            <w:right w:val="none" w:sz="0" w:space="0" w:color="auto"/>
          </w:divBdr>
          <w:divsChild>
            <w:div w:id="6129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967676">
      <w:bodyDiv w:val="1"/>
      <w:marLeft w:val="0"/>
      <w:marRight w:val="0"/>
      <w:marTop w:val="0"/>
      <w:marBottom w:val="0"/>
      <w:divBdr>
        <w:top w:val="none" w:sz="0" w:space="0" w:color="auto"/>
        <w:left w:val="none" w:sz="0" w:space="0" w:color="auto"/>
        <w:bottom w:val="none" w:sz="0" w:space="0" w:color="auto"/>
        <w:right w:val="none" w:sz="0" w:space="0" w:color="auto"/>
      </w:divBdr>
    </w:div>
    <w:div w:id="1667241937">
      <w:bodyDiv w:val="1"/>
      <w:marLeft w:val="0"/>
      <w:marRight w:val="0"/>
      <w:marTop w:val="0"/>
      <w:marBottom w:val="0"/>
      <w:divBdr>
        <w:top w:val="none" w:sz="0" w:space="0" w:color="auto"/>
        <w:left w:val="none" w:sz="0" w:space="0" w:color="auto"/>
        <w:bottom w:val="none" w:sz="0" w:space="0" w:color="auto"/>
        <w:right w:val="none" w:sz="0" w:space="0" w:color="auto"/>
      </w:divBdr>
    </w:div>
    <w:div w:id="1667904443">
      <w:bodyDiv w:val="1"/>
      <w:marLeft w:val="0"/>
      <w:marRight w:val="0"/>
      <w:marTop w:val="0"/>
      <w:marBottom w:val="0"/>
      <w:divBdr>
        <w:top w:val="none" w:sz="0" w:space="0" w:color="auto"/>
        <w:left w:val="none" w:sz="0" w:space="0" w:color="auto"/>
        <w:bottom w:val="none" w:sz="0" w:space="0" w:color="auto"/>
        <w:right w:val="none" w:sz="0" w:space="0" w:color="auto"/>
      </w:divBdr>
    </w:div>
    <w:div w:id="1668900725">
      <w:bodyDiv w:val="1"/>
      <w:marLeft w:val="0"/>
      <w:marRight w:val="0"/>
      <w:marTop w:val="0"/>
      <w:marBottom w:val="0"/>
      <w:divBdr>
        <w:top w:val="none" w:sz="0" w:space="0" w:color="auto"/>
        <w:left w:val="none" w:sz="0" w:space="0" w:color="auto"/>
        <w:bottom w:val="none" w:sz="0" w:space="0" w:color="auto"/>
        <w:right w:val="none" w:sz="0" w:space="0" w:color="auto"/>
      </w:divBdr>
    </w:div>
    <w:div w:id="1669358877">
      <w:bodyDiv w:val="1"/>
      <w:marLeft w:val="0"/>
      <w:marRight w:val="0"/>
      <w:marTop w:val="0"/>
      <w:marBottom w:val="0"/>
      <w:divBdr>
        <w:top w:val="none" w:sz="0" w:space="0" w:color="auto"/>
        <w:left w:val="none" w:sz="0" w:space="0" w:color="auto"/>
        <w:bottom w:val="none" w:sz="0" w:space="0" w:color="auto"/>
        <w:right w:val="none" w:sz="0" w:space="0" w:color="auto"/>
      </w:divBdr>
    </w:div>
    <w:div w:id="1670406800">
      <w:bodyDiv w:val="1"/>
      <w:marLeft w:val="0"/>
      <w:marRight w:val="0"/>
      <w:marTop w:val="0"/>
      <w:marBottom w:val="0"/>
      <w:divBdr>
        <w:top w:val="none" w:sz="0" w:space="0" w:color="auto"/>
        <w:left w:val="none" w:sz="0" w:space="0" w:color="auto"/>
        <w:bottom w:val="none" w:sz="0" w:space="0" w:color="auto"/>
        <w:right w:val="none" w:sz="0" w:space="0" w:color="auto"/>
      </w:divBdr>
    </w:div>
    <w:div w:id="1671520349">
      <w:bodyDiv w:val="1"/>
      <w:marLeft w:val="0"/>
      <w:marRight w:val="0"/>
      <w:marTop w:val="0"/>
      <w:marBottom w:val="0"/>
      <w:divBdr>
        <w:top w:val="none" w:sz="0" w:space="0" w:color="auto"/>
        <w:left w:val="none" w:sz="0" w:space="0" w:color="auto"/>
        <w:bottom w:val="none" w:sz="0" w:space="0" w:color="auto"/>
        <w:right w:val="none" w:sz="0" w:space="0" w:color="auto"/>
      </w:divBdr>
    </w:div>
    <w:div w:id="1675759737">
      <w:bodyDiv w:val="1"/>
      <w:marLeft w:val="0"/>
      <w:marRight w:val="0"/>
      <w:marTop w:val="0"/>
      <w:marBottom w:val="0"/>
      <w:divBdr>
        <w:top w:val="none" w:sz="0" w:space="0" w:color="auto"/>
        <w:left w:val="none" w:sz="0" w:space="0" w:color="auto"/>
        <w:bottom w:val="none" w:sz="0" w:space="0" w:color="auto"/>
        <w:right w:val="none" w:sz="0" w:space="0" w:color="auto"/>
      </w:divBdr>
    </w:div>
    <w:div w:id="1677341728">
      <w:bodyDiv w:val="1"/>
      <w:marLeft w:val="0"/>
      <w:marRight w:val="0"/>
      <w:marTop w:val="0"/>
      <w:marBottom w:val="0"/>
      <w:divBdr>
        <w:top w:val="none" w:sz="0" w:space="0" w:color="auto"/>
        <w:left w:val="none" w:sz="0" w:space="0" w:color="auto"/>
        <w:bottom w:val="none" w:sz="0" w:space="0" w:color="auto"/>
        <w:right w:val="none" w:sz="0" w:space="0" w:color="auto"/>
      </w:divBdr>
    </w:div>
    <w:div w:id="1677343178">
      <w:bodyDiv w:val="1"/>
      <w:marLeft w:val="0"/>
      <w:marRight w:val="0"/>
      <w:marTop w:val="0"/>
      <w:marBottom w:val="0"/>
      <w:divBdr>
        <w:top w:val="none" w:sz="0" w:space="0" w:color="auto"/>
        <w:left w:val="none" w:sz="0" w:space="0" w:color="auto"/>
        <w:bottom w:val="none" w:sz="0" w:space="0" w:color="auto"/>
        <w:right w:val="none" w:sz="0" w:space="0" w:color="auto"/>
      </w:divBdr>
    </w:div>
    <w:div w:id="1683892608">
      <w:bodyDiv w:val="1"/>
      <w:marLeft w:val="0"/>
      <w:marRight w:val="0"/>
      <w:marTop w:val="0"/>
      <w:marBottom w:val="0"/>
      <w:divBdr>
        <w:top w:val="none" w:sz="0" w:space="0" w:color="auto"/>
        <w:left w:val="none" w:sz="0" w:space="0" w:color="auto"/>
        <w:bottom w:val="none" w:sz="0" w:space="0" w:color="auto"/>
        <w:right w:val="none" w:sz="0" w:space="0" w:color="auto"/>
      </w:divBdr>
    </w:div>
    <w:div w:id="1686898837">
      <w:bodyDiv w:val="1"/>
      <w:marLeft w:val="0"/>
      <w:marRight w:val="0"/>
      <w:marTop w:val="0"/>
      <w:marBottom w:val="0"/>
      <w:divBdr>
        <w:top w:val="none" w:sz="0" w:space="0" w:color="auto"/>
        <w:left w:val="none" w:sz="0" w:space="0" w:color="auto"/>
        <w:bottom w:val="none" w:sz="0" w:space="0" w:color="auto"/>
        <w:right w:val="none" w:sz="0" w:space="0" w:color="auto"/>
      </w:divBdr>
    </w:div>
    <w:div w:id="1687752272">
      <w:bodyDiv w:val="1"/>
      <w:marLeft w:val="0"/>
      <w:marRight w:val="0"/>
      <w:marTop w:val="0"/>
      <w:marBottom w:val="0"/>
      <w:divBdr>
        <w:top w:val="none" w:sz="0" w:space="0" w:color="auto"/>
        <w:left w:val="none" w:sz="0" w:space="0" w:color="auto"/>
        <w:bottom w:val="none" w:sz="0" w:space="0" w:color="auto"/>
        <w:right w:val="none" w:sz="0" w:space="0" w:color="auto"/>
      </w:divBdr>
    </w:div>
    <w:div w:id="1688091986">
      <w:bodyDiv w:val="1"/>
      <w:marLeft w:val="0"/>
      <w:marRight w:val="0"/>
      <w:marTop w:val="0"/>
      <w:marBottom w:val="0"/>
      <w:divBdr>
        <w:top w:val="none" w:sz="0" w:space="0" w:color="auto"/>
        <w:left w:val="none" w:sz="0" w:space="0" w:color="auto"/>
        <w:bottom w:val="none" w:sz="0" w:space="0" w:color="auto"/>
        <w:right w:val="none" w:sz="0" w:space="0" w:color="auto"/>
      </w:divBdr>
    </w:div>
    <w:div w:id="1688484906">
      <w:bodyDiv w:val="1"/>
      <w:marLeft w:val="0"/>
      <w:marRight w:val="0"/>
      <w:marTop w:val="0"/>
      <w:marBottom w:val="0"/>
      <w:divBdr>
        <w:top w:val="none" w:sz="0" w:space="0" w:color="auto"/>
        <w:left w:val="none" w:sz="0" w:space="0" w:color="auto"/>
        <w:bottom w:val="none" w:sz="0" w:space="0" w:color="auto"/>
        <w:right w:val="none" w:sz="0" w:space="0" w:color="auto"/>
      </w:divBdr>
    </w:div>
    <w:div w:id="1688554935">
      <w:bodyDiv w:val="1"/>
      <w:marLeft w:val="0"/>
      <w:marRight w:val="0"/>
      <w:marTop w:val="0"/>
      <w:marBottom w:val="0"/>
      <w:divBdr>
        <w:top w:val="none" w:sz="0" w:space="0" w:color="auto"/>
        <w:left w:val="none" w:sz="0" w:space="0" w:color="auto"/>
        <w:bottom w:val="none" w:sz="0" w:space="0" w:color="auto"/>
        <w:right w:val="none" w:sz="0" w:space="0" w:color="auto"/>
      </w:divBdr>
    </w:div>
    <w:div w:id="1690720145">
      <w:bodyDiv w:val="1"/>
      <w:marLeft w:val="0"/>
      <w:marRight w:val="0"/>
      <w:marTop w:val="0"/>
      <w:marBottom w:val="0"/>
      <w:divBdr>
        <w:top w:val="none" w:sz="0" w:space="0" w:color="auto"/>
        <w:left w:val="none" w:sz="0" w:space="0" w:color="auto"/>
        <w:bottom w:val="none" w:sz="0" w:space="0" w:color="auto"/>
        <w:right w:val="none" w:sz="0" w:space="0" w:color="auto"/>
      </w:divBdr>
    </w:div>
    <w:div w:id="1694110207">
      <w:bodyDiv w:val="1"/>
      <w:marLeft w:val="0"/>
      <w:marRight w:val="0"/>
      <w:marTop w:val="0"/>
      <w:marBottom w:val="0"/>
      <w:divBdr>
        <w:top w:val="none" w:sz="0" w:space="0" w:color="auto"/>
        <w:left w:val="none" w:sz="0" w:space="0" w:color="auto"/>
        <w:bottom w:val="none" w:sz="0" w:space="0" w:color="auto"/>
        <w:right w:val="none" w:sz="0" w:space="0" w:color="auto"/>
      </w:divBdr>
    </w:div>
    <w:div w:id="1695186338">
      <w:bodyDiv w:val="1"/>
      <w:marLeft w:val="0"/>
      <w:marRight w:val="0"/>
      <w:marTop w:val="0"/>
      <w:marBottom w:val="0"/>
      <w:divBdr>
        <w:top w:val="none" w:sz="0" w:space="0" w:color="auto"/>
        <w:left w:val="none" w:sz="0" w:space="0" w:color="auto"/>
        <w:bottom w:val="none" w:sz="0" w:space="0" w:color="auto"/>
        <w:right w:val="none" w:sz="0" w:space="0" w:color="auto"/>
      </w:divBdr>
    </w:div>
    <w:div w:id="1695841476">
      <w:bodyDiv w:val="1"/>
      <w:marLeft w:val="0"/>
      <w:marRight w:val="0"/>
      <w:marTop w:val="0"/>
      <w:marBottom w:val="0"/>
      <w:divBdr>
        <w:top w:val="none" w:sz="0" w:space="0" w:color="auto"/>
        <w:left w:val="none" w:sz="0" w:space="0" w:color="auto"/>
        <w:bottom w:val="none" w:sz="0" w:space="0" w:color="auto"/>
        <w:right w:val="none" w:sz="0" w:space="0" w:color="auto"/>
      </w:divBdr>
    </w:div>
    <w:div w:id="1698116767">
      <w:bodyDiv w:val="1"/>
      <w:marLeft w:val="0"/>
      <w:marRight w:val="0"/>
      <w:marTop w:val="0"/>
      <w:marBottom w:val="0"/>
      <w:divBdr>
        <w:top w:val="none" w:sz="0" w:space="0" w:color="auto"/>
        <w:left w:val="none" w:sz="0" w:space="0" w:color="auto"/>
        <w:bottom w:val="none" w:sz="0" w:space="0" w:color="auto"/>
        <w:right w:val="none" w:sz="0" w:space="0" w:color="auto"/>
      </w:divBdr>
    </w:div>
    <w:div w:id="1699038213">
      <w:bodyDiv w:val="1"/>
      <w:marLeft w:val="0"/>
      <w:marRight w:val="0"/>
      <w:marTop w:val="0"/>
      <w:marBottom w:val="0"/>
      <w:divBdr>
        <w:top w:val="none" w:sz="0" w:space="0" w:color="auto"/>
        <w:left w:val="none" w:sz="0" w:space="0" w:color="auto"/>
        <w:bottom w:val="none" w:sz="0" w:space="0" w:color="auto"/>
        <w:right w:val="none" w:sz="0" w:space="0" w:color="auto"/>
      </w:divBdr>
    </w:div>
    <w:div w:id="1704593853">
      <w:bodyDiv w:val="1"/>
      <w:marLeft w:val="0"/>
      <w:marRight w:val="0"/>
      <w:marTop w:val="0"/>
      <w:marBottom w:val="0"/>
      <w:divBdr>
        <w:top w:val="none" w:sz="0" w:space="0" w:color="auto"/>
        <w:left w:val="none" w:sz="0" w:space="0" w:color="auto"/>
        <w:bottom w:val="none" w:sz="0" w:space="0" w:color="auto"/>
        <w:right w:val="none" w:sz="0" w:space="0" w:color="auto"/>
      </w:divBdr>
      <w:divsChild>
        <w:div w:id="146092232">
          <w:marLeft w:val="0"/>
          <w:marRight w:val="0"/>
          <w:marTop w:val="0"/>
          <w:marBottom w:val="0"/>
          <w:divBdr>
            <w:top w:val="none" w:sz="0" w:space="0" w:color="auto"/>
            <w:left w:val="none" w:sz="0" w:space="0" w:color="auto"/>
            <w:bottom w:val="none" w:sz="0" w:space="0" w:color="auto"/>
            <w:right w:val="none" w:sz="0" w:space="0" w:color="auto"/>
          </w:divBdr>
          <w:divsChild>
            <w:div w:id="444077495">
              <w:marLeft w:val="0"/>
              <w:marRight w:val="0"/>
              <w:marTop w:val="0"/>
              <w:marBottom w:val="0"/>
              <w:divBdr>
                <w:top w:val="none" w:sz="0" w:space="0" w:color="auto"/>
                <w:left w:val="none" w:sz="0" w:space="0" w:color="auto"/>
                <w:bottom w:val="none" w:sz="0" w:space="0" w:color="auto"/>
                <w:right w:val="none" w:sz="0" w:space="0" w:color="auto"/>
              </w:divBdr>
              <w:divsChild>
                <w:div w:id="75905993">
                  <w:marLeft w:val="0"/>
                  <w:marRight w:val="0"/>
                  <w:marTop w:val="0"/>
                  <w:marBottom w:val="0"/>
                  <w:divBdr>
                    <w:top w:val="none" w:sz="0" w:space="0" w:color="auto"/>
                    <w:left w:val="none" w:sz="0" w:space="0" w:color="auto"/>
                    <w:bottom w:val="none" w:sz="0" w:space="0" w:color="auto"/>
                    <w:right w:val="none" w:sz="0" w:space="0" w:color="auto"/>
                  </w:divBdr>
                  <w:divsChild>
                    <w:div w:id="879636727">
                      <w:marLeft w:val="0"/>
                      <w:marRight w:val="0"/>
                      <w:marTop w:val="0"/>
                      <w:marBottom w:val="0"/>
                      <w:divBdr>
                        <w:top w:val="none" w:sz="0" w:space="0" w:color="auto"/>
                        <w:left w:val="none" w:sz="0" w:space="0" w:color="auto"/>
                        <w:bottom w:val="none" w:sz="0" w:space="0" w:color="auto"/>
                        <w:right w:val="none" w:sz="0" w:space="0" w:color="auto"/>
                      </w:divBdr>
                      <w:divsChild>
                        <w:div w:id="1952475848">
                          <w:marLeft w:val="0"/>
                          <w:marRight w:val="0"/>
                          <w:marTop w:val="0"/>
                          <w:marBottom w:val="0"/>
                          <w:divBdr>
                            <w:top w:val="none" w:sz="0" w:space="0" w:color="auto"/>
                            <w:left w:val="none" w:sz="0" w:space="0" w:color="auto"/>
                            <w:bottom w:val="none" w:sz="0" w:space="0" w:color="auto"/>
                            <w:right w:val="none" w:sz="0" w:space="0" w:color="auto"/>
                          </w:divBdr>
                          <w:divsChild>
                            <w:div w:id="44053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658574">
          <w:marLeft w:val="0"/>
          <w:marRight w:val="0"/>
          <w:marTop w:val="0"/>
          <w:marBottom w:val="0"/>
          <w:divBdr>
            <w:top w:val="none" w:sz="0" w:space="0" w:color="auto"/>
            <w:left w:val="none" w:sz="0" w:space="0" w:color="auto"/>
            <w:bottom w:val="none" w:sz="0" w:space="0" w:color="auto"/>
            <w:right w:val="none" w:sz="0" w:space="0" w:color="auto"/>
          </w:divBdr>
          <w:divsChild>
            <w:div w:id="1345978932">
              <w:marLeft w:val="0"/>
              <w:marRight w:val="0"/>
              <w:marTop w:val="0"/>
              <w:marBottom w:val="0"/>
              <w:divBdr>
                <w:top w:val="none" w:sz="0" w:space="0" w:color="auto"/>
                <w:left w:val="none" w:sz="0" w:space="0" w:color="auto"/>
                <w:bottom w:val="none" w:sz="0" w:space="0" w:color="auto"/>
                <w:right w:val="none" w:sz="0" w:space="0" w:color="auto"/>
              </w:divBdr>
              <w:divsChild>
                <w:div w:id="697243448">
                  <w:marLeft w:val="0"/>
                  <w:marRight w:val="0"/>
                  <w:marTop w:val="0"/>
                  <w:marBottom w:val="0"/>
                  <w:divBdr>
                    <w:top w:val="none" w:sz="0" w:space="0" w:color="auto"/>
                    <w:left w:val="none" w:sz="0" w:space="0" w:color="auto"/>
                    <w:bottom w:val="none" w:sz="0" w:space="0" w:color="auto"/>
                    <w:right w:val="none" w:sz="0" w:space="0" w:color="auto"/>
                  </w:divBdr>
                  <w:divsChild>
                    <w:div w:id="1206139682">
                      <w:marLeft w:val="0"/>
                      <w:marRight w:val="0"/>
                      <w:marTop w:val="0"/>
                      <w:marBottom w:val="0"/>
                      <w:divBdr>
                        <w:top w:val="none" w:sz="0" w:space="0" w:color="auto"/>
                        <w:left w:val="none" w:sz="0" w:space="0" w:color="auto"/>
                        <w:bottom w:val="none" w:sz="0" w:space="0" w:color="auto"/>
                        <w:right w:val="none" w:sz="0" w:space="0" w:color="auto"/>
                      </w:divBdr>
                      <w:divsChild>
                        <w:div w:id="2067138599">
                          <w:marLeft w:val="0"/>
                          <w:marRight w:val="0"/>
                          <w:marTop w:val="0"/>
                          <w:marBottom w:val="0"/>
                          <w:divBdr>
                            <w:top w:val="none" w:sz="0" w:space="0" w:color="auto"/>
                            <w:left w:val="none" w:sz="0" w:space="0" w:color="auto"/>
                            <w:bottom w:val="none" w:sz="0" w:space="0" w:color="auto"/>
                            <w:right w:val="none" w:sz="0" w:space="0" w:color="auto"/>
                          </w:divBdr>
                          <w:divsChild>
                            <w:div w:id="936253425">
                              <w:marLeft w:val="0"/>
                              <w:marRight w:val="0"/>
                              <w:marTop w:val="0"/>
                              <w:marBottom w:val="0"/>
                              <w:divBdr>
                                <w:top w:val="none" w:sz="0" w:space="0" w:color="auto"/>
                                <w:left w:val="none" w:sz="0" w:space="0" w:color="auto"/>
                                <w:bottom w:val="none" w:sz="0" w:space="0" w:color="auto"/>
                                <w:right w:val="none" w:sz="0" w:space="0" w:color="auto"/>
                              </w:divBdr>
                              <w:divsChild>
                                <w:div w:id="127343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5533322">
          <w:marLeft w:val="0"/>
          <w:marRight w:val="0"/>
          <w:marTop w:val="0"/>
          <w:marBottom w:val="0"/>
          <w:divBdr>
            <w:top w:val="none" w:sz="0" w:space="0" w:color="auto"/>
            <w:left w:val="none" w:sz="0" w:space="0" w:color="auto"/>
            <w:bottom w:val="none" w:sz="0" w:space="0" w:color="auto"/>
            <w:right w:val="none" w:sz="0" w:space="0" w:color="auto"/>
          </w:divBdr>
          <w:divsChild>
            <w:div w:id="1346437901">
              <w:marLeft w:val="0"/>
              <w:marRight w:val="0"/>
              <w:marTop w:val="0"/>
              <w:marBottom w:val="0"/>
              <w:divBdr>
                <w:top w:val="none" w:sz="0" w:space="0" w:color="auto"/>
                <w:left w:val="none" w:sz="0" w:space="0" w:color="auto"/>
                <w:bottom w:val="none" w:sz="0" w:space="0" w:color="auto"/>
                <w:right w:val="none" w:sz="0" w:space="0" w:color="auto"/>
              </w:divBdr>
              <w:divsChild>
                <w:div w:id="2002998433">
                  <w:marLeft w:val="0"/>
                  <w:marRight w:val="0"/>
                  <w:marTop w:val="0"/>
                  <w:marBottom w:val="0"/>
                  <w:divBdr>
                    <w:top w:val="none" w:sz="0" w:space="0" w:color="auto"/>
                    <w:left w:val="none" w:sz="0" w:space="0" w:color="auto"/>
                    <w:bottom w:val="none" w:sz="0" w:space="0" w:color="auto"/>
                    <w:right w:val="none" w:sz="0" w:space="0" w:color="auto"/>
                  </w:divBdr>
                  <w:divsChild>
                    <w:div w:id="1838839232">
                      <w:marLeft w:val="0"/>
                      <w:marRight w:val="0"/>
                      <w:marTop w:val="0"/>
                      <w:marBottom w:val="0"/>
                      <w:divBdr>
                        <w:top w:val="none" w:sz="0" w:space="0" w:color="auto"/>
                        <w:left w:val="none" w:sz="0" w:space="0" w:color="auto"/>
                        <w:bottom w:val="none" w:sz="0" w:space="0" w:color="auto"/>
                        <w:right w:val="none" w:sz="0" w:space="0" w:color="auto"/>
                      </w:divBdr>
                      <w:divsChild>
                        <w:div w:id="76961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591292">
          <w:marLeft w:val="0"/>
          <w:marRight w:val="0"/>
          <w:marTop w:val="0"/>
          <w:marBottom w:val="0"/>
          <w:divBdr>
            <w:top w:val="none" w:sz="0" w:space="0" w:color="auto"/>
            <w:left w:val="none" w:sz="0" w:space="0" w:color="auto"/>
            <w:bottom w:val="none" w:sz="0" w:space="0" w:color="auto"/>
            <w:right w:val="none" w:sz="0" w:space="0" w:color="auto"/>
          </w:divBdr>
          <w:divsChild>
            <w:div w:id="1607468693">
              <w:marLeft w:val="0"/>
              <w:marRight w:val="0"/>
              <w:marTop w:val="0"/>
              <w:marBottom w:val="0"/>
              <w:divBdr>
                <w:top w:val="none" w:sz="0" w:space="0" w:color="auto"/>
                <w:left w:val="none" w:sz="0" w:space="0" w:color="auto"/>
                <w:bottom w:val="none" w:sz="0" w:space="0" w:color="auto"/>
                <w:right w:val="none" w:sz="0" w:space="0" w:color="auto"/>
              </w:divBdr>
              <w:divsChild>
                <w:div w:id="1399590592">
                  <w:marLeft w:val="0"/>
                  <w:marRight w:val="0"/>
                  <w:marTop w:val="0"/>
                  <w:marBottom w:val="0"/>
                  <w:divBdr>
                    <w:top w:val="none" w:sz="0" w:space="0" w:color="auto"/>
                    <w:left w:val="none" w:sz="0" w:space="0" w:color="auto"/>
                    <w:bottom w:val="none" w:sz="0" w:space="0" w:color="auto"/>
                    <w:right w:val="none" w:sz="0" w:space="0" w:color="auto"/>
                  </w:divBdr>
                  <w:divsChild>
                    <w:div w:id="1088160837">
                      <w:marLeft w:val="0"/>
                      <w:marRight w:val="0"/>
                      <w:marTop w:val="0"/>
                      <w:marBottom w:val="0"/>
                      <w:divBdr>
                        <w:top w:val="none" w:sz="0" w:space="0" w:color="auto"/>
                        <w:left w:val="none" w:sz="0" w:space="0" w:color="auto"/>
                        <w:bottom w:val="none" w:sz="0" w:space="0" w:color="auto"/>
                        <w:right w:val="none" w:sz="0" w:space="0" w:color="auto"/>
                      </w:divBdr>
                      <w:divsChild>
                        <w:div w:id="93744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5765432">
          <w:marLeft w:val="0"/>
          <w:marRight w:val="0"/>
          <w:marTop w:val="0"/>
          <w:marBottom w:val="0"/>
          <w:divBdr>
            <w:top w:val="none" w:sz="0" w:space="0" w:color="auto"/>
            <w:left w:val="none" w:sz="0" w:space="0" w:color="auto"/>
            <w:bottom w:val="none" w:sz="0" w:space="0" w:color="auto"/>
            <w:right w:val="none" w:sz="0" w:space="0" w:color="auto"/>
          </w:divBdr>
          <w:divsChild>
            <w:div w:id="838617290">
              <w:marLeft w:val="0"/>
              <w:marRight w:val="0"/>
              <w:marTop w:val="0"/>
              <w:marBottom w:val="0"/>
              <w:divBdr>
                <w:top w:val="none" w:sz="0" w:space="0" w:color="auto"/>
                <w:left w:val="none" w:sz="0" w:space="0" w:color="auto"/>
                <w:bottom w:val="none" w:sz="0" w:space="0" w:color="auto"/>
                <w:right w:val="none" w:sz="0" w:space="0" w:color="auto"/>
              </w:divBdr>
              <w:divsChild>
                <w:div w:id="859316691">
                  <w:marLeft w:val="0"/>
                  <w:marRight w:val="0"/>
                  <w:marTop w:val="0"/>
                  <w:marBottom w:val="0"/>
                  <w:divBdr>
                    <w:top w:val="none" w:sz="0" w:space="0" w:color="auto"/>
                    <w:left w:val="none" w:sz="0" w:space="0" w:color="auto"/>
                    <w:bottom w:val="none" w:sz="0" w:space="0" w:color="auto"/>
                    <w:right w:val="none" w:sz="0" w:space="0" w:color="auto"/>
                  </w:divBdr>
                  <w:divsChild>
                    <w:div w:id="73206015">
                      <w:marLeft w:val="0"/>
                      <w:marRight w:val="0"/>
                      <w:marTop w:val="0"/>
                      <w:marBottom w:val="0"/>
                      <w:divBdr>
                        <w:top w:val="none" w:sz="0" w:space="0" w:color="auto"/>
                        <w:left w:val="none" w:sz="0" w:space="0" w:color="auto"/>
                        <w:bottom w:val="none" w:sz="0" w:space="0" w:color="auto"/>
                        <w:right w:val="none" w:sz="0" w:space="0" w:color="auto"/>
                      </w:divBdr>
                      <w:divsChild>
                        <w:div w:id="40993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0342237">
          <w:marLeft w:val="0"/>
          <w:marRight w:val="0"/>
          <w:marTop w:val="0"/>
          <w:marBottom w:val="0"/>
          <w:divBdr>
            <w:top w:val="none" w:sz="0" w:space="0" w:color="auto"/>
            <w:left w:val="none" w:sz="0" w:space="0" w:color="auto"/>
            <w:bottom w:val="none" w:sz="0" w:space="0" w:color="auto"/>
            <w:right w:val="none" w:sz="0" w:space="0" w:color="auto"/>
          </w:divBdr>
          <w:divsChild>
            <w:div w:id="339040657">
              <w:marLeft w:val="0"/>
              <w:marRight w:val="0"/>
              <w:marTop w:val="0"/>
              <w:marBottom w:val="0"/>
              <w:divBdr>
                <w:top w:val="none" w:sz="0" w:space="0" w:color="auto"/>
                <w:left w:val="none" w:sz="0" w:space="0" w:color="auto"/>
                <w:bottom w:val="none" w:sz="0" w:space="0" w:color="auto"/>
                <w:right w:val="none" w:sz="0" w:space="0" w:color="auto"/>
              </w:divBdr>
              <w:divsChild>
                <w:div w:id="566452495">
                  <w:marLeft w:val="0"/>
                  <w:marRight w:val="0"/>
                  <w:marTop w:val="0"/>
                  <w:marBottom w:val="0"/>
                  <w:divBdr>
                    <w:top w:val="none" w:sz="0" w:space="0" w:color="auto"/>
                    <w:left w:val="none" w:sz="0" w:space="0" w:color="auto"/>
                    <w:bottom w:val="none" w:sz="0" w:space="0" w:color="auto"/>
                    <w:right w:val="none" w:sz="0" w:space="0" w:color="auto"/>
                  </w:divBdr>
                  <w:divsChild>
                    <w:div w:id="960185093">
                      <w:marLeft w:val="0"/>
                      <w:marRight w:val="0"/>
                      <w:marTop w:val="0"/>
                      <w:marBottom w:val="0"/>
                      <w:divBdr>
                        <w:top w:val="none" w:sz="0" w:space="0" w:color="auto"/>
                        <w:left w:val="none" w:sz="0" w:space="0" w:color="auto"/>
                        <w:bottom w:val="none" w:sz="0" w:space="0" w:color="auto"/>
                        <w:right w:val="none" w:sz="0" w:space="0" w:color="auto"/>
                      </w:divBdr>
                      <w:divsChild>
                        <w:div w:id="1721510393">
                          <w:marLeft w:val="0"/>
                          <w:marRight w:val="0"/>
                          <w:marTop w:val="0"/>
                          <w:marBottom w:val="0"/>
                          <w:divBdr>
                            <w:top w:val="none" w:sz="0" w:space="0" w:color="auto"/>
                            <w:left w:val="none" w:sz="0" w:space="0" w:color="auto"/>
                            <w:bottom w:val="none" w:sz="0" w:space="0" w:color="auto"/>
                            <w:right w:val="none" w:sz="0" w:space="0" w:color="auto"/>
                          </w:divBdr>
                          <w:divsChild>
                            <w:div w:id="1870727441">
                              <w:marLeft w:val="0"/>
                              <w:marRight w:val="0"/>
                              <w:marTop w:val="0"/>
                              <w:marBottom w:val="0"/>
                              <w:divBdr>
                                <w:top w:val="none" w:sz="0" w:space="0" w:color="auto"/>
                                <w:left w:val="none" w:sz="0" w:space="0" w:color="auto"/>
                                <w:bottom w:val="none" w:sz="0" w:space="0" w:color="auto"/>
                                <w:right w:val="none" w:sz="0" w:space="0" w:color="auto"/>
                              </w:divBdr>
                              <w:divsChild>
                                <w:div w:id="1955284046">
                                  <w:marLeft w:val="0"/>
                                  <w:marRight w:val="0"/>
                                  <w:marTop w:val="0"/>
                                  <w:marBottom w:val="0"/>
                                  <w:divBdr>
                                    <w:top w:val="none" w:sz="0" w:space="0" w:color="auto"/>
                                    <w:left w:val="none" w:sz="0" w:space="0" w:color="auto"/>
                                    <w:bottom w:val="none" w:sz="0" w:space="0" w:color="auto"/>
                                    <w:right w:val="none" w:sz="0" w:space="0" w:color="auto"/>
                                  </w:divBdr>
                                  <w:divsChild>
                                    <w:div w:id="166188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9343312">
          <w:marLeft w:val="0"/>
          <w:marRight w:val="0"/>
          <w:marTop w:val="0"/>
          <w:marBottom w:val="0"/>
          <w:divBdr>
            <w:top w:val="none" w:sz="0" w:space="0" w:color="auto"/>
            <w:left w:val="none" w:sz="0" w:space="0" w:color="auto"/>
            <w:bottom w:val="none" w:sz="0" w:space="0" w:color="auto"/>
            <w:right w:val="none" w:sz="0" w:space="0" w:color="auto"/>
          </w:divBdr>
          <w:divsChild>
            <w:div w:id="769661034">
              <w:marLeft w:val="0"/>
              <w:marRight w:val="0"/>
              <w:marTop w:val="0"/>
              <w:marBottom w:val="0"/>
              <w:divBdr>
                <w:top w:val="none" w:sz="0" w:space="0" w:color="auto"/>
                <w:left w:val="none" w:sz="0" w:space="0" w:color="auto"/>
                <w:bottom w:val="none" w:sz="0" w:space="0" w:color="auto"/>
                <w:right w:val="none" w:sz="0" w:space="0" w:color="auto"/>
              </w:divBdr>
              <w:divsChild>
                <w:div w:id="1425148673">
                  <w:marLeft w:val="0"/>
                  <w:marRight w:val="0"/>
                  <w:marTop w:val="0"/>
                  <w:marBottom w:val="0"/>
                  <w:divBdr>
                    <w:top w:val="none" w:sz="0" w:space="0" w:color="auto"/>
                    <w:left w:val="none" w:sz="0" w:space="0" w:color="auto"/>
                    <w:bottom w:val="none" w:sz="0" w:space="0" w:color="auto"/>
                    <w:right w:val="none" w:sz="0" w:space="0" w:color="auto"/>
                  </w:divBdr>
                  <w:divsChild>
                    <w:div w:id="586234893">
                      <w:marLeft w:val="0"/>
                      <w:marRight w:val="0"/>
                      <w:marTop w:val="0"/>
                      <w:marBottom w:val="0"/>
                      <w:divBdr>
                        <w:top w:val="none" w:sz="0" w:space="0" w:color="auto"/>
                        <w:left w:val="none" w:sz="0" w:space="0" w:color="auto"/>
                        <w:bottom w:val="none" w:sz="0" w:space="0" w:color="auto"/>
                        <w:right w:val="none" w:sz="0" w:space="0" w:color="auto"/>
                      </w:divBdr>
                      <w:divsChild>
                        <w:div w:id="365954079">
                          <w:marLeft w:val="0"/>
                          <w:marRight w:val="0"/>
                          <w:marTop w:val="0"/>
                          <w:marBottom w:val="0"/>
                          <w:divBdr>
                            <w:top w:val="none" w:sz="0" w:space="0" w:color="auto"/>
                            <w:left w:val="none" w:sz="0" w:space="0" w:color="auto"/>
                            <w:bottom w:val="none" w:sz="0" w:space="0" w:color="auto"/>
                            <w:right w:val="none" w:sz="0" w:space="0" w:color="auto"/>
                          </w:divBdr>
                          <w:divsChild>
                            <w:div w:id="120517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0655900">
          <w:marLeft w:val="0"/>
          <w:marRight w:val="0"/>
          <w:marTop w:val="0"/>
          <w:marBottom w:val="0"/>
          <w:divBdr>
            <w:top w:val="none" w:sz="0" w:space="0" w:color="auto"/>
            <w:left w:val="none" w:sz="0" w:space="0" w:color="auto"/>
            <w:bottom w:val="none" w:sz="0" w:space="0" w:color="auto"/>
            <w:right w:val="none" w:sz="0" w:space="0" w:color="auto"/>
          </w:divBdr>
          <w:divsChild>
            <w:div w:id="1133986224">
              <w:marLeft w:val="0"/>
              <w:marRight w:val="0"/>
              <w:marTop w:val="0"/>
              <w:marBottom w:val="0"/>
              <w:divBdr>
                <w:top w:val="none" w:sz="0" w:space="0" w:color="auto"/>
                <w:left w:val="none" w:sz="0" w:space="0" w:color="auto"/>
                <w:bottom w:val="none" w:sz="0" w:space="0" w:color="auto"/>
                <w:right w:val="none" w:sz="0" w:space="0" w:color="auto"/>
              </w:divBdr>
              <w:divsChild>
                <w:div w:id="1553496004">
                  <w:marLeft w:val="0"/>
                  <w:marRight w:val="0"/>
                  <w:marTop w:val="0"/>
                  <w:marBottom w:val="0"/>
                  <w:divBdr>
                    <w:top w:val="none" w:sz="0" w:space="0" w:color="auto"/>
                    <w:left w:val="none" w:sz="0" w:space="0" w:color="auto"/>
                    <w:bottom w:val="none" w:sz="0" w:space="0" w:color="auto"/>
                    <w:right w:val="none" w:sz="0" w:space="0" w:color="auto"/>
                  </w:divBdr>
                  <w:divsChild>
                    <w:div w:id="1495492244">
                      <w:marLeft w:val="0"/>
                      <w:marRight w:val="0"/>
                      <w:marTop w:val="0"/>
                      <w:marBottom w:val="0"/>
                      <w:divBdr>
                        <w:top w:val="none" w:sz="0" w:space="0" w:color="auto"/>
                        <w:left w:val="none" w:sz="0" w:space="0" w:color="auto"/>
                        <w:bottom w:val="none" w:sz="0" w:space="0" w:color="auto"/>
                        <w:right w:val="none" w:sz="0" w:space="0" w:color="auto"/>
                      </w:divBdr>
                      <w:divsChild>
                        <w:div w:id="36374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201277">
          <w:marLeft w:val="0"/>
          <w:marRight w:val="0"/>
          <w:marTop w:val="0"/>
          <w:marBottom w:val="0"/>
          <w:divBdr>
            <w:top w:val="none" w:sz="0" w:space="0" w:color="auto"/>
            <w:left w:val="none" w:sz="0" w:space="0" w:color="auto"/>
            <w:bottom w:val="none" w:sz="0" w:space="0" w:color="auto"/>
            <w:right w:val="none" w:sz="0" w:space="0" w:color="auto"/>
          </w:divBdr>
          <w:divsChild>
            <w:div w:id="1963145000">
              <w:marLeft w:val="0"/>
              <w:marRight w:val="0"/>
              <w:marTop w:val="0"/>
              <w:marBottom w:val="0"/>
              <w:divBdr>
                <w:top w:val="none" w:sz="0" w:space="0" w:color="auto"/>
                <w:left w:val="none" w:sz="0" w:space="0" w:color="auto"/>
                <w:bottom w:val="none" w:sz="0" w:space="0" w:color="auto"/>
                <w:right w:val="none" w:sz="0" w:space="0" w:color="auto"/>
              </w:divBdr>
              <w:divsChild>
                <w:div w:id="1005012723">
                  <w:marLeft w:val="0"/>
                  <w:marRight w:val="0"/>
                  <w:marTop w:val="0"/>
                  <w:marBottom w:val="0"/>
                  <w:divBdr>
                    <w:top w:val="none" w:sz="0" w:space="0" w:color="auto"/>
                    <w:left w:val="none" w:sz="0" w:space="0" w:color="auto"/>
                    <w:bottom w:val="none" w:sz="0" w:space="0" w:color="auto"/>
                    <w:right w:val="none" w:sz="0" w:space="0" w:color="auto"/>
                  </w:divBdr>
                  <w:divsChild>
                    <w:div w:id="1695109667">
                      <w:marLeft w:val="0"/>
                      <w:marRight w:val="0"/>
                      <w:marTop w:val="0"/>
                      <w:marBottom w:val="0"/>
                      <w:divBdr>
                        <w:top w:val="none" w:sz="0" w:space="0" w:color="auto"/>
                        <w:left w:val="none" w:sz="0" w:space="0" w:color="auto"/>
                        <w:bottom w:val="none" w:sz="0" w:space="0" w:color="auto"/>
                        <w:right w:val="none" w:sz="0" w:space="0" w:color="auto"/>
                      </w:divBdr>
                      <w:divsChild>
                        <w:div w:id="1141265391">
                          <w:marLeft w:val="0"/>
                          <w:marRight w:val="0"/>
                          <w:marTop w:val="0"/>
                          <w:marBottom w:val="0"/>
                          <w:divBdr>
                            <w:top w:val="none" w:sz="0" w:space="0" w:color="auto"/>
                            <w:left w:val="none" w:sz="0" w:space="0" w:color="auto"/>
                            <w:bottom w:val="none" w:sz="0" w:space="0" w:color="auto"/>
                            <w:right w:val="none" w:sz="0" w:space="0" w:color="auto"/>
                          </w:divBdr>
                          <w:divsChild>
                            <w:div w:id="926311282">
                              <w:marLeft w:val="0"/>
                              <w:marRight w:val="0"/>
                              <w:marTop w:val="0"/>
                              <w:marBottom w:val="0"/>
                              <w:divBdr>
                                <w:top w:val="none" w:sz="0" w:space="0" w:color="auto"/>
                                <w:left w:val="none" w:sz="0" w:space="0" w:color="auto"/>
                                <w:bottom w:val="none" w:sz="0" w:space="0" w:color="auto"/>
                                <w:right w:val="none" w:sz="0" w:space="0" w:color="auto"/>
                              </w:divBdr>
                              <w:divsChild>
                                <w:div w:id="1225800436">
                                  <w:marLeft w:val="0"/>
                                  <w:marRight w:val="0"/>
                                  <w:marTop w:val="0"/>
                                  <w:marBottom w:val="0"/>
                                  <w:divBdr>
                                    <w:top w:val="none" w:sz="0" w:space="0" w:color="auto"/>
                                    <w:left w:val="none" w:sz="0" w:space="0" w:color="auto"/>
                                    <w:bottom w:val="none" w:sz="0" w:space="0" w:color="auto"/>
                                    <w:right w:val="none" w:sz="0" w:space="0" w:color="auto"/>
                                  </w:divBdr>
                                  <w:divsChild>
                                    <w:div w:id="324477256">
                                      <w:marLeft w:val="0"/>
                                      <w:marRight w:val="0"/>
                                      <w:marTop w:val="0"/>
                                      <w:marBottom w:val="0"/>
                                      <w:divBdr>
                                        <w:top w:val="none" w:sz="0" w:space="0" w:color="auto"/>
                                        <w:left w:val="none" w:sz="0" w:space="0" w:color="auto"/>
                                        <w:bottom w:val="none" w:sz="0" w:space="0" w:color="auto"/>
                                        <w:right w:val="none" w:sz="0" w:space="0" w:color="auto"/>
                                      </w:divBdr>
                                      <w:divsChild>
                                        <w:div w:id="1194810722">
                                          <w:marLeft w:val="0"/>
                                          <w:marRight w:val="0"/>
                                          <w:marTop w:val="0"/>
                                          <w:marBottom w:val="0"/>
                                          <w:divBdr>
                                            <w:top w:val="none" w:sz="0" w:space="0" w:color="auto"/>
                                            <w:left w:val="none" w:sz="0" w:space="0" w:color="auto"/>
                                            <w:bottom w:val="none" w:sz="0" w:space="0" w:color="auto"/>
                                            <w:right w:val="none" w:sz="0" w:space="0" w:color="auto"/>
                                          </w:divBdr>
                                          <w:divsChild>
                                            <w:div w:id="33847487">
                                              <w:marLeft w:val="0"/>
                                              <w:marRight w:val="0"/>
                                              <w:marTop w:val="0"/>
                                              <w:marBottom w:val="0"/>
                                              <w:divBdr>
                                                <w:top w:val="none" w:sz="0" w:space="0" w:color="auto"/>
                                                <w:left w:val="none" w:sz="0" w:space="0" w:color="auto"/>
                                                <w:bottom w:val="none" w:sz="0" w:space="0" w:color="auto"/>
                                                <w:right w:val="none" w:sz="0" w:space="0" w:color="auto"/>
                                              </w:divBdr>
                                            </w:div>
                                            <w:div w:id="1705055585">
                                              <w:marLeft w:val="0"/>
                                              <w:marRight w:val="0"/>
                                              <w:marTop w:val="0"/>
                                              <w:marBottom w:val="0"/>
                                              <w:divBdr>
                                                <w:top w:val="none" w:sz="0" w:space="0" w:color="auto"/>
                                                <w:left w:val="none" w:sz="0" w:space="0" w:color="auto"/>
                                                <w:bottom w:val="none" w:sz="0" w:space="0" w:color="auto"/>
                                                <w:right w:val="none" w:sz="0" w:space="0" w:color="auto"/>
                                              </w:divBdr>
                                            </w:div>
                                          </w:divsChild>
                                        </w:div>
                                        <w:div w:id="179871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2682779">
                          <w:marLeft w:val="0"/>
                          <w:marRight w:val="0"/>
                          <w:marTop w:val="0"/>
                          <w:marBottom w:val="0"/>
                          <w:divBdr>
                            <w:top w:val="none" w:sz="0" w:space="0" w:color="auto"/>
                            <w:left w:val="none" w:sz="0" w:space="0" w:color="auto"/>
                            <w:bottom w:val="none" w:sz="0" w:space="0" w:color="auto"/>
                            <w:right w:val="none" w:sz="0" w:space="0" w:color="auto"/>
                          </w:divBdr>
                          <w:divsChild>
                            <w:div w:id="875191571">
                              <w:marLeft w:val="0"/>
                              <w:marRight w:val="0"/>
                              <w:marTop w:val="0"/>
                              <w:marBottom w:val="0"/>
                              <w:divBdr>
                                <w:top w:val="none" w:sz="0" w:space="0" w:color="auto"/>
                                <w:left w:val="none" w:sz="0" w:space="0" w:color="auto"/>
                                <w:bottom w:val="none" w:sz="0" w:space="0" w:color="auto"/>
                                <w:right w:val="none" w:sz="0" w:space="0" w:color="auto"/>
                              </w:divBdr>
                              <w:divsChild>
                                <w:div w:id="44523328">
                                  <w:marLeft w:val="0"/>
                                  <w:marRight w:val="0"/>
                                  <w:marTop w:val="0"/>
                                  <w:marBottom w:val="0"/>
                                  <w:divBdr>
                                    <w:top w:val="none" w:sz="0" w:space="0" w:color="auto"/>
                                    <w:left w:val="none" w:sz="0" w:space="0" w:color="auto"/>
                                    <w:bottom w:val="none" w:sz="0" w:space="0" w:color="auto"/>
                                    <w:right w:val="none" w:sz="0" w:space="0" w:color="auto"/>
                                  </w:divBdr>
                                  <w:divsChild>
                                    <w:div w:id="1807429051">
                                      <w:marLeft w:val="0"/>
                                      <w:marRight w:val="0"/>
                                      <w:marTop w:val="0"/>
                                      <w:marBottom w:val="0"/>
                                      <w:divBdr>
                                        <w:top w:val="none" w:sz="0" w:space="0" w:color="auto"/>
                                        <w:left w:val="none" w:sz="0" w:space="0" w:color="auto"/>
                                        <w:bottom w:val="none" w:sz="0" w:space="0" w:color="auto"/>
                                        <w:right w:val="none" w:sz="0" w:space="0" w:color="auto"/>
                                      </w:divBdr>
                                      <w:divsChild>
                                        <w:div w:id="380400611">
                                          <w:marLeft w:val="0"/>
                                          <w:marRight w:val="0"/>
                                          <w:marTop w:val="0"/>
                                          <w:marBottom w:val="0"/>
                                          <w:divBdr>
                                            <w:top w:val="none" w:sz="0" w:space="0" w:color="auto"/>
                                            <w:left w:val="none" w:sz="0" w:space="0" w:color="auto"/>
                                            <w:bottom w:val="none" w:sz="0" w:space="0" w:color="auto"/>
                                            <w:right w:val="none" w:sz="0" w:space="0" w:color="auto"/>
                                          </w:divBdr>
                                          <w:divsChild>
                                            <w:div w:id="1767336921">
                                              <w:marLeft w:val="0"/>
                                              <w:marRight w:val="0"/>
                                              <w:marTop w:val="0"/>
                                              <w:marBottom w:val="0"/>
                                              <w:divBdr>
                                                <w:top w:val="none" w:sz="0" w:space="0" w:color="auto"/>
                                                <w:left w:val="none" w:sz="0" w:space="0" w:color="auto"/>
                                                <w:bottom w:val="none" w:sz="0" w:space="0" w:color="auto"/>
                                                <w:right w:val="none" w:sz="0" w:space="0" w:color="auto"/>
                                              </w:divBdr>
                                              <w:divsChild>
                                                <w:div w:id="1979407813">
                                                  <w:marLeft w:val="0"/>
                                                  <w:marRight w:val="0"/>
                                                  <w:marTop w:val="0"/>
                                                  <w:marBottom w:val="0"/>
                                                  <w:divBdr>
                                                    <w:top w:val="none" w:sz="0" w:space="0" w:color="auto"/>
                                                    <w:left w:val="none" w:sz="0" w:space="0" w:color="auto"/>
                                                    <w:bottom w:val="none" w:sz="0" w:space="0" w:color="auto"/>
                                                    <w:right w:val="none" w:sz="0" w:space="0" w:color="auto"/>
                                                  </w:divBdr>
                                                  <w:divsChild>
                                                    <w:div w:id="1070230976">
                                                      <w:marLeft w:val="0"/>
                                                      <w:marRight w:val="0"/>
                                                      <w:marTop w:val="0"/>
                                                      <w:marBottom w:val="0"/>
                                                      <w:divBdr>
                                                        <w:top w:val="none" w:sz="0" w:space="0" w:color="auto"/>
                                                        <w:left w:val="none" w:sz="0" w:space="0" w:color="auto"/>
                                                        <w:bottom w:val="none" w:sz="0" w:space="0" w:color="auto"/>
                                                        <w:right w:val="none" w:sz="0" w:space="0" w:color="auto"/>
                                                      </w:divBdr>
                                                      <w:divsChild>
                                                        <w:div w:id="818300808">
                                                          <w:marLeft w:val="0"/>
                                                          <w:marRight w:val="0"/>
                                                          <w:marTop w:val="0"/>
                                                          <w:marBottom w:val="0"/>
                                                          <w:divBdr>
                                                            <w:top w:val="none" w:sz="0" w:space="0" w:color="auto"/>
                                                            <w:left w:val="none" w:sz="0" w:space="0" w:color="auto"/>
                                                            <w:bottom w:val="none" w:sz="0" w:space="0" w:color="auto"/>
                                                            <w:right w:val="none" w:sz="0" w:space="0" w:color="auto"/>
                                                          </w:divBdr>
                                                          <w:divsChild>
                                                            <w:div w:id="18549378">
                                                              <w:marLeft w:val="0"/>
                                                              <w:marRight w:val="0"/>
                                                              <w:marTop w:val="0"/>
                                                              <w:marBottom w:val="0"/>
                                                              <w:divBdr>
                                                                <w:top w:val="none" w:sz="0" w:space="0" w:color="auto"/>
                                                                <w:left w:val="none" w:sz="0" w:space="0" w:color="auto"/>
                                                                <w:bottom w:val="none" w:sz="0" w:space="0" w:color="auto"/>
                                                                <w:right w:val="none" w:sz="0" w:space="0" w:color="auto"/>
                                                              </w:divBdr>
                                                              <w:divsChild>
                                                                <w:div w:id="1149975236">
                                                                  <w:marLeft w:val="0"/>
                                                                  <w:marRight w:val="0"/>
                                                                  <w:marTop w:val="0"/>
                                                                  <w:marBottom w:val="0"/>
                                                                  <w:divBdr>
                                                                    <w:top w:val="none" w:sz="0" w:space="0" w:color="auto"/>
                                                                    <w:left w:val="none" w:sz="0" w:space="0" w:color="auto"/>
                                                                    <w:bottom w:val="none" w:sz="0" w:space="0" w:color="auto"/>
                                                                    <w:right w:val="none" w:sz="0" w:space="0" w:color="auto"/>
                                                                  </w:divBdr>
                                                                  <w:divsChild>
                                                                    <w:div w:id="70086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87995303">
                          <w:marLeft w:val="0"/>
                          <w:marRight w:val="0"/>
                          <w:marTop w:val="0"/>
                          <w:marBottom w:val="0"/>
                          <w:divBdr>
                            <w:top w:val="none" w:sz="0" w:space="0" w:color="auto"/>
                            <w:left w:val="none" w:sz="0" w:space="0" w:color="auto"/>
                            <w:bottom w:val="none" w:sz="0" w:space="0" w:color="auto"/>
                            <w:right w:val="none" w:sz="0" w:space="0" w:color="auto"/>
                          </w:divBdr>
                          <w:divsChild>
                            <w:div w:id="1730036464">
                              <w:marLeft w:val="0"/>
                              <w:marRight w:val="0"/>
                              <w:marTop w:val="0"/>
                              <w:marBottom w:val="0"/>
                              <w:divBdr>
                                <w:top w:val="none" w:sz="0" w:space="0" w:color="auto"/>
                                <w:left w:val="none" w:sz="0" w:space="0" w:color="auto"/>
                                <w:bottom w:val="none" w:sz="0" w:space="0" w:color="auto"/>
                                <w:right w:val="none" w:sz="0" w:space="0" w:color="auto"/>
                              </w:divBdr>
                              <w:divsChild>
                                <w:div w:id="113614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8668380">
          <w:marLeft w:val="0"/>
          <w:marRight w:val="0"/>
          <w:marTop w:val="0"/>
          <w:marBottom w:val="0"/>
          <w:divBdr>
            <w:top w:val="none" w:sz="0" w:space="0" w:color="auto"/>
            <w:left w:val="none" w:sz="0" w:space="0" w:color="auto"/>
            <w:bottom w:val="none" w:sz="0" w:space="0" w:color="auto"/>
            <w:right w:val="none" w:sz="0" w:space="0" w:color="auto"/>
          </w:divBdr>
          <w:divsChild>
            <w:div w:id="439296097">
              <w:marLeft w:val="0"/>
              <w:marRight w:val="0"/>
              <w:marTop w:val="0"/>
              <w:marBottom w:val="0"/>
              <w:divBdr>
                <w:top w:val="none" w:sz="0" w:space="0" w:color="auto"/>
                <w:left w:val="none" w:sz="0" w:space="0" w:color="auto"/>
                <w:bottom w:val="none" w:sz="0" w:space="0" w:color="auto"/>
                <w:right w:val="none" w:sz="0" w:space="0" w:color="auto"/>
              </w:divBdr>
              <w:divsChild>
                <w:div w:id="1521965600">
                  <w:marLeft w:val="0"/>
                  <w:marRight w:val="0"/>
                  <w:marTop w:val="0"/>
                  <w:marBottom w:val="0"/>
                  <w:divBdr>
                    <w:top w:val="none" w:sz="0" w:space="0" w:color="auto"/>
                    <w:left w:val="none" w:sz="0" w:space="0" w:color="auto"/>
                    <w:bottom w:val="none" w:sz="0" w:space="0" w:color="auto"/>
                    <w:right w:val="none" w:sz="0" w:space="0" w:color="auto"/>
                  </w:divBdr>
                  <w:divsChild>
                    <w:div w:id="650184079">
                      <w:marLeft w:val="0"/>
                      <w:marRight w:val="0"/>
                      <w:marTop w:val="0"/>
                      <w:marBottom w:val="0"/>
                      <w:divBdr>
                        <w:top w:val="none" w:sz="0" w:space="0" w:color="auto"/>
                        <w:left w:val="none" w:sz="0" w:space="0" w:color="auto"/>
                        <w:bottom w:val="none" w:sz="0" w:space="0" w:color="auto"/>
                        <w:right w:val="none" w:sz="0" w:space="0" w:color="auto"/>
                      </w:divBdr>
                      <w:divsChild>
                        <w:div w:id="16640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011956">
          <w:marLeft w:val="0"/>
          <w:marRight w:val="0"/>
          <w:marTop w:val="0"/>
          <w:marBottom w:val="0"/>
          <w:divBdr>
            <w:top w:val="none" w:sz="0" w:space="0" w:color="auto"/>
            <w:left w:val="none" w:sz="0" w:space="0" w:color="auto"/>
            <w:bottom w:val="none" w:sz="0" w:space="0" w:color="auto"/>
            <w:right w:val="none" w:sz="0" w:space="0" w:color="auto"/>
          </w:divBdr>
          <w:divsChild>
            <w:div w:id="1101146063">
              <w:marLeft w:val="0"/>
              <w:marRight w:val="0"/>
              <w:marTop w:val="0"/>
              <w:marBottom w:val="0"/>
              <w:divBdr>
                <w:top w:val="none" w:sz="0" w:space="0" w:color="auto"/>
                <w:left w:val="none" w:sz="0" w:space="0" w:color="auto"/>
                <w:bottom w:val="none" w:sz="0" w:space="0" w:color="auto"/>
                <w:right w:val="none" w:sz="0" w:space="0" w:color="auto"/>
              </w:divBdr>
              <w:divsChild>
                <w:div w:id="932936574">
                  <w:marLeft w:val="0"/>
                  <w:marRight w:val="0"/>
                  <w:marTop w:val="0"/>
                  <w:marBottom w:val="0"/>
                  <w:divBdr>
                    <w:top w:val="none" w:sz="0" w:space="0" w:color="auto"/>
                    <w:left w:val="none" w:sz="0" w:space="0" w:color="auto"/>
                    <w:bottom w:val="none" w:sz="0" w:space="0" w:color="auto"/>
                    <w:right w:val="none" w:sz="0" w:space="0" w:color="auto"/>
                  </w:divBdr>
                  <w:divsChild>
                    <w:div w:id="2009408242">
                      <w:marLeft w:val="0"/>
                      <w:marRight w:val="0"/>
                      <w:marTop w:val="0"/>
                      <w:marBottom w:val="0"/>
                      <w:divBdr>
                        <w:top w:val="none" w:sz="0" w:space="0" w:color="auto"/>
                        <w:left w:val="none" w:sz="0" w:space="0" w:color="auto"/>
                        <w:bottom w:val="none" w:sz="0" w:space="0" w:color="auto"/>
                        <w:right w:val="none" w:sz="0" w:space="0" w:color="auto"/>
                      </w:divBdr>
                      <w:divsChild>
                        <w:div w:id="183109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9161363">
          <w:marLeft w:val="0"/>
          <w:marRight w:val="0"/>
          <w:marTop w:val="0"/>
          <w:marBottom w:val="0"/>
          <w:divBdr>
            <w:top w:val="none" w:sz="0" w:space="0" w:color="auto"/>
            <w:left w:val="none" w:sz="0" w:space="0" w:color="auto"/>
            <w:bottom w:val="none" w:sz="0" w:space="0" w:color="auto"/>
            <w:right w:val="none" w:sz="0" w:space="0" w:color="auto"/>
          </w:divBdr>
          <w:divsChild>
            <w:div w:id="623272044">
              <w:marLeft w:val="0"/>
              <w:marRight w:val="0"/>
              <w:marTop w:val="0"/>
              <w:marBottom w:val="0"/>
              <w:divBdr>
                <w:top w:val="none" w:sz="0" w:space="0" w:color="auto"/>
                <w:left w:val="none" w:sz="0" w:space="0" w:color="auto"/>
                <w:bottom w:val="none" w:sz="0" w:space="0" w:color="auto"/>
                <w:right w:val="none" w:sz="0" w:space="0" w:color="auto"/>
              </w:divBdr>
              <w:divsChild>
                <w:div w:id="680594811">
                  <w:marLeft w:val="0"/>
                  <w:marRight w:val="0"/>
                  <w:marTop w:val="0"/>
                  <w:marBottom w:val="0"/>
                  <w:divBdr>
                    <w:top w:val="none" w:sz="0" w:space="0" w:color="auto"/>
                    <w:left w:val="none" w:sz="0" w:space="0" w:color="auto"/>
                    <w:bottom w:val="none" w:sz="0" w:space="0" w:color="auto"/>
                    <w:right w:val="none" w:sz="0" w:space="0" w:color="auto"/>
                  </w:divBdr>
                  <w:divsChild>
                    <w:div w:id="1872263985">
                      <w:marLeft w:val="0"/>
                      <w:marRight w:val="0"/>
                      <w:marTop w:val="0"/>
                      <w:marBottom w:val="0"/>
                      <w:divBdr>
                        <w:top w:val="none" w:sz="0" w:space="0" w:color="auto"/>
                        <w:left w:val="none" w:sz="0" w:space="0" w:color="auto"/>
                        <w:bottom w:val="none" w:sz="0" w:space="0" w:color="auto"/>
                        <w:right w:val="none" w:sz="0" w:space="0" w:color="auto"/>
                      </w:divBdr>
                      <w:divsChild>
                        <w:div w:id="283731197">
                          <w:marLeft w:val="0"/>
                          <w:marRight w:val="0"/>
                          <w:marTop w:val="0"/>
                          <w:marBottom w:val="0"/>
                          <w:divBdr>
                            <w:top w:val="none" w:sz="0" w:space="0" w:color="auto"/>
                            <w:left w:val="none" w:sz="0" w:space="0" w:color="auto"/>
                            <w:bottom w:val="none" w:sz="0" w:space="0" w:color="auto"/>
                            <w:right w:val="none" w:sz="0" w:space="0" w:color="auto"/>
                          </w:divBdr>
                          <w:divsChild>
                            <w:div w:id="62616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2356561">
          <w:marLeft w:val="0"/>
          <w:marRight w:val="0"/>
          <w:marTop w:val="0"/>
          <w:marBottom w:val="0"/>
          <w:divBdr>
            <w:top w:val="none" w:sz="0" w:space="0" w:color="auto"/>
            <w:left w:val="none" w:sz="0" w:space="0" w:color="auto"/>
            <w:bottom w:val="none" w:sz="0" w:space="0" w:color="auto"/>
            <w:right w:val="none" w:sz="0" w:space="0" w:color="auto"/>
          </w:divBdr>
          <w:divsChild>
            <w:div w:id="242496167">
              <w:marLeft w:val="0"/>
              <w:marRight w:val="0"/>
              <w:marTop w:val="0"/>
              <w:marBottom w:val="0"/>
              <w:divBdr>
                <w:top w:val="none" w:sz="0" w:space="0" w:color="auto"/>
                <w:left w:val="none" w:sz="0" w:space="0" w:color="auto"/>
                <w:bottom w:val="none" w:sz="0" w:space="0" w:color="auto"/>
                <w:right w:val="none" w:sz="0" w:space="0" w:color="auto"/>
              </w:divBdr>
              <w:divsChild>
                <w:div w:id="1000741476">
                  <w:marLeft w:val="0"/>
                  <w:marRight w:val="0"/>
                  <w:marTop w:val="0"/>
                  <w:marBottom w:val="0"/>
                  <w:divBdr>
                    <w:top w:val="none" w:sz="0" w:space="0" w:color="auto"/>
                    <w:left w:val="none" w:sz="0" w:space="0" w:color="auto"/>
                    <w:bottom w:val="none" w:sz="0" w:space="0" w:color="auto"/>
                    <w:right w:val="none" w:sz="0" w:space="0" w:color="auto"/>
                  </w:divBdr>
                  <w:divsChild>
                    <w:div w:id="1516771381">
                      <w:marLeft w:val="0"/>
                      <w:marRight w:val="0"/>
                      <w:marTop w:val="0"/>
                      <w:marBottom w:val="0"/>
                      <w:divBdr>
                        <w:top w:val="none" w:sz="0" w:space="0" w:color="auto"/>
                        <w:left w:val="none" w:sz="0" w:space="0" w:color="auto"/>
                        <w:bottom w:val="none" w:sz="0" w:space="0" w:color="auto"/>
                        <w:right w:val="none" w:sz="0" w:space="0" w:color="auto"/>
                      </w:divBdr>
                      <w:divsChild>
                        <w:div w:id="36204134">
                          <w:marLeft w:val="0"/>
                          <w:marRight w:val="0"/>
                          <w:marTop w:val="0"/>
                          <w:marBottom w:val="0"/>
                          <w:divBdr>
                            <w:top w:val="none" w:sz="0" w:space="0" w:color="auto"/>
                            <w:left w:val="none" w:sz="0" w:space="0" w:color="auto"/>
                            <w:bottom w:val="none" w:sz="0" w:space="0" w:color="auto"/>
                            <w:right w:val="none" w:sz="0" w:space="0" w:color="auto"/>
                          </w:divBdr>
                          <w:divsChild>
                            <w:div w:id="75716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2506280">
          <w:marLeft w:val="0"/>
          <w:marRight w:val="0"/>
          <w:marTop w:val="0"/>
          <w:marBottom w:val="0"/>
          <w:divBdr>
            <w:top w:val="none" w:sz="0" w:space="0" w:color="auto"/>
            <w:left w:val="none" w:sz="0" w:space="0" w:color="auto"/>
            <w:bottom w:val="none" w:sz="0" w:space="0" w:color="auto"/>
            <w:right w:val="none" w:sz="0" w:space="0" w:color="auto"/>
          </w:divBdr>
          <w:divsChild>
            <w:div w:id="114759860">
              <w:marLeft w:val="0"/>
              <w:marRight w:val="0"/>
              <w:marTop w:val="0"/>
              <w:marBottom w:val="0"/>
              <w:divBdr>
                <w:top w:val="none" w:sz="0" w:space="0" w:color="auto"/>
                <w:left w:val="none" w:sz="0" w:space="0" w:color="auto"/>
                <w:bottom w:val="none" w:sz="0" w:space="0" w:color="auto"/>
                <w:right w:val="none" w:sz="0" w:space="0" w:color="auto"/>
              </w:divBdr>
              <w:divsChild>
                <w:div w:id="1619527457">
                  <w:marLeft w:val="0"/>
                  <w:marRight w:val="0"/>
                  <w:marTop w:val="0"/>
                  <w:marBottom w:val="0"/>
                  <w:divBdr>
                    <w:top w:val="none" w:sz="0" w:space="0" w:color="auto"/>
                    <w:left w:val="none" w:sz="0" w:space="0" w:color="auto"/>
                    <w:bottom w:val="none" w:sz="0" w:space="0" w:color="auto"/>
                    <w:right w:val="none" w:sz="0" w:space="0" w:color="auto"/>
                  </w:divBdr>
                  <w:divsChild>
                    <w:div w:id="34743481">
                      <w:marLeft w:val="0"/>
                      <w:marRight w:val="0"/>
                      <w:marTop w:val="0"/>
                      <w:marBottom w:val="0"/>
                      <w:divBdr>
                        <w:top w:val="none" w:sz="0" w:space="0" w:color="auto"/>
                        <w:left w:val="none" w:sz="0" w:space="0" w:color="auto"/>
                        <w:bottom w:val="none" w:sz="0" w:space="0" w:color="auto"/>
                        <w:right w:val="none" w:sz="0" w:space="0" w:color="auto"/>
                      </w:divBdr>
                      <w:divsChild>
                        <w:div w:id="2087069438">
                          <w:marLeft w:val="0"/>
                          <w:marRight w:val="0"/>
                          <w:marTop w:val="0"/>
                          <w:marBottom w:val="0"/>
                          <w:divBdr>
                            <w:top w:val="none" w:sz="0" w:space="0" w:color="auto"/>
                            <w:left w:val="none" w:sz="0" w:space="0" w:color="auto"/>
                            <w:bottom w:val="none" w:sz="0" w:space="0" w:color="auto"/>
                            <w:right w:val="none" w:sz="0" w:space="0" w:color="auto"/>
                          </w:divBdr>
                          <w:divsChild>
                            <w:div w:id="33299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7690209">
          <w:marLeft w:val="0"/>
          <w:marRight w:val="0"/>
          <w:marTop w:val="0"/>
          <w:marBottom w:val="0"/>
          <w:divBdr>
            <w:top w:val="none" w:sz="0" w:space="0" w:color="auto"/>
            <w:left w:val="none" w:sz="0" w:space="0" w:color="auto"/>
            <w:bottom w:val="none" w:sz="0" w:space="0" w:color="auto"/>
            <w:right w:val="none" w:sz="0" w:space="0" w:color="auto"/>
          </w:divBdr>
          <w:divsChild>
            <w:div w:id="1563365279">
              <w:marLeft w:val="0"/>
              <w:marRight w:val="0"/>
              <w:marTop w:val="0"/>
              <w:marBottom w:val="0"/>
              <w:divBdr>
                <w:top w:val="none" w:sz="0" w:space="0" w:color="auto"/>
                <w:left w:val="none" w:sz="0" w:space="0" w:color="auto"/>
                <w:bottom w:val="none" w:sz="0" w:space="0" w:color="auto"/>
                <w:right w:val="none" w:sz="0" w:space="0" w:color="auto"/>
              </w:divBdr>
              <w:divsChild>
                <w:div w:id="1500464539">
                  <w:marLeft w:val="0"/>
                  <w:marRight w:val="0"/>
                  <w:marTop w:val="0"/>
                  <w:marBottom w:val="0"/>
                  <w:divBdr>
                    <w:top w:val="none" w:sz="0" w:space="0" w:color="auto"/>
                    <w:left w:val="none" w:sz="0" w:space="0" w:color="auto"/>
                    <w:bottom w:val="none" w:sz="0" w:space="0" w:color="auto"/>
                    <w:right w:val="none" w:sz="0" w:space="0" w:color="auto"/>
                  </w:divBdr>
                  <w:divsChild>
                    <w:div w:id="782070124">
                      <w:marLeft w:val="0"/>
                      <w:marRight w:val="0"/>
                      <w:marTop w:val="0"/>
                      <w:marBottom w:val="0"/>
                      <w:divBdr>
                        <w:top w:val="none" w:sz="0" w:space="0" w:color="auto"/>
                        <w:left w:val="none" w:sz="0" w:space="0" w:color="auto"/>
                        <w:bottom w:val="none" w:sz="0" w:space="0" w:color="auto"/>
                        <w:right w:val="none" w:sz="0" w:space="0" w:color="auto"/>
                      </w:divBdr>
                      <w:divsChild>
                        <w:div w:id="988094874">
                          <w:marLeft w:val="0"/>
                          <w:marRight w:val="0"/>
                          <w:marTop w:val="0"/>
                          <w:marBottom w:val="0"/>
                          <w:divBdr>
                            <w:top w:val="none" w:sz="0" w:space="0" w:color="auto"/>
                            <w:left w:val="none" w:sz="0" w:space="0" w:color="auto"/>
                            <w:bottom w:val="none" w:sz="0" w:space="0" w:color="auto"/>
                            <w:right w:val="none" w:sz="0" w:space="0" w:color="auto"/>
                          </w:divBdr>
                          <w:divsChild>
                            <w:div w:id="132331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438788">
          <w:marLeft w:val="0"/>
          <w:marRight w:val="0"/>
          <w:marTop w:val="0"/>
          <w:marBottom w:val="0"/>
          <w:divBdr>
            <w:top w:val="none" w:sz="0" w:space="0" w:color="auto"/>
            <w:left w:val="none" w:sz="0" w:space="0" w:color="auto"/>
            <w:bottom w:val="none" w:sz="0" w:space="0" w:color="auto"/>
            <w:right w:val="none" w:sz="0" w:space="0" w:color="auto"/>
          </w:divBdr>
        </w:div>
        <w:div w:id="1781796393">
          <w:marLeft w:val="0"/>
          <w:marRight w:val="0"/>
          <w:marTop w:val="0"/>
          <w:marBottom w:val="0"/>
          <w:divBdr>
            <w:top w:val="none" w:sz="0" w:space="0" w:color="auto"/>
            <w:left w:val="none" w:sz="0" w:space="0" w:color="auto"/>
            <w:bottom w:val="none" w:sz="0" w:space="0" w:color="auto"/>
            <w:right w:val="none" w:sz="0" w:space="0" w:color="auto"/>
          </w:divBdr>
          <w:divsChild>
            <w:div w:id="1703553250">
              <w:marLeft w:val="0"/>
              <w:marRight w:val="0"/>
              <w:marTop w:val="0"/>
              <w:marBottom w:val="0"/>
              <w:divBdr>
                <w:top w:val="none" w:sz="0" w:space="0" w:color="auto"/>
                <w:left w:val="none" w:sz="0" w:space="0" w:color="auto"/>
                <w:bottom w:val="none" w:sz="0" w:space="0" w:color="auto"/>
                <w:right w:val="none" w:sz="0" w:space="0" w:color="auto"/>
              </w:divBdr>
              <w:divsChild>
                <w:div w:id="1516185819">
                  <w:marLeft w:val="0"/>
                  <w:marRight w:val="0"/>
                  <w:marTop w:val="0"/>
                  <w:marBottom w:val="0"/>
                  <w:divBdr>
                    <w:top w:val="none" w:sz="0" w:space="0" w:color="auto"/>
                    <w:left w:val="none" w:sz="0" w:space="0" w:color="auto"/>
                    <w:bottom w:val="none" w:sz="0" w:space="0" w:color="auto"/>
                    <w:right w:val="none" w:sz="0" w:space="0" w:color="auto"/>
                  </w:divBdr>
                  <w:divsChild>
                    <w:div w:id="2056855189">
                      <w:marLeft w:val="0"/>
                      <w:marRight w:val="0"/>
                      <w:marTop w:val="0"/>
                      <w:marBottom w:val="0"/>
                      <w:divBdr>
                        <w:top w:val="none" w:sz="0" w:space="0" w:color="auto"/>
                        <w:left w:val="none" w:sz="0" w:space="0" w:color="auto"/>
                        <w:bottom w:val="none" w:sz="0" w:space="0" w:color="auto"/>
                        <w:right w:val="none" w:sz="0" w:space="0" w:color="auto"/>
                      </w:divBdr>
                      <w:divsChild>
                        <w:div w:id="2115056813">
                          <w:marLeft w:val="0"/>
                          <w:marRight w:val="0"/>
                          <w:marTop w:val="0"/>
                          <w:marBottom w:val="0"/>
                          <w:divBdr>
                            <w:top w:val="none" w:sz="0" w:space="0" w:color="auto"/>
                            <w:left w:val="none" w:sz="0" w:space="0" w:color="auto"/>
                            <w:bottom w:val="none" w:sz="0" w:space="0" w:color="auto"/>
                            <w:right w:val="none" w:sz="0" w:space="0" w:color="auto"/>
                          </w:divBdr>
                          <w:divsChild>
                            <w:div w:id="4826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5340082">
          <w:marLeft w:val="0"/>
          <w:marRight w:val="0"/>
          <w:marTop w:val="0"/>
          <w:marBottom w:val="0"/>
          <w:divBdr>
            <w:top w:val="none" w:sz="0" w:space="0" w:color="auto"/>
            <w:left w:val="none" w:sz="0" w:space="0" w:color="auto"/>
            <w:bottom w:val="none" w:sz="0" w:space="0" w:color="auto"/>
            <w:right w:val="none" w:sz="0" w:space="0" w:color="auto"/>
          </w:divBdr>
          <w:divsChild>
            <w:div w:id="1094281787">
              <w:marLeft w:val="0"/>
              <w:marRight w:val="0"/>
              <w:marTop w:val="0"/>
              <w:marBottom w:val="0"/>
              <w:divBdr>
                <w:top w:val="none" w:sz="0" w:space="0" w:color="auto"/>
                <w:left w:val="none" w:sz="0" w:space="0" w:color="auto"/>
                <w:bottom w:val="none" w:sz="0" w:space="0" w:color="auto"/>
                <w:right w:val="none" w:sz="0" w:space="0" w:color="auto"/>
              </w:divBdr>
              <w:divsChild>
                <w:div w:id="1924028584">
                  <w:marLeft w:val="0"/>
                  <w:marRight w:val="0"/>
                  <w:marTop w:val="0"/>
                  <w:marBottom w:val="0"/>
                  <w:divBdr>
                    <w:top w:val="none" w:sz="0" w:space="0" w:color="auto"/>
                    <w:left w:val="none" w:sz="0" w:space="0" w:color="auto"/>
                    <w:bottom w:val="none" w:sz="0" w:space="0" w:color="auto"/>
                    <w:right w:val="none" w:sz="0" w:space="0" w:color="auto"/>
                  </w:divBdr>
                  <w:divsChild>
                    <w:div w:id="1175607475">
                      <w:marLeft w:val="0"/>
                      <w:marRight w:val="0"/>
                      <w:marTop w:val="0"/>
                      <w:marBottom w:val="0"/>
                      <w:divBdr>
                        <w:top w:val="none" w:sz="0" w:space="0" w:color="auto"/>
                        <w:left w:val="none" w:sz="0" w:space="0" w:color="auto"/>
                        <w:bottom w:val="none" w:sz="0" w:space="0" w:color="auto"/>
                        <w:right w:val="none" w:sz="0" w:space="0" w:color="auto"/>
                      </w:divBdr>
                      <w:divsChild>
                        <w:div w:id="796098294">
                          <w:marLeft w:val="0"/>
                          <w:marRight w:val="0"/>
                          <w:marTop w:val="0"/>
                          <w:marBottom w:val="0"/>
                          <w:divBdr>
                            <w:top w:val="none" w:sz="0" w:space="0" w:color="auto"/>
                            <w:left w:val="none" w:sz="0" w:space="0" w:color="auto"/>
                            <w:bottom w:val="none" w:sz="0" w:space="0" w:color="auto"/>
                            <w:right w:val="none" w:sz="0" w:space="0" w:color="auto"/>
                          </w:divBdr>
                          <w:divsChild>
                            <w:div w:id="195686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7691521">
          <w:marLeft w:val="0"/>
          <w:marRight w:val="0"/>
          <w:marTop w:val="0"/>
          <w:marBottom w:val="0"/>
          <w:divBdr>
            <w:top w:val="none" w:sz="0" w:space="0" w:color="auto"/>
            <w:left w:val="none" w:sz="0" w:space="0" w:color="auto"/>
            <w:bottom w:val="none" w:sz="0" w:space="0" w:color="auto"/>
            <w:right w:val="none" w:sz="0" w:space="0" w:color="auto"/>
          </w:divBdr>
          <w:divsChild>
            <w:div w:id="1155339041">
              <w:marLeft w:val="0"/>
              <w:marRight w:val="0"/>
              <w:marTop w:val="0"/>
              <w:marBottom w:val="0"/>
              <w:divBdr>
                <w:top w:val="none" w:sz="0" w:space="0" w:color="auto"/>
                <w:left w:val="none" w:sz="0" w:space="0" w:color="auto"/>
                <w:bottom w:val="none" w:sz="0" w:space="0" w:color="auto"/>
                <w:right w:val="none" w:sz="0" w:space="0" w:color="auto"/>
              </w:divBdr>
              <w:divsChild>
                <w:div w:id="1829053037">
                  <w:marLeft w:val="0"/>
                  <w:marRight w:val="0"/>
                  <w:marTop w:val="0"/>
                  <w:marBottom w:val="0"/>
                  <w:divBdr>
                    <w:top w:val="none" w:sz="0" w:space="0" w:color="auto"/>
                    <w:left w:val="none" w:sz="0" w:space="0" w:color="auto"/>
                    <w:bottom w:val="none" w:sz="0" w:space="0" w:color="auto"/>
                    <w:right w:val="none" w:sz="0" w:space="0" w:color="auto"/>
                  </w:divBdr>
                  <w:divsChild>
                    <w:div w:id="184102141">
                      <w:marLeft w:val="0"/>
                      <w:marRight w:val="0"/>
                      <w:marTop w:val="0"/>
                      <w:marBottom w:val="0"/>
                      <w:divBdr>
                        <w:top w:val="none" w:sz="0" w:space="0" w:color="auto"/>
                        <w:left w:val="none" w:sz="0" w:space="0" w:color="auto"/>
                        <w:bottom w:val="none" w:sz="0" w:space="0" w:color="auto"/>
                        <w:right w:val="none" w:sz="0" w:space="0" w:color="auto"/>
                      </w:divBdr>
                      <w:divsChild>
                        <w:div w:id="176707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8077903">
          <w:marLeft w:val="0"/>
          <w:marRight w:val="0"/>
          <w:marTop w:val="0"/>
          <w:marBottom w:val="0"/>
          <w:divBdr>
            <w:top w:val="none" w:sz="0" w:space="0" w:color="auto"/>
            <w:left w:val="none" w:sz="0" w:space="0" w:color="auto"/>
            <w:bottom w:val="none" w:sz="0" w:space="0" w:color="auto"/>
            <w:right w:val="none" w:sz="0" w:space="0" w:color="auto"/>
          </w:divBdr>
          <w:divsChild>
            <w:div w:id="1100754686">
              <w:marLeft w:val="0"/>
              <w:marRight w:val="0"/>
              <w:marTop w:val="0"/>
              <w:marBottom w:val="0"/>
              <w:divBdr>
                <w:top w:val="none" w:sz="0" w:space="0" w:color="auto"/>
                <w:left w:val="none" w:sz="0" w:space="0" w:color="auto"/>
                <w:bottom w:val="none" w:sz="0" w:space="0" w:color="auto"/>
                <w:right w:val="none" w:sz="0" w:space="0" w:color="auto"/>
              </w:divBdr>
              <w:divsChild>
                <w:div w:id="1659503107">
                  <w:marLeft w:val="0"/>
                  <w:marRight w:val="0"/>
                  <w:marTop w:val="0"/>
                  <w:marBottom w:val="0"/>
                  <w:divBdr>
                    <w:top w:val="none" w:sz="0" w:space="0" w:color="auto"/>
                    <w:left w:val="none" w:sz="0" w:space="0" w:color="auto"/>
                    <w:bottom w:val="none" w:sz="0" w:space="0" w:color="auto"/>
                    <w:right w:val="none" w:sz="0" w:space="0" w:color="auto"/>
                  </w:divBdr>
                  <w:divsChild>
                    <w:div w:id="1123303374">
                      <w:marLeft w:val="0"/>
                      <w:marRight w:val="0"/>
                      <w:marTop w:val="0"/>
                      <w:marBottom w:val="0"/>
                      <w:divBdr>
                        <w:top w:val="none" w:sz="0" w:space="0" w:color="auto"/>
                        <w:left w:val="none" w:sz="0" w:space="0" w:color="auto"/>
                        <w:bottom w:val="none" w:sz="0" w:space="0" w:color="auto"/>
                        <w:right w:val="none" w:sz="0" w:space="0" w:color="auto"/>
                      </w:divBdr>
                      <w:divsChild>
                        <w:div w:id="963073492">
                          <w:marLeft w:val="0"/>
                          <w:marRight w:val="0"/>
                          <w:marTop w:val="0"/>
                          <w:marBottom w:val="0"/>
                          <w:divBdr>
                            <w:top w:val="none" w:sz="0" w:space="0" w:color="auto"/>
                            <w:left w:val="none" w:sz="0" w:space="0" w:color="auto"/>
                            <w:bottom w:val="none" w:sz="0" w:space="0" w:color="auto"/>
                            <w:right w:val="none" w:sz="0" w:space="0" w:color="auto"/>
                          </w:divBdr>
                          <w:divsChild>
                            <w:div w:id="61833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4235917">
          <w:marLeft w:val="0"/>
          <w:marRight w:val="0"/>
          <w:marTop w:val="0"/>
          <w:marBottom w:val="0"/>
          <w:divBdr>
            <w:top w:val="none" w:sz="0" w:space="0" w:color="auto"/>
            <w:left w:val="none" w:sz="0" w:space="0" w:color="auto"/>
            <w:bottom w:val="none" w:sz="0" w:space="0" w:color="auto"/>
            <w:right w:val="none" w:sz="0" w:space="0" w:color="auto"/>
          </w:divBdr>
          <w:divsChild>
            <w:div w:id="713507591">
              <w:marLeft w:val="0"/>
              <w:marRight w:val="0"/>
              <w:marTop w:val="0"/>
              <w:marBottom w:val="0"/>
              <w:divBdr>
                <w:top w:val="none" w:sz="0" w:space="0" w:color="auto"/>
                <w:left w:val="none" w:sz="0" w:space="0" w:color="auto"/>
                <w:bottom w:val="none" w:sz="0" w:space="0" w:color="auto"/>
                <w:right w:val="none" w:sz="0" w:space="0" w:color="auto"/>
              </w:divBdr>
              <w:divsChild>
                <w:div w:id="397678755">
                  <w:marLeft w:val="0"/>
                  <w:marRight w:val="0"/>
                  <w:marTop w:val="0"/>
                  <w:marBottom w:val="0"/>
                  <w:divBdr>
                    <w:top w:val="none" w:sz="0" w:space="0" w:color="auto"/>
                    <w:left w:val="none" w:sz="0" w:space="0" w:color="auto"/>
                    <w:bottom w:val="none" w:sz="0" w:space="0" w:color="auto"/>
                    <w:right w:val="none" w:sz="0" w:space="0" w:color="auto"/>
                  </w:divBdr>
                  <w:divsChild>
                    <w:div w:id="1322926138">
                      <w:marLeft w:val="0"/>
                      <w:marRight w:val="0"/>
                      <w:marTop w:val="0"/>
                      <w:marBottom w:val="0"/>
                      <w:divBdr>
                        <w:top w:val="none" w:sz="0" w:space="0" w:color="auto"/>
                        <w:left w:val="none" w:sz="0" w:space="0" w:color="auto"/>
                        <w:bottom w:val="none" w:sz="0" w:space="0" w:color="auto"/>
                        <w:right w:val="none" w:sz="0" w:space="0" w:color="auto"/>
                      </w:divBdr>
                      <w:divsChild>
                        <w:div w:id="36406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645080">
          <w:marLeft w:val="0"/>
          <w:marRight w:val="0"/>
          <w:marTop w:val="0"/>
          <w:marBottom w:val="0"/>
          <w:divBdr>
            <w:top w:val="none" w:sz="0" w:space="0" w:color="auto"/>
            <w:left w:val="none" w:sz="0" w:space="0" w:color="auto"/>
            <w:bottom w:val="none" w:sz="0" w:space="0" w:color="auto"/>
            <w:right w:val="none" w:sz="0" w:space="0" w:color="auto"/>
          </w:divBdr>
          <w:divsChild>
            <w:div w:id="1385063474">
              <w:marLeft w:val="0"/>
              <w:marRight w:val="0"/>
              <w:marTop w:val="0"/>
              <w:marBottom w:val="0"/>
              <w:divBdr>
                <w:top w:val="none" w:sz="0" w:space="0" w:color="auto"/>
                <w:left w:val="none" w:sz="0" w:space="0" w:color="auto"/>
                <w:bottom w:val="none" w:sz="0" w:space="0" w:color="auto"/>
                <w:right w:val="none" w:sz="0" w:space="0" w:color="auto"/>
              </w:divBdr>
              <w:divsChild>
                <w:div w:id="1535775814">
                  <w:marLeft w:val="0"/>
                  <w:marRight w:val="0"/>
                  <w:marTop w:val="0"/>
                  <w:marBottom w:val="0"/>
                  <w:divBdr>
                    <w:top w:val="none" w:sz="0" w:space="0" w:color="auto"/>
                    <w:left w:val="none" w:sz="0" w:space="0" w:color="auto"/>
                    <w:bottom w:val="none" w:sz="0" w:space="0" w:color="auto"/>
                    <w:right w:val="none" w:sz="0" w:space="0" w:color="auto"/>
                  </w:divBdr>
                  <w:divsChild>
                    <w:div w:id="15095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049554">
          <w:marLeft w:val="0"/>
          <w:marRight w:val="0"/>
          <w:marTop w:val="0"/>
          <w:marBottom w:val="0"/>
          <w:divBdr>
            <w:top w:val="none" w:sz="0" w:space="0" w:color="auto"/>
            <w:left w:val="none" w:sz="0" w:space="0" w:color="auto"/>
            <w:bottom w:val="none" w:sz="0" w:space="0" w:color="auto"/>
            <w:right w:val="none" w:sz="0" w:space="0" w:color="auto"/>
          </w:divBdr>
          <w:divsChild>
            <w:div w:id="1716932620">
              <w:marLeft w:val="0"/>
              <w:marRight w:val="0"/>
              <w:marTop w:val="0"/>
              <w:marBottom w:val="0"/>
              <w:divBdr>
                <w:top w:val="none" w:sz="0" w:space="0" w:color="auto"/>
                <w:left w:val="none" w:sz="0" w:space="0" w:color="auto"/>
                <w:bottom w:val="none" w:sz="0" w:space="0" w:color="auto"/>
                <w:right w:val="none" w:sz="0" w:space="0" w:color="auto"/>
              </w:divBdr>
              <w:divsChild>
                <w:div w:id="1329941188">
                  <w:marLeft w:val="0"/>
                  <w:marRight w:val="0"/>
                  <w:marTop w:val="0"/>
                  <w:marBottom w:val="0"/>
                  <w:divBdr>
                    <w:top w:val="none" w:sz="0" w:space="0" w:color="auto"/>
                    <w:left w:val="none" w:sz="0" w:space="0" w:color="auto"/>
                    <w:bottom w:val="none" w:sz="0" w:space="0" w:color="auto"/>
                    <w:right w:val="none" w:sz="0" w:space="0" w:color="auto"/>
                  </w:divBdr>
                  <w:divsChild>
                    <w:div w:id="552935638">
                      <w:marLeft w:val="0"/>
                      <w:marRight w:val="0"/>
                      <w:marTop w:val="0"/>
                      <w:marBottom w:val="0"/>
                      <w:divBdr>
                        <w:top w:val="none" w:sz="0" w:space="0" w:color="auto"/>
                        <w:left w:val="none" w:sz="0" w:space="0" w:color="auto"/>
                        <w:bottom w:val="none" w:sz="0" w:space="0" w:color="auto"/>
                        <w:right w:val="none" w:sz="0" w:space="0" w:color="auto"/>
                      </w:divBdr>
                      <w:divsChild>
                        <w:div w:id="971717120">
                          <w:marLeft w:val="0"/>
                          <w:marRight w:val="0"/>
                          <w:marTop w:val="0"/>
                          <w:marBottom w:val="0"/>
                          <w:divBdr>
                            <w:top w:val="none" w:sz="0" w:space="0" w:color="auto"/>
                            <w:left w:val="none" w:sz="0" w:space="0" w:color="auto"/>
                            <w:bottom w:val="none" w:sz="0" w:space="0" w:color="auto"/>
                            <w:right w:val="none" w:sz="0" w:space="0" w:color="auto"/>
                          </w:divBdr>
                          <w:divsChild>
                            <w:div w:id="30220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5061507">
      <w:bodyDiv w:val="1"/>
      <w:marLeft w:val="0"/>
      <w:marRight w:val="0"/>
      <w:marTop w:val="0"/>
      <w:marBottom w:val="0"/>
      <w:divBdr>
        <w:top w:val="none" w:sz="0" w:space="0" w:color="auto"/>
        <w:left w:val="none" w:sz="0" w:space="0" w:color="auto"/>
        <w:bottom w:val="none" w:sz="0" w:space="0" w:color="auto"/>
        <w:right w:val="none" w:sz="0" w:space="0" w:color="auto"/>
      </w:divBdr>
    </w:div>
    <w:div w:id="1706439618">
      <w:bodyDiv w:val="1"/>
      <w:marLeft w:val="0"/>
      <w:marRight w:val="0"/>
      <w:marTop w:val="0"/>
      <w:marBottom w:val="0"/>
      <w:divBdr>
        <w:top w:val="none" w:sz="0" w:space="0" w:color="auto"/>
        <w:left w:val="none" w:sz="0" w:space="0" w:color="auto"/>
        <w:bottom w:val="none" w:sz="0" w:space="0" w:color="auto"/>
        <w:right w:val="none" w:sz="0" w:space="0" w:color="auto"/>
      </w:divBdr>
    </w:div>
    <w:div w:id="1712068036">
      <w:bodyDiv w:val="1"/>
      <w:marLeft w:val="0"/>
      <w:marRight w:val="0"/>
      <w:marTop w:val="0"/>
      <w:marBottom w:val="0"/>
      <w:divBdr>
        <w:top w:val="none" w:sz="0" w:space="0" w:color="auto"/>
        <w:left w:val="none" w:sz="0" w:space="0" w:color="auto"/>
        <w:bottom w:val="none" w:sz="0" w:space="0" w:color="auto"/>
        <w:right w:val="none" w:sz="0" w:space="0" w:color="auto"/>
      </w:divBdr>
    </w:div>
    <w:div w:id="1713798867">
      <w:bodyDiv w:val="1"/>
      <w:marLeft w:val="0"/>
      <w:marRight w:val="0"/>
      <w:marTop w:val="0"/>
      <w:marBottom w:val="0"/>
      <w:divBdr>
        <w:top w:val="none" w:sz="0" w:space="0" w:color="auto"/>
        <w:left w:val="none" w:sz="0" w:space="0" w:color="auto"/>
        <w:bottom w:val="none" w:sz="0" w:space="0" w:color="auto"/>
        <w:right w:val="none" w:sz="0" w:space="0" w:color="auto"/>
      </w:divBdr>
    </w:div>
    <w:div w:id="1715423081">
      <w:bodyDiv w:val="1"/>
      <w:marLeft w:val="0"/>
      <w:marRight w:val="0"/>
      <w:marTop w:val="0"/>
      <w:marBottom w:val="0"/>
      <w:divBdr>
        <w:top w:val="none" w:sz="0" w:space="0" w:color="auto"/>
        <w:left w:val="none" w:sz="0" w:space="0" w:color="auto"/>
        <w:bottom w:val="none" w:sz="0" w:space="0" w:color="auto"/>
        <w:right w:val="none" w:sz="0" w:space="0" w:color="auto"/>
      </w:divBdr>
    </w:div>
    <w:div w:id="1717780596">
      <w:bodyDiv w:val="1"/>
      <w:marLeft w:val="0"/>
      <w:marRight w:val="0"/>
      <w:marTop w:val="0"/>
      <w:marBottom w:val="0"/>
      <w:divBdr>
        <w:top w:val="none" w:sz="0" w:space="0" w:color="auto"/>
        <w:left w:val="none" w:sz="0" w:space="0" w:color="auto"/>
        <w:bottom w:val="none" w:sz="0" w:space="0" w:color="auto"/>
        <w:right w:val="none" w:sz="0" w:space="0" w:color="auto"/>
      </w:divBdr>
    </w:div>
    <w:div w:id="1718234662">
      <w:bodyDiv w:val="1"/>
      <w:marLeft w:val="0"/>
      <w:marRight w:val="0"/>
      <w:marTop w:val="0"/>
      <w:marBottom w:val="0"/>
      <w:divBdr>
        <w:top w:val="none" w:sz="0" w:space="0" w:color="auto"/>
        <w:left w:val="none" w:sz="0" w:space="0" w:color="auto"/>
        <w:bottom w:val="none" w:sz="0" w:space="0" w:color="auto"/>
        <w:right w:val="none" w:sz="0" w:space="0" w:color="auto"/>
      </w:divBdr>
    </w:div>
    <w:div w:id="1718894694">
      <w:bodyDiv w:val="1"/>
      <w:marLeft w:val="0"/>
      <w:marRight w:val="0"/>
      <w:marTop w:val="0"/>
      <w:marBottom w:val="0"/>
      <w:divBdr>
        <w:top w:val="none" w:sz="0" w:space="0" w:color="auto"/>
        <w:left w:val="none" w:sz="0" w:space="0" w:color="auto"/>
        <w:bottom w:val="none" w:sz="0" w:space="0" w:color="auto"/>
        <w:right w:val="none" w:sz="0" w:space="0" w:color="auto"/>
      </w:divBdr>
    </w:div>
    <w:div w:id="1722896019">
      <w:bodyDiv w:val="1"/>
      <w:marLeft w:val="0"/>
      <w:marRight w:val="0"/>
      <w:marTop w:val="0"/>
      <w:marBottom w:val="0"/>
      <w:divBdr>
        <w:top w:val="none" w:sz="0" w:space="0" w:color="auto"/>
        <w:left w:val="none" w:sz="0" w:space="0" w:color="auto"/>
        <w:bottom w:val="none" w:sz="0" w:space="0" w:color="auto"/>
        <w:right w:val="none" w:sz="0" w:space="0" w:color="auto"/>
      </w:divBdr>
    </w:div>
    <w:div w:id="1723864767">
      <w:bodyDiv w:val="1"/>
      <w:marLeft w:val="0"/>
      <w:marRight w:val="0"/>
      <w:marTop w:val="0"/>
      <w:marBottom w:val="0"/>
      <w:divBdr>
        <w:top w:val="none" w:sz="0" w:space="0" w:color="auto"/>
        <w:left w:val="none" w:sz="0" w:space="0" w:color="auto"/>
        <w:bottom w:val="none" w:sz="0" w:space="0" w:color="auto"/>
        <w:right w:val="none" w:sz="0" w:space="0" w:color="auto"/>
      </w:divBdr>
    </w:div>
    <w:div w:id="1725981849">
      <w:bodyDiv w:val="1"/>
      <w:marLeft w:val="0"/>
      <w:marRight w:val="0"/>
      <w:marTop w:val="0"/>
      <w:marBottom w:val="0"/>
      <w:divBdr>
        <w:top w:val="none" w:sz="0" w:space="0" w:color="auto"/>
        <w:left w:val="none" w:sz="0" w:space="0" w:color="auto"/>
        <w:bottom w:val="none" w:sz="0" w:space="0" w:color="auto"/>
        <w:right w:val="none" w:sz="0" w:space="0" w:color="auto"/>
      </w:divBdr>
    </w:div>
    <w:div w:id="1726446649">
      <w:bodyDiv w:val="1"/>
      <w:marLeft w:val="0"/>
      <w:marRight w:val="0"/>
      <w:marTop w:val="0"/>
      <w:marBottom w:val="0"/>
      <w:divBdr>
        <w:top w:val="none" w:sz="0" w:space="0" w:color="auto"/>
        <w:left w:val="none" w:sz="0" w:space="0" w:color="auto"/>
        <w:bottom w:val="none" w:sz="0" w:space="0" w:color="auto"/>
        <w:right w:val="none" w:sz="0" w:space="0" w:color="auto"/>
      </w:divBdr>
    </w:div>
    <w:div w:id="1728340906">
      <w:bodyDiv w:val="1"/>
      <w:marLeft w:val="0"/>
      <w:marRight w:val="0"/>
      <w:marTop w:val="0"/>
      <w:marBottom w:val="0"/>
      <w:divBdr>
        <w:top w:val="none" w:sz="0" w:space="0" w:color="auto"/>
        <w:left w:val="none" w:sz="0" w:space="0" w:color="auto"/>
        <w:bottom w:val="none" w:sz="0" w:space="0" w:color="auto"/>
        <w:right w:val="none" w:sz="0" w:space="0" w:color="auto"/>
      </w:divBdr>
    </w:div>
    <w:div w:id="1729303151">
      <w:bodyDiv w:val="1"/>
      <w:marLeft w:val="0"/>
      <w:marRight w:val="0"/>
      <w:marTop w:val="0"/>
      <w:marBottom w:val="0"/>
      <w:divBdr>
        <w:top w:val="none" w:sz="0" w:space="0" w:color="auto"/>
        <w:left w:val="none" w:sz="0" w:space="0" w:color="auto"/>
        <w:bottom w:val="none" w:sz="0" w:space="0" w:color="auto"/>
        <w:right w:val="none" w:sz="0" w:space="0" w:color="auto"/>
      </w:divBdr>
    </w:div>
    <w:div w:id="1732536472">
      <w:bodyDiv w:val="1"/>
      <w:marLeft w:val="0"/>
      <w:marRight w:val="0"/>
      <w:marTop w:val="0"/>
      <w:marBottom w:val="0"/>
      <w:divBdr>
        <w:top w:val="none" w:sz="0" w:space="0" w:color="auto"/>
        <w:left w:val="none" w:sz="0" w:space="0" w:color="auto"/>
        <w:bottom w:val="none" w:sz="0" w:space="0" w:color="auto"/>
        <w:right w:val="none" w:sz="0" w:space="0" w:color="auto"/>
      </w:divBdr>
    </w:div>
    <w:div w:id="1740781905">
      <w:bodyDiv w:val="1"/>
      <w:marLeft w:val="0"/>
      <w:marRight w:val="0"/>
      <w:marTop w:val="0"/>
      <w:marBottom w:val="0"/>
      <w:divBdr>
        <w:top w:val="none" w:sz="0" w:space="0" w:color="auto"/>
        <w:left w:val="none" w:sz="0" w:space="0" w:color="auto"/>
        <w:bottom w:val="none" w:sz="0" w:space="0" w:color="auto"/>
        <w:right w:val="none" w:sz="0" w:space="0" w:color="auto"/>
      </w:divBdr>
    </w:div>
    <w:div w:id="1748646368">
      <w:bodyDiv w:val="1"/>
      <w:marLeft w:val="0"/>
      <w:marRight w:val="0"/>
      <w:marTop w:val="0"/>
      <w:marBottom w:val="0"/>
      <w:divBdr>
        <w:top w:val="none" w:sz="0" w:space="0" w:color="auto"/>
        <w:left w:val="none" w:sz="0" w:space="0" w:color="auto"/>
        <w:bottom w:val="none" w:sz="0" w:space="0" w:color="auto"/>
        <w:right w:val="none" w:sz="0" w:space="0" w:color="auto"/>
      </w:divBdr>
    </w:div>
    <w:div w:id="1748726706">
      <w:bodyDiv w:val="1"/>
      <w:marLeft w:val="0"/>
      <w:marRight w:val="0"/>
      <w:marTop w:val="0"/>
      <w:marBottom w:val="0"/>
      <w:divBdr>
        <w:top w:val="none" w:sz="0" w:space="0" w:color="auto"/>
        <w:left w:val="none" w:sz="0" w:space="0" w:color="auto"/>
        <w:bottom w:val="none" w:sz="0" w:space="0" w:color="auto"/>
        <w:right w:val="none" w:sz="0" w:space="0" w:color="auto"/>
      </w:divBdr>
    </w:div>
    <w:div w:id="1751737065">
      <w:bodyDiv w:val="1"/>
      <w:marLeft w:val="0"/>
      <w:marRight w:val="0"/>
      <w:marTop w:val="0"/>
      <w:marBottom w:val="0"/>
      <w:divBdr>
        <w:top w:val="none" w:sz="0" w:space="0" w:color="auto"/>
        <w:left w:val="none" w:sz="0" w:space="0" w:color="auto"/>
        <w:bottom w:val="none" w:sz="0" w:space="0" w:color="auto"/>
        <w:right w:val="none" w:sz="0" w:space="0" w:color="auto"/>
      </w:divBdr>
    </w:div>
    <w:div w:id="1755934253">
      <w:bodyDiv w:val="1"/>
      <w:marLeft w:val="0"/>
      <w:marRight w:val="0"/>
      <w:marTop w:val="0"/>
      <w:marBottom w:val="0"/>
      <w:divBdr>
        <w:top w:val="none" w:sz="0" w:space="0" w:color="auto"/>
        <w:left w:val="none" w:sz="0" w:space="0" w:color="auto"/>
        <w:bottom w:val="none" w:sz="0" w:space="0" w:color="auto"/>
        <w:right w:val="none" w:sz="0" w:space="0" w:color="auto"/>
      </w:divBdr>
    </w:div>
    <w:div w:id="1758094375">
      <w:bodyDiv w:val="1"/>
      <w:marLeft w:val="0"/>
      <w:marRight w:val="0"/>
      <w:marTop w:val="0"/>
      <w:marBottom w:val="0"/>
      <w:divBdr>
        <w:top w:val="none" w:sz="0" w:space="0" w:color="auto"/>
        <w:left w:val="none" w:sz="0" w:space="0" w:color="auto"/>
        <w:bottom w:val="none" w:sz="0" w:space="0" w:color="auto"/>
        <w:right w:val="none" w:sz="0" w:space="0" w:color="auto"/>
      </w:divBdr>
    </w:div>
    <w:div w:id="1758745316">
      <w:bodyDiv w:val="1"/>
      <w:marLeft w:val="0"/>
      <w:marRight w:val="0"/>
      <w:marTop w:val="0"/>
      <w:marBottom w:val="0"/>
      <w:divBdr>
        <w:top w:val="none" w:sz="0" w:space="0" w:color="auto"/>
        <w:left w:val="none" w:sz="0" w:space="0" w:color="auto"/>
        <w:bottom w:val="none" w:sz="0" w:space="0" w:color="auto"/>
        <w:right w:val="none" w:sz="0" w:space="0" w:color="auto"/>
      </w:divBdr>
    </w:div>
    <w:div w:id="1759011347">
      <w:bodyDiv w:val="1"/>
      <w:marLeft w:val="0"/>
      <w:marRight w:val="0"/>
      <w:marTop w:val="0"/>
      <w:marBottom w:val="0"/>
      <w:divBdr>
        <w:top w:val="none" w:sz="0" w:space="0" w:color="auto"/>
        <w:left w:val="none" w:sz="0" w:space="0" w:color="auto"/>
        <w:bottom w:val="none" w:sz="0" w:space="0" w:color="auto"/>
        <w:right w:val="none" w:sz="0" w:space="0" w:color="auto"/>
      </w:divBdr>
    </w:div>
    <w:div w:id="1761027212">
      <w:bodyDiv w:val="1"/>
      <w:marLeft w:val="0"/>
      <w:marRight w:val="0"/>
      <w:marTop w:val="0"/>
      <w:marBottom w:val="0"/>
      <w:divBdr>
        <w:top w:val="none" w:sz="0" w:space="0" w:color="auto"/>
        <w:left w:val="none" w:sz="0" w:space="0" w:color="auto"/>
        <w:bottom w:val="none" w:sz="0" w:space="0" w:color="auto"/>
        <w:right w:val="none" w:sz="0" w:space="0" w:color="auto"/>
      </w:divBdr>
    </w:div>
    <w:div w:id="1764691703">
      <w:bodyDiv w:val="1"/>
      <w:marLeft w:val="0"/>
      <w:marRight w:val="0"/>
      <w:marTop w:val="0"/>
      <w:marBottom w:val="0"/>
      <w:divBdr>
        <w:top w:val="none" w:sz="0" w:space="0" w:color="auto"/>
        <w:left w:val="none" w:sz="0" w:space="0" w:color="auto"/>
        <w:bottom w:val="none" w:sz="0" w:space="0" w:color="auto"/>
        <w:right w:val="none" w:sz="0" w:space="0" w:color="auto"/>
      </w:divBdr>
    </w:div>
    <w:div w:id="1766655123">
      <w:bodyDiv w:val="1"/>
      <w:marLeft w:val="0"/>
      <w:marRight w:val="0"/>
      <w:marTop w:val="0"/>
      <w:marBottom w:val="0"/>
      <w:divBdr>
        <w:top w:val="none" w:sz="0" w:space="0" w:color="auto"/>
        <w:left w:val="none" w:sz="0" w:space="0" w:color="auto"/>
        <w:bottom w:val="none" w:sz="0" w:space="0" w:color="auto"/>
        <w:right w:val="none" w:sz="0" w:space="0" w:color="auto"/>
      </w:divBdr>
    </w:div>
    <w:div w:id="1774282352">
      <w:bodyDiv w:val="1"/>
      <w:marLeft w:val="0"/>
      <w:marRight w:val="0"/>
      <w:marTop w:val="0"/>
      <w:marBottom w:val="0"/>
      <w:divBdr>
        <w:top w:val="none" w:sz="0" w:space="0" w:color="auto"/>
        <w:left w:val="none" w:sz="0" w:space="0" w:color="auto"/>
        <w:bottom w:val="none" w:sz="0" w:space="0" w:color="auto"/>
        <w:right w:val="none" w:sz="0" w:space="0" w:color="auto"/>
      </w:divBdr>
    </w:div>
    <w:div w:id="1788886788">
      <w:bodyDiv w:val="1"/>
      <w:marLeft w:val="0"/>
      <w:marRight w:val="0"/>
      <w:marTop w:val="0"/>
      <w:marBottom w:val="0"/>
      <w:divBdr>
        <w:top w:val="none" w:sz="0" w:space="0" w:color="auto"/>
        <w:left w:val="none" w:sz="0" w:space="0" w:color="auto"/>
        <w:bottom w:val="none" w:sz="0" w:space="0" w:color="auto"/>
        <w:right w:val="none" w:sz="0" w:space="0" w:color="auto"/>
      </w:divBdr>
    </w:div>
    <w:div w:id="1790007461">
      <w:bodyDiv w:val="1"/>
      <w:marLeft w:val="0"/>
      <w:marRight w:val="0"/>
      <w:marTop w:val="0"/>
      <w:marBottom w:val="0"/>
      <w:divBdr>
        <w:top w:val="none" w:sz="0" w:space="0" w:color="auto"/>
        <w:left w:val="none" w:sz="0" w:space="0" w:color="auto"/>
        <w:bottom w:val="none" w:sz="0" w:space="0" w:color="auto"/>
        <w:right w:val="none" w:sz="0" w:space="0" w:color="auto"/>
      </w:divBdr>
    </w:div>
    <w:div w:id="1796630473">
      <w:bodyDiv w:val="1"/>
      <w:marLeft w:val="0"/>
      <w:marRight w:val="0"/>
      <w:marTop w:val="0"/>
      <w:marBottom w:val="0"/>
      <w:divBdr>
        <w:top w:val="none" w:sz="0" w:space="0" w:color="auto"/>
        <w:left w:val="none" w:sz="0" w:space="0" w:color="auto"/>
        <w:bottom w:val="none" w:sz="0" w:space="0" w:color="auto"/>
        <w:right w:val="none" w:sz="0" w:space="0" w:color="auto"/>
      </w:divBdr>
    </w:div>
    <w:div w:id="1798060907">
      <w:bodyDiv w:val="1"/>
      <w:marLeft w:val="0"/>
      <w:marRight w:val="0"/>
      <w:marTop w:val="0"/>
      <w:marBottom w:val="0"/>
      <w:divBdr>
        <w:top w:val="none" w:sz="0" w:space="0" w:color="auto"/>
        <w:left w:val="none" w:sz="0" w:space="0" w:color="auto"/>
        <w:bottom w:val="none" w:sz="0" w:space="0" w:color="auto"/>
        <w:right w:val="none" w:sz="0" w:space="0" w:color="auto"/>
      </w:divBdr>
    </w:div>
    <w:div w:id="1808862646">
      <w:bodyDiv w:val="1"/>
      <w:marLeft w:val="0"/>
      <w:marRight w:val="0"/>
      <w:marTop w:val="0"/>
      <w:marBottom w:val="0"/>
      <w:divBdr>
        <w:top w:val="none" w:sz="0" w:space="0" w:color="auto"/>
        <w:left w:val="none" w:sz="0" w:space="0" w:color="auto"/>
        <w:bottom w:val="none" w:sz="0" w:space="0" w:color="auto"/>
        <w:right w:val="none" w:sz="0" w:space="0" w:color="auto"/>
      </w:divBdr>
    </w:div>
    <w:div w:id="1813790844">
      <w:bodyDiv w:val="1"/>
      <w:marLeft w:val="0"/>
      <w:marRight w:val="0"/>
      <w:marTop w:val="0"/>
      <w:marBottom w:val="0"/>
      <w:divBdr>
        <w:top w:val="none" w:sz="0" w:space="0" w:color="auto"/>
        <w:left w:val="none" w:sz="0" w:space="0" w:color="auto"/>
        <w:bottom w:val="none" w:sz="0" w:space="0" w:color="auto"/>
        <w:right w:val="none" w:sz="0" w:space="0" w:color="auto"/>
      </w:divBdr>
    </w:div>
    <w:div w:id="1814324727">
      <w:bodyDiv w:val="1"/>
      <w:marLeft w:val="0"/>
      <w:marRight w:val="0"/>
      <w:marTop w:val="0"/>
      <w:marBottom w:val="0"/>
      <w:divBdr>
        <w:top w:val="none" w:sz="0" w:space="0" w:color="auto"/>
        <w:left w:val="none" w:sz="0" w:space="0" w:color="auto"/>
        <w:bottom w:val="none" w:sz="0" w:space="0" w:color="auto"/>
        <w:right w:val="none" w:sz="0" w:space="0" w:color="auto"/>
      </w:divBdr>
    </w:div>
    <w:div w:id="1819148706">
      <w:bodyDiv w:val="1"/>
      <w:marLeft w:val="0"/>
      <w:marRight w:val="0"/>
      <w:marTop w:val="0"/>
      <w:marBottom w:val="0"/>
      <w:divBdr>
        <w:top w:val="none" w:sz="0" w:space="0" w:color="auto"/>
        <w:left w:val="none" w:sz="0" w:space="0" w:color="auto"/>
        <w:bottom w:val="none" w:sz="0" w:space="0" w:color="auto"/>
        <w:right w:val="none" w:sz="0" w:space="0" w:color="auto"/>
      </w:divBdr>
    </w:div>
    <w:div w:id="1821575100">
      <w:bodyDiv w:val="1"/>
      <w:marLeft w:val="0"/>
      <w:marRight w:val="0"/>
      <w:marTop w:val="0"/>
      <w:marBottom w:val="0"/>
      <w:divBdr>
        <w:top w:val="none" w:sz="0" w:space="0" w:color="auto"/>
        <w:left w:val="none" w:sz="0" w:space="0" w:color="auto"/>
        <w:bottom w:val="none" w:sz="0" w:space="0" w:color="auto"/>
        <w:right w:val="none" w:sz="0" w:space="0" w:color="auto"/>
      </w:divBdr>
    </w:div>
    <w:div w:id="1823231486">
      <w:bodyDiv w:val="1"/>
      <w:marLeft w:val="0"/>
      <w:marRight w:val="0"/>
      <w:marTop w:val="0"/>
      <w:marBottom w:val="0"/>
      <w:divBdr>
        <w:top w:val="none" w:sz="0" w:space="0" w:color="auto"/>
        <w:left w:val="none" w:sz="0" w:space="0" w:color="auto"/>
        <w:bottom w:val="none" w:sz="0" w:space="0" w:color="auto"/>
        <w:right w:val="none" w:sz="0" w:space="0" w:color="auto"/>
      </w:divBdr>
    </w:div>
    <w:div w:id="1823815081">
      <w:bodyDiv w:val="1"/>
      <w:marLeft w:val="0"/>
      <w:marRight w:val="0"/>
      <w:marTop w:val="0"/>
      <w:marBottom w:val="0"/>
      <w:divBdr>
        <w:top w:val="none" w:sz="0" w:space="0" w:color="auto"/>
        <w:left w:val="none" w:sz="0" w:space="0" w:color="auto"/>
        <w:bottom w:val="none" w:sz="0" w:space="0" w:color="auto"/>
        <w:right w:val="none" w:sz="0" w:space="0" w:color="auto"/>
      </w:divBdr>
    </w:div>
    <w:div w:id="1824157061">
      <w:bodyDiv w:val="1"/>
      <w:marLeft w:val="0"/>
      <w:marRight w:val="0"/>
      <w:marTop w:val="0"/>
      <w:marBottom w:val="0"/>
      <w:divBdr>
        <w:top w:val="none" w:sz="0" w:space="0" w:color="auto"/>
        <w:left w:val="none" w:sz="0" w:space="0" w:color="auto"/>
        <w:bottom w:val="none" w:sz="0" w:space="0" w:color="auto"/>
        <w:right w:val="none" w:sz="0" w:space="0" w:color="auto"/>
      </w:divBdr>
    </w:div>
    <w:div w:id="1824197826">
      <w:bodyDiv w:val="1"/>
      <w:marLeft w:val="0"/>
      <w:marRight w:val="0"/>
      <w:marTop w:val="0"/>
      <w:marBottom w:val="0"/>
      <w:divBdr>
        <w:top w:val="none" w:sz="0" w:space="0" w:color="auto"/>
        <w:left w:val="none" w:sz="0" w:space="0" w:color="auto"/>
        <w:bottom w:val="none" w:sz="0" w:space="0" w:color="auto"/>
        <w:right w:val="none" w:sz="0" w:space="0" w:color="auto"/>
      </w:divBdr>
    </w:div>
    <w:div w:id="1824273847">
      <w:bodyDiv w:val="1"/>
      <w:marLeft w:val="0"/>
      <w:marRight w:val="0"/>
      <w:marTop w:val="0"/>
      <w:marBottom w:val="0"/>
      <w:divBdr>
        <w:top w:val="none" w:sz="0" w:space="0" w:color="auto"/>
        <w:left w:val="none" w:sz="0" w:space="0" w:color="auto"/>
        <w:bottom w:val="none" w:sz="0" w:space="0" w:color="auto"/>
        <w:right w:val="none" w:sz="0" w:space="0" w:color="auto"/>
      </w:divBdr>
    </w:div>
    <w:div w:id="1827740915">
      <w:bodyDiv w:val="1"/>
      <w:marLeft w:val="0"/>
      <w:marRight w:val="0"/>
      <w:marTop w:val="0"/>
      <w:marBottom w:val="0"/>
      <w:divBdr>
        <w:top w:val="none" w:sz="0" w:space="0" w:color="auto"/>
        <w:left w:val="none" w:sz="0" w:space="0" w:color="auto"/>
        <w:bottom w:val="none" w:sz="0" w:space="0" w:color="auto"/>
        <w:right w:val="none" w:sz="0" w:space="0" w:color="auto"/>
      </w:divBdr>
    </w:div>
    <w:div w:id="1828201066">
      <w:bodyDiv w:val="1"/>
      <w:marLeft w:val="0"/>
      <w:marRight w:val="0"/>
      <w:marTop w:val="0"/>
      <w:marBottom w:val="0"/>
      <w:divBdr>
        <w:top w:val="none" w:sz="0" w:space="0" w:color="auto"/>
        <w:left w:val="none" w:sz="0" w:space="0" w:color="auto"/>
        <w:bottom w:val="none" w:sz="0" w:space="0" w:color="auto"/>
        <w:right w:val="none" w:sz="0" w:space="0" w:color="auto"/>
      </w:divBdr>
    </w:div>
    <w:div w:id="1829980401">
      <w:bodyDiv w:val="1"/>
      <w:marLeft w:val="0"/>
      <w:marRight w:val="0"/>
      <w:marTop w:val="0"/>
      <w:marBottom w:val="0"/>
      <w:divBdr>
        <w:top w:val="none" w:sz="0" w:space="0" w:color="auto"/>
        <w:left w:val="none" w:sz="0" w:space="0" w:color="auto"/>
        <w:bottom w:val="none" w:sz="0" w:space="0" w:color="auto"/>
        <w:right w:val="none" w:sz="0" w:space="0" w:color="auto"/>
      </w:divBdr>
    </w:div>
    <w:div w:id="1833254427">
      <w:bodyDiv w:val="1"/>
      <w:marLeft w:val="0"/>
      <w:marRight w:val="0"/>
      <w:marTop w:val="0"/>
      <w:marBottom w:val="0"/>
      <w:divBdr>
        <w:top w:val="none" w:sz="0" w:space="0" w:color="auto"/>
        <w:left w:val="none" w:sz="0" w:space="0" w:color="auto"/>
        <w:bottom w:val="none" w:sz="0" w:space="0" w:color="auto"/>
        <w:right w:val="none" w:sz="0" w:space="0" w:color="auto"/>
      </w:divBdr>
    </w:div>
    <w:div w:id="1834368602">
      <w:bodyDiv w:val="1"/>
      <w:marLeft w:val="0"/>
      <w:marRight w:val="0"/>
      <w:marTop w:val="0"/>
      <w:marBottom w:val="0"/>
      <w:divBdr>
        <w:top w:val="none" w:sz="0" w:space="0" w:color="auto"/>
        <w:left w:val="none" w:sz="0" w:space="0" w:color="auto"/>
        <w:bottom w:val="none" w:sz="0" w:space="0" w:color="auto"/>
        <w:right w:val="none" w:sz="0" w:space="0" w:color="auto"/>
      </w:divBdr>
    </w:div>
    <w:div w:id="1835564490">
      <w:bodyDiv w:val="1"/>
      <w:marLeft w:val="0"/>
      <w:marRight w:val="0"/>
      <w:marTop w:val="0"/>
      <w:marBottom w:val="0"/>
      <w:divBdr>
        <w:top w:val="none" w:sz="0" w:space="0" w:color="auto"/>
        <w:left w:val="none" w:sz="0" w:space="0" w:color="auto"/>
        <w:bottom w:val="none" w:sz="0" w:space="0" w:color="auto"/>
        <w:right w:val="none" w:sz="0" w:space="0" w:color="auto"/>
      </w:divBdr>
    </w:div>
    <w:div w:id="1835759022">
      <w:bodyDiv w:val="1"/>
      <w:marLeft w:val="0"/>
      <w:marRight w:val="0"/>
      <w:marTop w:val="0"/>
      <w:marBottom w:val="0"/>
      <w:divBdr>
        <w:top w:val="none" w:sz="0" w:space="0" w:color="auto"/>
        <w:left w:val="none" w:sz="0" w:space="0" w:color="auto"/>
        <w:bottom w:val="none" w:sz="0" w:space="0" w:color="auto"/>
        <w:right w:val="none" w:sz="0" w:space="0" w:color="auto"/>
      </w:divBdr>
      <w:divsChild>
        <w:div w:id="1602450356">
          <w:marLeft w:val="0"/>
          <w:marRight w:val="0"/>
          <w:marTop w:val="0"/>
          <w:marBottom w:val="0"/>
          <w:divBdr>
            <w:top w:val="none" w:sz="0" w:space="0" w:color="auto"/>
            <w:left w:val="none" w:sz="0" w:space="0" w:color="auto"/>
            <w:bottom w:val="none" w:sz="0" w:space="0" w:color="auto"/>
            <w:right w:val="none" w:sz="0" w:space="0" w:color="auto"/>
          </w:divBdr>
        </w:div>
        <w:div w:id="2024503514">
          <w:marLeft w:val="0"/>
          <w:marRight w:val="0"/>
          <w:marTop w:val="0"/>
          <w:marBottom w:val="0"/>
          <w:divBdr>
            <w:top w:val="none" w:sz="0" w:space="0" w:color="auto"/>
            <w:left w:val="none" w:sz="0" w:space="0" w:color="auto"/>
            <w:bottom w:val="none" w:sz="0" w:space="0" w:color="auto"/>
            <w:right w:val="none" w:sz="0" w:space="0" w:color="auto"/>
          </w:divBdr>
        </w:div>
      </w:divsChild>
    </w:div>
    <w:div w:id="1837721288">
      <w:bodyDiv w:val="1"/>
      <w:marLeft w:val="0"/>
      <w:marRight w:val="0"/>
      <w:marTop w:val="0"/>
      <w:marBottom w:val="0"/>
      <w:divBdr>
        <w:top w:val="none" w:sz="0" w:space="0" w:color="auto"/>
        <w:left w:val="none" w:sz="0" w:space="0" w:color="auto"/>
        <w:bottom w:val="none" w:sz="0" w:space="0" w:color="auto"/>
        <w:right w:val="none" w:sz="0" w:space="0" w:color="auto"/>
      </w:divBdr>
    </w:div>
    <w:div w:id="1840348586">
      <w:bodyDiv w:val="1"/>
      <w:marLeft w:val="0"/>
      <w:marRight w:val="0"/>
      <w:marTop w:val="0"/>
      <w:marBottom w:val="0"/>
      <w:divBdr>
        <w:top w:val="none" w:sz="0" w:space="0" w:color="auto"/>
        <w:left w:val="none" w:sz="0" w:space="0" w:color="auto"/>
        <w:bottom w:val="none" w:sz="0" w:space="0" w:color="auto"/>
        <w:right w:val="none" w:sz="0" w:space="0" w:color="auto"/>
      </w:divBdr>
    </w:div>
    <w:div w:id="1841698919">
      <w:bodyDiv w:val="1"/>
      <w:marLeft w:val="0"/>
      <w:marRight w:val="0"/>
      <w:marTop w:val="0"/>
      <w:marBottom w:val="0"/>
      <w:divBdr>
        <w:top w:val="none" w:sz="0" w:space="0" w:color="auto"/>
        <w:left w:val="none" w:sz="0" w:space="0" w:color="auto"/>
        <w:bottom w:val="none" w:sz="0" w:space="0" w:color="auto"/>
        <w:right w:val="none" w:sz="0" w:space="0" w:color="auto"/>
      </w:divBdr>
    </w:div>
    <w:div w:id="1842158761">
      <w:bodyDiv w:val="1"/>
      <w:marLeft w:val="0"/>
      <w:marRight w:val="0"/>
      <w:marTop w:val="0"/>
      <w:marBottom w:val="0"/>
      <w:divBdr>
        <w:top w:val="none" w:sz="0" w:space="0" w:color="auto"/>
        <w:left w:val="none" w:sz="0" w:space="0" w:color="auto"/>
        <w:bottom w:val="none" w:sz="0" w:space="0" w:color="auto"/>
        <w:right w:val="none" w:sz="0" w:space="0" w:color="auto"/>
      </w:divBdr>
    </w:div>
    <w:div w:id="1844933169">
      <w:bodyDiv w:val="1"/>
      <w:marLeft w:val="0"/>
      <w:marRight w:val="0"/>
      <w:marTop w:val="0"/>
      <w:marBottom w:val="0"/>
      <w:divBdr>
        <w:top w:val="none" w:sz="0" w:space="0" w:color="auto"/>
        <w:left w:val="none" w:sz="0" w:space="0" w:color="auto"/>
        <w:bottom w:val="none" w:sz="0" w:space="0" w:color="auto"/>
        <w:right w:val="none" w:sz="0" w:space="0" w:color="auto"/>
      </w:divBdr>
    </w:div>
    <w:div w:id="1844974001">
      <w:bodyDiv w:val="1"/>
      <w:marLeft w:val="0"/>
      <w:marRight w:val="0"/>
      <w:marTop w:val="0"/>
      <w:marBottom w:val="0"/>
      <w:divBdr>
        <w:top w:val="none" w:sz="0" w:space="0" w:color="auto"/>
        <w:left w:val="none" w:sz="0" w:space="0" w:color="auto"/>
        <w:bottom w:val="none" w:sz="0" w:space="0" w:color="auto"/>
        <w:right w:val="none" w:sz="0" w:space="0" w:color="auto"/>
      </w:divBdr>
    </w:div>
    <w:div w:id="1846094715">
      <w:bodyDiv w:val="1"/>
      <w:marLeft w:val="0"/>
      <w:marRight w:val="0"/>
      <w:marTop w:val="0"/>
      <w:marBottom w:val="0"/>
      <w:divBdr>
        <w:top w:val="none" w:sz="0" w:space="0" w:color="auto"/>
        <w:left w:val="none" w:sz="0" w:space="0" w:color="auto"/>
        <w:bottom w:val="none" w:sz="0" w:space="0" w:color="auto"/>
        <w:right w:val="none" w:sz="0" w:space="0" w:color="auto"/>
      </w:divBdr>
    </w:div>
    <w:div w:id="1846241213">
      <w:bodyDiv w:val="1"/>
      <w:marLeft w:val="0"/>
      <w:marRight w:val="0"/>
      <w:marTop w:val="0"/>
      <w:marBottom w:val="0"/>
      <w:divBdr>
        <w:top w:val="none" w:sz="0" w:space="0" w:color="auto"/>
        <w:left w:val="none" w:sz="0" w:space="0" w:color="auto"/>
        <w:bottom w:val="none" w:sz="0" w:space="0" w:color="auto"/>
        <w:right w:val="none" w:sz="0" w:space="0" w:color="auto"/>
      </w:divBdr>
    </w:div>
    <w:div w:id="1851214210">
      <w:bodyDiv w:val="1"/>
      <w:marLeft w:val="0"/>
      <w:marRight w:val="0"/>
      <w:marTop w:val="0"/>
      <w:marBottom w:val="0"/>
      <w:divBdr>
        <w:top w:val="none" w:sz="0" w:space="0" w:color="auto"/>
        <w:left w:val="none" w:sz="0" w:space="0" w:color="auto"/>
        <w:bottom w:val="none" w:sz="0" w:space="0" w:color="auto"/>
        <w:right w:val="none" w:sz="0" w:space="0" w:color="auto"/>
      </w:divBdr>
    </w:div>
    <w:div w:id="1855073885">
      <w:bodyDiv w:val="1"/>
      <w:marLeft w:val="0"/>
      <w:marRight w:val="0"/>
      <w:marTop w:val="0"/>
      <w:marBottom w:val="0"/>
      <w:divBdr>
        <w:top w:val="none" w:sz="0" w:space="0" w:color="auto"/>
        <w:left w:val="none" w:sz="0" w:space="0" w:color="auto"/>
        <w:bottom w:val="none" w:sz="0" w:space="0" w:color="auto"/>
        <w:right w:val="none" w:sz="0" w:space="0" w:color="auto"/>
      </w:divBdr>
    </w:div>
    <w:div w:id="1859924899">
      <w:bodyDiv w:val="1"/>
      <w:marLeft w:val="0"/>
      <w:marRight w:val="0"/>
      <w:marTop w:val="0"/>
      <w:marBottom w:val="0"/>
      <w:divBdr>
        <w:top w:val="none" w:sz="0" w:space="0" w:color="auto"/>
        <w:left w:val="none" w:sz="0" w:space="0" w:color="auto"/>
        <w:bottom w:val="none" w:sz="0" w:space="0" w:color="auto"/>
        <w:right w:val="none" w:sz="0" w:space="0" w:color="auto"/>
      </w:divBdr>
    </w:div>
    <w:div w:id="1860511536">
      <w:bodyDiv w:val="1"/>
      <w:marLeft w:val="0"/>
      <w:marRight w:val="0"/>
      <w:marTop w:val="0"/>
      <w:marBottom w:val="0"/>
      <w:divBdr>
        <w:top w:val="none" w:sz="0" w:space="0" w:color="auto"/>
        <w:left w:val="none" w:sz="0" w:space="0" w:color="auto"/>
        <w:bottom w:val="none" w:sz="0" w:space="0" w:color="auto"/>
        <w:right w:val="none" w:sz="0" w:space="0" w:color="auto"/>
      </w:divBdr>
    </w:div>
    <w:div w:id="1866869435">
      <w:bodyDiv w:val="1"/>
      <w:marLeft w:val="0"/>
      <w:marRight w:val="0"/>
      <w:marTop w:val="0"/>
      <w:marBottom w:val="0"/>
      <w:divBdr>
        <w:top w:val="none" w:sz="0" w:space="0" w:color="auto"/>
        <w:left w:val="none" w:sz="0" w:space="0" w:color="auto"/>
        <w:bottom w:val="none" w:sz="0" w:space="0" w:color="auto"/>
        <w:right w:val="none" w:sz="0" w:space="0" w:color="auto"/>
      </w:divBdr>
    </w:div>
    <w:div w:id="1868251390">
      <w:bodyDiv w:val="1"/>
      <w:marLeft w:val="0"/>
      <w:marRight w:val="0"/>
      <w:marTop w:val="0"/>
      <w:marBottom w:val="0"/>
      <w:divBdr>
        <w:top w:val="none" w:sz="0" w:space="0" w:color="auto"/>
        <w:left w:val="none" w:sz="0" w:space="0" w:color="auto"/>
        <w:bottom w:val="none" w:sz="0" w:space="0" w:color="auto"/>
        <w:right w:val="none" w:sz="0" w:space="0" w:color="auto"/>
      </w:divBdr>
    </w:div>
    <w:div w:id="1871410743">
      <w:bodyDiv w:val="1"/>
      <w:marLeft w:val="0"/>
      <w:marRight w:val="0"/>
      <w:marTop w:val="0"/>
      <w:marBottom w:val="0"/>
      <w:divBdr>
        <w:top w:val="none" w:sz="0" w:space="0" w:color="auto"/>
        <w:left w:val="none" w:sz="0" w:space="0" w:color="auto"/>
        <w:bottom w:val="none" w:sz="0" w:space="0" w:color="auto"/>
        <w:right w:val="none" w:sz="0" w:space="0" w:color="auto"/>
      </w:divBdr>
    </w:div>
    <w:div w:id="1871724220">
      <w:bodyDiv w:val="1"/>
      <w:marLeft w:val="0"/>
      <w:marRight w:val="0"/>
      <w:marTop w:val="0"/>
      <w:marBottom w:val="0"/>
      <w:divBdr>
        <w:top w:val="none" w:sz="0" w:space="0" w:color="auto"/>
        <w:left w:val="none" w:sz="0" w:space="0" w:color="auto"/>
        <w:bottom w:val="none" w:sz="0" w:space="0" w:color="auto"/>
        <w:right w:val="none" w:sz="0" w:space="0" w:color="auto"/>
      </w:divBdr>
    </w:div>
    <w:div w:id="1872643213">
      <w:bodyDiv w:val="1"/>
      <w:marLeft w:val="0"/>
      <w:marRight w:val="0"/>
      <w:marTop w:val="0"/>
      <w:marBottom w:val="0"/>
      <w:divBdr>
        <w:top w:val="none" w:sz="0" w:space="0" w:color="auto"/>
        <w:left w:val="none" w:sz="0" w:space="0" w:color="auto"/>
        <w:bottom w:val="none" w:sz="0" w:space="0" w:color="auto"/>
        <w:right w:val="none" w:sz="0" w:space="0" w:color="auto"/>
      </w:divBdr>
    </w:div>
    <w:div w:id="1875534203">
      <w:bodyDiv w:val="1"/>
      <w:marLeft w:val="0"/>
      <w:marRight w:val="0"/>
      <w:marTop w:val="0"/>
      <w:marBottom w:val="0"/>
      <w:divBdr>
        <w:top w:val="none" w:sz="0" w:space="0" w:color="auto"/>
        <w:left w:val="none" w:sz="0" w:space="0" w:color="auto"/>
        <w:bottom w:val="none" w:sz="0" w:space="0" w:color="auto"/>
        <w:right w:val="none" w:sz="0" w:space="0" w:color="auto"/>
      </w:divBdr>
    </w:div>
    <w:div w:id="1885406686">
      <w:bodyDiv w:val="1"/>
      <w:marLeft w:val="0"/>
      <w:marRight w:val="0"/>
      <w:marTop w:val="0"/>
      <w:marBottom w:val="0"/>
      <w:divBdr>
        <w:top w:val="none" w:sz="0" w:space="0" w:color="auto"/>
        <w:left w:val="none" w:sz="0" w:space="0" w:color="auto"/>
        <w:bottom w:val="none" w:sz="0" w:space="0" w:color="auto"/>
        <w:right w:val="none" w:sz="0" w:space="0" w:color="auto"/>
      </w:divBdr>
    </w:div>
    <w:div w:id="1886065140">
      <w:bodyDiv w:val="1"/>
      <w:marLeft w:val="0"/>
      <w:marRight w:val="0"/>
      <w:marTop w:val="0"/>
      <w:marBottom w:val="0"/>
      <w:divBdr>
        <w:top w:val="none" w:sz="0" w:space="0" w:color="auto"/>
        <w:left w:val="none" w:sz="0" w:space="0" w:color="auto"/>
        <w:bottom w:val="none" w:sz="0" w:space="0" w:color="auto"/>
        <w:right w:val="none" w:sz="0" w:space="0" w:color="auto"/>
      </w:divBdr>
    </w:div>
    <w:div w:id="1895921410">
      <w:bodyDiv w:val="1"/>
      <w:marLeft w:val="0"/>
      <w:marRight w:val="0"/>
      <w:marTop w:val="0"/>
      <w:marBottom w:val="0"/>
      <w:divBdr>
        <w:top w:val="none" w:sz="0" w:space="0" w:color="auto"/>
        <w:left w:val="none" w:sz="0" w:space="0" w:color="auto"/>
        <w:bottom w:val="none" w:sz="0" w:space="0" w:color="auto"/>
        <w:right w:val="none" w:sz="0" w:space="0" w:color="auto"/>
      </w:divBdr>
    </w:div>
    <w:div w:id="1898121847">
      <w:bodyDiv w:val="1"/>
      <w:marLeft w:val="0"/>
      <w:marRight w:val="0"/>
      <w:marTop w:val="0"/>
      <w:marBottom w:val="0"/>
      <w:divBdr>
        <w:top w:val="none" w:sz="0" w:space="0" w:color="auto"/>
        <w:left w:val="none" w:sz="0" w:space="0" w:color="auto"/>
        <w:bottom w:val="none" w:sz="0" w:space="0" w:color="auto"/>
        <w:right w:val="none" w:sz="0" w:space="0" w:color="auto"/>
      </w:divBdr>
    </w:div>
    <w:div w:id="1899168457">
      <w:bodyDiv w:val="1"/>
      <w:marLeft w:val="0"/>
      <w:marRight w:val="0"/>
      <w:marTop w:val="0"/>
      <w:marBottom w:val="0"/>
      <w:divBdr>
        <w:top w:val="none" w:sz="0" w:space="0" w:color="auto"/>
        <w:left w:val="none" w:sz="0" w:space="0" w:color="auto"/>
        <w:bottom w:val="none" w:sz="0" w:space="0" w:color="auto"/>
        <w:right w:val="none" w:sz="0" w:space="0" w:color="auto"/>
      </w:divBdr>
      <w:divsChild>
        <w:div w:id="1678650240">
          <w:marLeft w:val="1166"/>
          <w:marRight w:val="0"/>
          <w:marTop w:val="91"/>
          <w:marBottom w:val="0"/>
          <w:divBdr>
            <w:top w:val="none" w:sz="0" w:space="0" w:color="auto"/>
            <w:left w:val="none" w:sz="0" w:space="0" w:color="auto"/>
            <w:bottom w:val="none" w:sz="0" w:space="0" w:color="auto"/>
            <w:right w:val="none" w:sz="0" w:space="0" w:color="auto"/>
          </w:divBdr>
        </w:div>
      </w:divsChild>
    </w:div>
    <w:div w:id="1905412282">
      <w:bodyDiv w:val="1"/>
      <w:marLeft w:val="0"/>
      <w:marRight w:val="0"/>
      <w:marTop w:val="0"/>
      <w:marBottom w:val="0"/>
      <w:divBdr>
        <w:top w:val="none" w:sz="0" w:space="0" w:color="auto"/>
        <w:left w:val="none" w:sz="0" w:space="0" w:color="auto"/>
        <w:bottom w:val="none" w:sz="0" w:space="0" w:color="auto"/>
        <w:right w:val="none" w:sz="0" w:space="0" w:color="auto"/>
      </w:divBdr>
    </w:div>
    <w:div w:id="1905798579">
      <w:bodyDiv w:val="1"/>
      <w:marLeft w:val="0"/>
      <w:marRight w:val="0"/>
      <w:marTop w:val="0"/>
      <w:marBottom w:val="0"/>
      <w:divBdr>
        <w:top w:val="none" w:sz="0" w:space="0" w:color="auto"/>
        <w:left w:val="none" w:sz="0" w:space="0" w:color="auto"/>
        <w:bottom w:val="none" w:sz="0" w:space="0" w:color="auto"/>
        <w:right w:val="none" w:sz="0" w:space="0" w:color="auto"/>
      </w:divBdr>
    </w:div>
    <w:div w:id="1910844431">
      <w:bodyDiv w:val="1"/>
      <w:marLeft w:val="0"/>
      <w:marRight w:val="0"/>
      <w:marTop w:val="0"/>
      <w:marBottom w:val="0"/>
      <w:divBdr>
        <w:top w:val="none" w:sz="0" w:space="0" w:color="auto"/>
        <w:left w:val="none" w:sz="0" w:space="0" w:color="auto"/>
        <w:bottom w:val="none" w:sz="0" w:space="0" w:color="auto"/>
        <w:right w:val="none" w:sz="0" w:space="0" w:color="auto"/>
      </w:divBdr>
    </w:div>
    <w:div w:id="1910915918">
      <w:bodyDiv w:val="1"/>
      <w:marLeft w:val="0"/>
      <w:marRight w:val="0"/>
      <w:marTop w:val="0"/>
      <w:marBottom w:val="0"/>
      <w:divBdr>
        <w:top w:val="none" w:sz="0" w:space="0" w:color="auto"/>
        <w:left w:val="none" w:sz="0" w:space="0" w:color="auto"/>
        <w:bottom w:val="none" w:sz="0" w:space="0" w:color="auto"/>
        <w:right w:val="none" w:sz="0" w:space="0" w:color="auto"/>
      </w:divBdr>
    </w:div>
    <w:div w:id="1917667787">
      <w:bodyDiv w:val="1"/>
      <w:marLeft w:val="0"/>
      <w:marRight w:val="0"/>
      <w:marTop w:val="0"/>
      <w:marBottom w:val="0"/>
      <w:divBdr>
        <w:top w:val="none" w:sz="0" w:space="0" w:color="auto"/>
        <w:left w:val="none" w:sz="0" w:space="0" w:color="auto"/>
        <w:bottom w:val="none" w:sz="0" w:space="0" w:color="auto"/>
        <w:right w:val="none" w:sz="0" w:space="0" w:color="auto"/>
      </w:divBdr>
    </w:div>
    <w:div w:id="1917669564">
      <w:bodyDiv w:val="1"/>
      <w:marLeft w:val="0"/>
      <w:marRight w:val="0"/>
      <w:marTop w:val="0"/>
      <w:marBottom w:val="0"/>
      <w:divBdr>
        <w:top w:val="none" w:sz="0" w:space="0" w:color="auto"/>
        <w:left w:val="none" w:sz="0" w:space="0" w:color="auto"/>
        <w:bottom w:val="none" w:sz="0" w:space="0" w:color="auto"/>
        <w:right w:val="none" w:sz="0" w:space="0" w:color="auto"/>
      </w:divBdr>
    </w:div>
    <w:div w:id="1918591625">
      <w:bodyDiv w:val="1"/>
      <w:marLeft w:val="0"/>
      <w:marRight w:val="0"/>
      <w:marTop w:val="0"/>
      <w:marBottom w:val="0"/>
      <w:divBdr>
        <w:top w:val="none" w:sz="0" w:space="0" w:color="auto"/>
        <w:left w:val="none" w:sz="0" w:space="0" w:color="auto"/>
        <w:bottom w:val="none" w:sz="0" w:space="0" w:color="auto"/>
        <w:right w:val="none" w:sz="0" w:space="0" w:color="auto"/>
      </w:divBdr>
    </w:div>
    <w:div w:id="1919822854">
      <w:bodyDiv w:val="1"/>
      <w:marLeft w:val="0"/>
      <w:marRight w:val="0"/>
      <w:marTop w:val="0"/>
      <w:marBottom w:val="0"/>
      <w:divBdr>
        <w:top w:val="none" w:sz="0" w:space="0" w:color="auto"/>
        <w:left w:val="none" w:sz="0" w:space="0" w:color="auto"/>
        <w:bottom w:val="none" w:sz="0" w:space="0" w:color="auto"/>
        <w:right w:val="none" w:sz="0" w:space="0" w:color="auto"/>
      </w:divBdr>
    </w:div>
    <w:div w:id="1919829443">
      <w:bodyDiv w:val="1"/>
      <w:marLeft w:val="0"/>
      <w:marRight w:val="0"/>
      <w:marTop w:val="0"/>
      <w:marBottom w:val="0"/>
      <w:divBdr>
        <w:top w:val="none" w:sz="0" w:space="0" w:color="auto"/>
        <w:left w:val="none" w:sz="0" w:space="0" w:color="auto"/>
        <w:bottom w:val="none" w:sz="0" w:space="0" w:color="auto"/>
        <w:right w:val="none" w:sz="0" w:space="0" w:color="auto"/>
      </w:divBdr>
    </w:div>
    <w:div w:id="1919896991">
      <w:bodyDiv w:val="1"/>
      <w:marLeft w:val="0"/>
      <w:marRight w:val="0"/>
      <w:marTop w:val="0"/>
      <w:marBottom w:val="0"/>
      <w:divBdr>
        <w:top w:val="none" w:sz="0" w:space="0" w:color="auto"/>
        <w:left w:val="none" w:sz="0" w:space="0" w:color="auto"/>
        <w:bottom w:val="none" w:sz="0" w:space="0" w:color="auto"/>
        <w:right w:val="none" w:sz="0" w:space="0" w:color="auto"/>
      </w:divBdr>
    </w:div>
    <w:div w:id="1920943083">
      <w:bodyDiv w:val="1"/>
      <w:marLeft w:val="0"/>
      <w:marRight w:val="0"/>
      <w:marTop w:val="0"/>
      <w:marBottom w:val="0"/>
      <w:divBdr>
        <w:top w:val="none" w:sz="0" w:space="0" w:color="auto"/>
        <w:left w:val="none" w:sz="0" w:space="0" w:color="auto"/>
        <w:bottom w:val="none" w:sz="0" w:space="0" w:color="auto"/>
        <w:right w:val="none" w:sz="0" w:space="0" w:color="auto"/>
      </w:divBdr>
    </w:div>
    <w:div w:id="1925340445">
      <w:bodyDiv w:val="1"/>
      <w:marLeft w:val="0"/>
      <w:marRight w:val="0"/>
      <w:marTop w:val="0"/>
      <w:marBottom w:val="0"/>
      <w:divBdr>
        <w:top w:val="none" w:sz="0" w:space="0" w:color="auto"/>
        <w:left w:val="none" w:sz="0" w:space="0" w:color="auto"/>
        <w:bottom w:val="none" w:sz="0" w:space="0" w:color="auto"/>
        <w:right w:val="none" w:sz="0" w:space="0" w:color="auto"/>
      </w:divBdr>
    </w:div>
    <w:div w:id="1930459038">
      <w:bodyDiv w:val="1"/>
      <w:marLeft w:val="0"/>
      <w:marRight w:val="0"/>
      <w:marTop w:val="0"/>
      <w:marBottom w:val="0"/>
      <w:divBdr>
        <w:top w:val="none" w:sz="0" w:space="0" w:color="auto"/>
        <w:left w:val="none" w:sz="0" w:space="0" w:color="auto"/>
        <w:bottom w:val="none" w:sz="0" w:space="0" w:color="auto"/>
        <w:right w:val="none" w:sz="0" w:space="0" w:color="auto"/>
      </w:divBdr>
    </w:div>
    <w:div w:id="1930581507">
      <w:bodyDiv w:val="1"/>
      <w:marLeft w:val="0"/>
      <w:marRight w:val="0"/>
      <w:marTop w:val="0"/>
      <w:marBottom w:val="0"/>
      <w:divBdr>
        <w:top w:val="none" w:sz="0" w:space="0" w:color="auto"/>
        <w:left w:val="none" w:sz="0" w:space="0" w:color="auto"/>
        <w:bottom w:val="none" w:sz="0" w:space="0" w:color="auto"/>
        <w:right w:val="none" w:sz="0" w:space="0" w:color="auto"/>
      </w:divBdr>
    </w:div>
    <w:div w:id="1930964994">
      <w:bodyDiv w:val="1"/>
      <w:marLeft w:val="0"/>
      <w:marRight w:val="0"/>
      <w:marTop w:val="0"/>
      <w:marBottom w:val="0"/>
      <w:divBdr>
        <w:top w:val="none" w:sz="0" w:space="0" w:color="auto"/>
        <w:left w:val="none" w:sz="0" w:space="0" w:color="auto"/>
        <w:bottom w:val="none" w:sz="0" w:space="0" w:color="auto"/>
        <w:right w:val="none" w:sz="0" w:space="0" w:color="auto"/>
      </w:divBdr>
    </w:div>
    <w:div w:id="1935899965">
      <w:bodyDiv w:val="1"/>
      <w:marLeft w:val="0"/>
      <w:marRight w:val="0"/>
      <w:marTop w:val="0"/>
      <w:marBottom w:val="0"/>
      <w:divBdr>
        <w:top w:val="none" w:sz="0" w:space="0" w:color="auto"/>
        <w:left w:val="none" w:sz="0" w:space="0" w:color="auto"/>
        <w:bottom w:val="none" w:sz="0" w:space="0" w:color="auto"/>
        <w:right w:val="none" w:sz="0" w:space="0" w:color="auto"/>
      </w:divBdr>
    </w:div>
    <w:div w:id="1940332680">
      <w:bodyDiv w:val="1"/>
      <w:marLeft w:val="0"/>
      <w:marRight w:val="0"/>
      <w:marTop w:val="0"/>
      <w:marBottom w:val="0"/>
      <w:divBdr>
        <w:top w:val="none" w:sz="0" w:space="0" w:color="auto"/>
        <w:left w:val="none" w:sz="0" w:space="0" w:color="auto"/>
        <w:bottom w:val="none" w:sz="0" w:space="0" w:color="auto"/>
        <w:right w:val="none" w:sz="0" w:space="0" w:color="auto"/>
      </w:divBdr>
    </w:div>
    <w:div w:id="1940873789">
      <w:bodyDiv w:val="1"/>
      <w:marLeft w:val="0"/>
      <w:marRight w:val="0"/>
      <w:marTop w:val="0"/>
      <w:marBottom w:val="0"/>
      <w:divBdr>
        <w:top w:val="none" w:sz="0" w:space="0" w:color="auto"/>
        <w:left w:val="none" w:sz="0" w:space="0" w:color="auto"/>
        <w:bottom w:val="none" w:sz="0" w:space="0" w:color="auto"/>
        <w:right w:val="none" w:sz="0" w:space="0" w:color="auto"/>
      </w:divBdr>
    </w:div>
    <w:div w:id="1942058474">
      <w:bodyDiv w:val="1"/>
      <w:marLeft w:val="0"/>
      <w:marRight w:val="0"/>
      <w:marTop w:val="0"/>
      <w:marBottom w:val="0"/>
      <w:divBdr>
        <w:top w:val="none" w:sz="0" w:space="0" w:color="auto"/>
        <w:left w:val="none" w:sz="0" w:space="0" w:color="auto"/>
        <w:bottom w:val="none" w:sz="0" w:space="0" w:color="auto"/>
        <w:right w:val="none" w:sz="0" w:space="0" w:color="auto"/>
      </w:divBdr>
    </w:div>
    <w:div w:id="1945070991">
      <w:bodyDiv w:val="1"/>
      <w:marLeft w:val="0"/>
      <w:marRight w:val="0"/>
      <w:marTop w:val="0"/>
      <w:marBottom w:val="0"/>
      <w:divBdr>
        <w:top w:val="none" w:sz="0" w:space="0" w:color="auto"/>
        <w:left w:val="none" w:sz="0" w:space="0" w:color="auto"/>
        <w:bottom w:val="none" w:sz="0" w:space="0" w:color="auto"/>
        <w:right w:val="none" w:sz="0" w:space="0" w:color="auto"/>
      </w:divBdr>
    </w:div>
    <w:div w:id="1946648161">
      <w:bodyDiv w:val="1"/>
      <w:marLeft w:val="0"/>
      <w:marRight w:val="0"/>
      <w:marTop w:val="0"/>
      <w:marBottom w:val="0"/>
      <w:divBdr>
        <w:top w:val="none" w:sz="0" w:space="0" w:color="auto"/>
        <w:left w:val="none" w:sz="0" w:space="0" w:color="auto"/>
        <w:bottom w:val="none" w:sz="0" w:space="0" w:color="auto"/>
        <w:right w:val="none" w:sz="0" w:space="0" w:color="auto"/>
      </w:divBdr>
    </w:div>
    <w:div w:id="1946841506">
      <w:bodyDiv w:val="1"/>
      <w:marLeft w:val="0"/>
      <w:marRight w:val="0"/>
      <w:marTop w:val="0"/>
      <w:marBottom w:val="0"/>
      <w:divBdr>
        <w:top w:val="none" w:sz="0" w:space="0" w:color="auto"/>
        <w:left w:val="none" w:sz="0" w:space="0" w:color="auto"/>
        <w:bottom w:val="none" w:sz="0" w:space="0" w:color="auto"/>
        <w:right w:val="none" w:sz="0" w:space="0" w:color="auto"/>
      </w:divBdr>
    </w:div>
    <w:div w:id="1949241126">
      <w:bodyDiv w:val="1"/>
      <w:marLeft w:val="0"/>
      <w:marRight w:val="0"/>
      <w:marTop w:val="0"/>
      <w:marBottom w:val="0"/>
      <w:divBdr>
        <w:top w:val="none" w:sz="0" w:space="0" w:color="auto"/>
        <w:left w:val="none" w:sz="0" w:space="0" w:color="auto"/>
        <w:bottom w:val="none" w:sz="0" w:space="0" w:color="auto"/>
        <w:right w:val="none" w:sz="0" w:space="0" w:color="auto"/>
      </w:divBdr>
    </w:div>
    <w:div w:id="1949893457">
      <w:bodyDiv w:val="1"/>
      <w:marLeft w:val="0"/>
      <w:marRight w:val="0"/>
      <w:marTop w:val="0"/>
      <w:marBottom w:val="0"/>
      <w:divBdr>
        <w:top w:val="none" w:sz="0" w:space="0" w:color="auto"/>
        <w:left w:val="none" w:sz="0" w:space="0" w:color="auto"/>
        <w:bottom w:val="none" w:sz="0" w:space="0" w:color="auto"/>
        <w:right w:val="none" w:sz="0" w:space="0" w:color="auto"/>
      </w:divBdr>
    </w:div>
    <w:div w:id="1950888326">
      <w:bodyDiv w:val="1"/>
      <w:marLeft w:val="0"/>
      <w:marRight w:val="0"/>
      <w:marTop w:val="0"/>
      <w:marBottom w:val="0"/>
      <w:divBdr>
        <w:top w:val="none" w:sz="0" w:space="0" w:color="auto"/>
        <w:left w:val="none" w:sz="0" w:space="0" w:color="auto"/>
        <w:bottom w:val="none" w:sz="0" w:space="0" w:color="auto"/>
        <w:right w:val="none" w:sz="0" w:space="0" w:color="auto"/>
      </w:divBdr>
    </w:div>
    <w:div w:id="1952514579">
      <w:bodyDiv w:val="1"/>
      <w:marLeft w:val="0"/>
      <w:marRight w:val="0"/>
      <w:marTop w:val="0"/>
      <w:marBottom w:val="0"/>
      <w:divBdr>
        <w:top w:val="none" w:sz="0" w:space="0" w:color="auto"/>
        <w:left w:val="none" w:sz="0" w:space="0" w:color="auto"/>
        <w:bottom w:val="none" w:sz="0" w:space="0" w:color="auto"/>
        <w:right w:val="none" w:sz="0" w:space="0" w:color="auto"/>
      </w:divBdr>
    </w:div>
    <w:div w:id="1955675150">
      <w:bodyDiv w:val="1"/>
      <w:marLeft w:val="0"/>
      <w:marRight w:val="0"/>
      <w:marTop w:val="0"/>
      <w:marBottom w:val="0"/>
      <w:divBdr>
        <w:top w:val="none" w:sz="0" w:space="0" w:color="auto"/>
        <w:left w:val="none" w:sz="0" w:space="0" w:color="auto"/>
        <w:bottom w:val="none" w:sz="0" w:space="0" w:color="auto"/>
        <w:right w:val="none" w:sz="0" w:space="0" w:color="auto"/>
      </w:divBdr>
    </w:div>
    <w:div w:id="1956670759">
      <w:bodyDiv w:val="1"/>
      <w:marLeft w:val="0"/>
      <w:marRight w:val="0"/>
      <w:marTop w:val="0"/>
      <w:marBottom w:val="0"/>
      <w:divBdr>
        <w:top w:val="none" w:sz="0" w:space="0" w:color="auto"/>
        <w:left w:val="none" w:sz="0" w:space="0" w:color="auto"/>
        <w:bottom w:val="none" w:sz="0" w:space="0" w:color="auto"/>
        <w:right w:val="none" w:sz="0" w:space="0" w:color="auto"/>
      </w:divBdr>
    </w:div>
    <w:div w:id="1962880452">
      <w:bodyDiv w:val="1"/>
      <w:marLeft w:val="0"/>
      <w:marRight w:val="0"/>
      <w:marTop w:val="0"/>
      <w:marBottom w:val="0"/>
      <w:divBdr>
        <w:top w:val="none" w:sz="0" w:space="0" w:color="auto"/>
        <w:left w:val="none" w:sz="0" w:space="0" w:color="auto"/>
        <w:bottom w:val="none" w:sz="0" w:space="0" w:color="auto"/>
        <w:right w:val="none" w:sz="0" w:space="0" w:color="auto"/>
      </w:divBdr>
    </w:div>
    <w:div w:id="1966541782">
      <w:bodyDiv w:val="1"/>
      <w:marLeft w:val="0"/>
      <w:marRight w:val="0"/>
      <w:marTop w:val="0"/>
      <w:marBottom w:val="0"/>
      <w:divBdr>
        <w:top w:val="none" w:sz="0" w:space="0" w:color="auto"/>
        <w:left w:val="none" w:sz="0" w:space="0" w:color="auto"/>
        <w:bottom w:val="none" w:sz="0" w:space="0" w:color="auto"/>
        <w:right w:val="none" w:sz="0" w:space="0" w:color="auto"/>
      </w:divBdr>
    </w:div>
    <w:div w:id="1972394539">
      <w:bodyDiv w:val="1"/>
      <w:marLeft w:val="0"/>
      <w:marRight w:val="0"/>
      <w:marTop w:val="0"/>
      <w:marBottom w:val="0"/>
      <w:divBdr>
        <w:top w:val="none" w:sz="0" w:space="0" w:color="auto"/>
        <w:left w:val="none" w:sz="0" w:space="0" w:color="auto"/>
        <w:bottom w:val="none" w:sz="0" w:space="0" w:color="auto"/>
        <w:right w:val="none" w:sz="0" w:space="0" w:color="auto"/>
      </w:divBdr>
    </w:div>
    <w:div w:id="1981574019">
      <w:bodyDiv w:val="1"/>
      <w:marLeft w:val="0"/>
      <w:marRight w:val="0"/>
      <w:marTop w:val="0"/>
      <w:marBottom w:val="0"/>
      <w:divBdr>
        <w:top w:val="none" w:sz="0" w:space="0" w:color="auto"/>
        <w:left w:val="none" w:sz="0" w:space="0" w:color="auto"/>
        <w:bottom w:val="none" w:sz="0" w:space="0" w:color="auto"/>
        <w:right w:val="none" w:sz="0" w:space="0" w:color="auto"/>
      </w:divBdr>
    </w:div>
    <w:div w:id="1983192031">
      <w:bodyDiv w:val="1"/>
      <w:marLeft w:val="0"/>
      <w:marRight w:val="0"/>
      <w:marTop w:val="0"/>
      <w:marBottom w:val="0"/>
      <w:divBdr>
        <w:top w:val="none" w:sz="0" w:space="0" w:color="auto"/>
        <w:left w:val="none" w:sz="0" w:space="0" w:color="auto"/>
        <w:bottom w:val="none" w:sz="0" w:space="0" w:color="auto"/>
        <w:right w:val="none" w:sz="0" w:space="0" w:color="auto"/>
      </w:divBdr>
    </w:div>
    <w:div w:id="1983659713">
      <w:bodyDiv w:val="1"/>
      <w:marLeft w:val="0"/>
      <w:marRight w:val="0"/>
      <w:marTop w:val="0"/>
      <w:marBottom w:val="0"/>
      <w:divBdr>
        <w:top w:val="none" w:sz="0" w:space="0" w:color="auto"/>
        <w:left w:val="none" w:sz="0" w:space="0" w:color="auto"/>
        <w:bottom w:val="none" w:sz="0" w:space="0" w:color="auto"/>
        <w:right w:val="none" w:sz="0" w:space="0" w:color="auto"/>
      </w:divBdr>
    </w:div>
    <w:div w:id="1987318997">
      <w:bodyDiv w:val="1"/>
      <w:marLeft w:val="0"/>
      <w:marRight w:val="0"/>
      <w:marTop w:val="0"/>
      <w:marBottom w:val="0"/>
      <w:divBdr>
        <w:top w:val="none" w:sz="0" w:space="0" w:color="auto"/>
        <w:left w:val="none" w:sz="0" w:space="0" w:color="auto"/>
        <w:bottom w:val="none" w:sz="0" w:space="0" w:color="auto"/>
        <w:right w:val="none" w:sz="0" w:space="0" w:color="auto"/>
      </w:divBdr>
    </w:div>
    <w:div w:id="1989359512">
      <w:bodyDiv w:val="1"/>
      <w:marLeft w:val="0"/>
      <w:marRight w:val="0"/>
      <w:marTop w:val="0"/>
      <w:marBottom w:val="0"/>
      <w:divBdr>
        <w:top w:val="none" w:sz="0" w:space="0" w:color="auto"/>
        <w:left w:val="none" w:sz="0" w:space="0" w:color="auto"/>
        <w:bottom w:val="none" w:sz="0" w:space="0" w:color="auto"/>
        <w:right w:val="none" w:sz="0" w:space="0" w:color="auto"/>
      </w:divBdr>
    </w:div>
    <w:div w:id="1989478149">
      <w:bodyDiv w:val="1"/>
      <w:marLeft w:val="0"/>
      <w:marRight w:val="0"/>
      <w:marTop w:val="0"/>
      <w:marBottom w:val="0"/>
      <w:divBdr>
        <w:top w:val="none" w:sz="0" w:space="0" w:color="auto"/>
        <w:left w:val="none" w:sz="0" w:space="0" w:color="auto"/>
        <w:bottom w:val="none" w:sz="0" w:space="0" w:color="auto"/>
        <w:right w:val="none" w:sz="0" w:space="0" w:color="auto"/>
      </w:divBdr>
    </w:div>
    <w:div w:id="1989936318">
      <w:bodyDiv w:val="1"/>
      <w:marLeft w:val="0"/>
      <w:marRight w:val="0"/>
      <w:marTop w:val="0"/>
      <w:marBottom w:val="0"/>
      <w:divBdr>
        <w:top w:val="none" w:sz="0" w:space="0" w:color="auto"/>
        <w:left w:val="none" w:sz="0" w:space="0" w:color="auto"/>
        <w:bottom w:val="none" w:sz="0" w:space="0" w:color="auto"/>
        <w:right w:val="none" w:sz="0" w:space="0" w:color="auto"/>
      </w:divBdr>
    </w:div>
    <w:div w:id="1990596927">
      <w:bodyDiv w:val="1"/>
      <w:marLeft w:val="0"/>
      <w:marRight w:val="0"/>
      <w:marTop w:val="0"/>
      <w:marBottom w:val="0"/>
      <w:divBdr>
        <w:top w:val="none" w:sz="0" w:space="0" w:color="auto"/>
        <w:left w:val="none" w:sz="0" w:space="0" w:color="auto"/>
        <w:bottom w:val="none" w:sz="0" w:space="0" w:color="auto"/>
        <w:right w:val="none" w:sz="0" w:space="0" w:color="auto"/>
      </w:divBdr>
    </w:div>
    <w:div w:id="1993019315">
      <w:bodyDiv w:val="1"/>
      <w:marLeft w:val="0"/>
      <w:marRight w:val="0"/>
      <w:marTop w:val="0"/>
      <w:marBottom w:val="0"/>
      <w:divBdr>
        <w:top w:val="none" w:sz="0" w:space="0" w:color="auto"/>
        <w:left w:val="none" w:sz="0" w:space="0" w:color="auto"/>
        <w:bottom w:val="none" w:sz="0" w:space="0" w:color="auto"/>
        <w:right w:val="none" w:sz="0" w:space="0" w:color="auto"/>
      </w:divBdr>
    </w:div>
    <w:div w:id="1993367743">
      <w:bodyDiv w:val="1"/>
      <w:marLeft w:val="0"/>
      <w:marRight w:val="0"/>
      <w:marTop w:val="0"/>
      <w:marBottom w:val="0"/>
      <w:divBdr>
        <w:top w:val="none" w:sz="0" w:space="0" w:color="auto"/>
        <w:left w:val="none" w:sz="0" w:space="0" w:color="auto"/>
        <w:bottom w:val="none" w:sz="0" w:space="0" w:color="auto"/>
        <w:right w:val="none" w:sz="0" w:space="0" w:color="auto"/>
      </w:divBdr>
    </w:div>
    <w:div w:id="1993412443">
      <w:bodyDiv w:val="1"/>
      <w:marLeft w:val="0"/>
      <w:marRight w:val="0"/>
      <w:marTop w:val="0"/>
      <w:marBottom w:val="0"/>
      <w:divBdr>
        <w:top w:val="none" w:sz="0" w:space="0" w:color="auto"/>
        <w:left w:val="none" w:sz="0" w:space="0" w:color="auto"/>
        <w:bottom w:val="none" w:sz="0" w:space="0" w:color="auto"/>
        <w:right w:val="none" w:sz="0" w:space="0" w:color="auto"/>
      </w:divBdr>
      <w:divsChild>
        <w:div w:id="1847792290">
          <w:marLeft w:val="0"/>
          <w:marRight w:val="0"/>
          <w:marTop w:val="0"/>
          <w:marBottom w:val="0"/>
          <w:divBdr>
            <w:top w:val="none" w:sz="0" w:space="0" w:color="auto"/>
            <w:left w:val="none" w:sz="0" w:space="0" w:color="auto"/>
            <w:bottom w:val="none" w:sz="0" w:space="0" w:color="auto"/>
            <w:right w:val="none" w:sz="0" w:space="0" w:color="auto"/>
          </w:divBdr>
        </w:div>
        <w:div w:id="1347975263">
          <w:marLeft w:val="0"/>
          <w:marRight w:val="0"/>
          <w:marTop w:val="0"/>
          <w:marBottom w:val="0"/>
          <w:divBdr>
            <w:top w:val="none" w:sz="0" w:space="0" w:color="auto"/>
            <w:left w:val="none" w:sz="0" w:space="0" w:color="auto"/>
            <w:bottom w:val="none" w:sz="0" w:space="0" w:color="auto"/>
            <w:right w:val="none" w:sz="0" w:space="0" w:color="auto"/>
          </w:divBdr>
        </w:div>
      </w:divsChild>
    </w:div>
    <w:div w:id="1994096542">
      <w:bodyDiv w:val="1"/>
      <w:marLeft w:val="0"/>
      <w:marRight w:val="0"/>
      <w:marTop w:val="0"/>
      <w:marBottom w:val="0"/>
      <w:divBdr>
        <w:top w:val="none" w:sz="0" w:space="0" w:color="auto"/>
        <w:left w:val="none" w:sz="0" w:space="0" w:color="auto"/>
        <w:bottom w:val="none" w:sz="0" w:space="0" w:color="auto"/>
        <w:right w:val="none" w:sz="0" w:space="0" w:color="auto"/>
      </w:divBdr>
    </w:div>
    <w:div w:id="1997302051">
      <w:bodyDiv w:val="1"/>
      <w:marLeft w:val="0"/>
      <w:marRight w:val="0"/>
      <w:marTop w:val="0"/>
      <w:marBottom w:val="0"/>
      <w:divBdr>
        <w:top w:val="none" w:sz="0" w:space="0" w:color="auto"/>
        <w:left w:val="none" w:sz="0" w:space="0" w:color="auto"/>
        <w:bottom w:val="none" w:sz="0" w:space="0" w:color="auto"/>
        <w:right w:val="none" w:sz="0" w:space="0" w:color="auto"/>
      </w:divBdr>
    </w:div>
    <w:div w:id="1997831394">
      <w:bodyDiv w:val="1"/>
      <w:marLeft w:val="0"/>
      <w:marRight w:val="0"/>
      <w:marTop w:val="0"/>
      <w:marBottom w:val="0"/>
      <w:divBdr>
        <w:top w:val="none" w:sz="0" w:space="0" w:color="auto"/>
        <w:left w:val="none" w:sz="0" w:space="0" w:color="auto"/>
        <w:bottom w:val="none" w:sz="0" w:space="0" w:color="auto"/>
        <w:right w:val="none" w:sz="0" w:space="0" w:color="auto"/>
      </w:divBdr>
    </w:div>
    <w:div w:id="2002200354">
      <w:bodyDiv w:val="1"/>
      <w:marLeft w:val="0"/>
      <w:marRight w:val="0"/>
      <w:marTop w:val="0"/>
      <w:marBottom w:val="0"/>
      <w:divBdr>
        <w:top w:val="none" w:sz="0" w:space="0" w:color="auto"/>
        <w:left w:val="none" w:sz="0" w:space="0" w:color="auto"/>
        <w:bottom w:val="none" w:sz="0" w:space="0" w:color="auto"/>
        <w:right w:val="none" w:sz="0" w:space="0" w:color="auto"/>
      </w:divBdr>
    </w:div>
    <w:div w:id="2007004877">
      <w:bodyDiv w:val="1"/>
      <w:marLeft w:val="0"/>
      <w:marRight w:val="0"/>
      <w:marTop w:val="0"/>
      <w:marBottom w:val="0"/>
      <w:divBdr>
        <w:top w:val="none" w:sz="0" w:space="0" w:color="auto"/>
        <w:left w:val="none" w:sz="0" w:space="0" w:color="auto"/>
        <w:bottom w:val="none" w:sz="0" w:space="0" w:color="auto"/>
        <w:right w:val="none" w:sz="0" w:space="0" w:color="auto"/>
      </w:divBdr>
    </w:div>
    <w:div w:id="2008702050">
      <w:bodyDiv w:val="1"/>
      <w:marLeft w:val="0"/>
      <w:marRight w:val="0"/>
      <w:marTop w:val="0"/>
      <w:marBottom w:val="0"/>
      <w:divBdr>
        <w:top w:val="none" w:sz="0" w:space="0" w:color="auto"/>
        <w:left w:val="none" w:sz="0" w:space="0" w:color="auto"/>
        <w:bottom w:val="none" w:sz="0" w:space="0" w:color="auto"/>
        <w:right w:val="none" w:sz="0" w:space="0" w:color="auto"/>
      </w:divBdr>
      <w:divsChild>
        <w:div w:id="622730645">
          <w:marLeft w:val="0"/>
          <w:marRight w:val="0"/>
          <w:marTop w:val="0"/>
          <w:marBottom w:val="0"/>
          <w:divBdr>
            <w:top w:val="none" w:sz="0" w:space="0" w:color="auto"/>
            <w:left w:val="none" w:sz="0" w:space="0" w:color="auto"/>
            <w:bottom w:val="none" w:sz="0" w:space="0" w:color="auto"/>
            <w:right w:val="none" w:sz="0" w:space="0" w:color="auto"/>
          </w:divBdr>
          <w:divsChild>
            <w:div w:id="2020738092">
              <w:marLeft w:val="0"/>
              <w:marRight w:val="0"/>
              <w:marTop w:val="0"/>
              <w:marBottom w:val="0"/>
              <w:divBdr>
                <w:top w:val="none" w:sz="0" w:space="0" w:color="auto"/>
                <w:left w:val="none" w:sz="0" w:space="0" w:color="auto"/>
                <w:bottom w:val="none" w:sz="0" w:space="0" w:color="auto"/>
                <w:right w:val="none" w:sz="0" w:space="0" w:color="auto"/>
              </w:divBdr>
              <w:divsChild>
                <w:div w:id="80165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819836">
      <w:bodyDiv w:val="1"/>
      <w:marLeft w:val="0"/>
      <w:marRight w:val="0"/>
      <w:marTop w:val="0"/>
      <w:marBottom w:val="0"/>
      <w:divBdr>
        <w:top w:val="none" w:sz="0" w:space="0" w:color="auto"/>
        <w:left w:val="none" w:sz="0" w:space="0" w:color="auto"/>
        <w:bottom w:val="none" w:sz="0" w:space="0" w:color="auto"/>
        <w:right w:val="none" w:sz="0" w:space="0" w:color="auto"/>
      </w:divBdr>
    </w:div>
    <w:div w:id="2008821463">
      <w:bodyDiv w:val="1"/>
      <w:marLeft w:val="0"/>
      <w:marRight w:val="0"/>
      <w:marTop w:val="0"/>
      <w:marBottom w:val="0"/>
      <w:divBdr>
        <w:top w:val="none" w:sz="0" w:space="0" w:color="auto"/>
        <w:left w:val="none" w:sz="0" w:space="0" w:color="auto"/>
        <w:bottom w:val="none" w:sz="0" w:space="0" w:color="auto"/>
        <w:right w:val="none" w:sz="0" w:space="0" w:color="auto"/>
      </w:divBdr>
    </w:div>
    <w:div w:id="2008942062">
      <w:bodyDiv w:val="1"/>
      <w:marLeft w:val="0"/>
      <w:marRight w:val="0"/>
      <w:marTop w:val="0"/>
      <w:marBottom w:val="0"/>
      <w:divBdr>
        <w:top w:val="none" w:sz="0" w:space="0" w:color="auto"/>
        <w:left w:val="none" w:sz="0" w:space="0" w:color="auto"/>
        <w:bottom w:val="none" w:sz="0" w:space="0" w:color="auto"/>
        <w:right w:val="none" w:sz="0" w:space="0" w:color="auto"/>
      </w:divBdr>
    </w:div>
    <w:div w:id="2010597920">
      <w:bodyDiv w:val="1"/>
      <w:marLeft w:val="0"/>
      <w:marRight w:val="0"/>
      <w:marTop w:val="0"/>
      <w:marBottom w:val="0"/>
      <w:divBdr>
        <w:top w:val="none" w:sz="0" w:space="0" w:color="auto"/>
        <w:left w:val="none" w:sz="0" w:space="0" w:color="auto"/>
        <w:bottom w:val="none" w:sz="0" w:space="0" w:color="auto"/>
        <w:right w:val="none" w:sz="0" w:space="0" w:color="auto"/>
      </w:divBdr>
      <w:divsChild>
        <w:div w:id="2069572297">
          <w:marLeft w:val="0"/>
          <w:marRight w:val="0"/>
          <w:marTop w:val="0"/>
          <w:marBottom w:val="0"/>
          <w:divBdr>
            <w:top w:val="none" w:sz="0" w:space="0" w:color="auto"/>
            <w:left w:val="none" w:sz="0" w:space="0" w:color="auto"/>
            <w:bottom w:val="none" w:sz="0" w:space="0" w:color="auto"/>
            <w:right w:val="none" w:sz="0" w:space="0" w:color="auto"/>
          </w:divBdr>
        </w:div>
      </w:divsChild>
    </w:div>
    <w:div w:id="2012297824">
      <w:bodyDiv w:val="1"/>
      <w:marLeft w:val="0"/>
      <w:marRight w:val="0"/>
      <w:marTop w:val="0"/>
      <w:marBottom w:val="0"/>
      <w:divBdr>
        <w:top w:val="none" w:sz="0" w:space="0" w:color="auto"/>
        <w:left w:val="none" w:sz="0" w:space="0" w:color="auto"/>
        <w:bottom w:val="none" w:sz="0" w:space="0" w:color="auto"/>
        <w:right w:val="none" w:sz="0" w:space="0" w:color="auto"/>
      </w:divBdr>
    </w:div>
    <w:div w:id="2012415138">
      <w:bodyDiv w:val="1"/>
      <w:marLeft w:val="0"/>
      <w:marRight w:val="0"/>
      <w:marTop w:val="0"/>
      <w:marBottom w:val="0"/>
      <w:divBdr>
        <w:top w:val="none" w:sz="0" w:space="0" w:color="auto"/>
        <w:left w:val="none" w:sz="0" w:space="0" w:color="auto"/>
        <w:bottom w:val="none" w:sz="0" w:space="0" w:color="auto"/>
        <w:right w:val="none" w:sz="0" w:space="0" w:color="auto"/>
      </w:divBdr>
    </w:div>
    <w:div w:id="2013290477">
      <w:bodyDiv w:val="1"/>
      <w:marLeft w:val="0"/>
      <w:marRight w:val="0"/>
      <w:marTop w:val="0"/>
      <w:marBottom w:val="0"/>
      <w:divBdr>
        <w:top w:val="none" w:sz="0" w:space="0" w:color="auto"/>
        <w:left w:val="none" w:sz="0" w:space="0" w:color="auto"/>
        <w:bottom w:val="none" w:sz="0" w:space="0" w:color="auto"/>
        <w:right w:val="none" w:sz="0" w:space="0" w:color="auto"/>
      </w:divBdr>
    </w:div>
    <w:div w:id="2016420438">
      <w:bodyDiv w:val="1"/>
      <w:marLeft w:val="0"/>
      <w:marRight w:val="0"/>
      <w:marTop w:val="0"/>
      <w:marBottom w:val="0"/>
      <w:divBdr>
        <w:top w:val="none" w:sz="0" w:space="0" w:color="auto"/>
        <w:left w:val="none" w:sz="0" w:space="0" w:color="auto"/>
        <w:bottom w:val="none" w:sz="0" w:space="0" w:color="auto"/>
        <w:right w:val="none" w:sz="0" w:space="0" w:color="auto"/>
      </w:divBdr>
    </w:div>
    <w:div w:id="2018193604">
      <w:bodyDiv w:val="1"/>
      <w:marLeft w:val="0"/>
      <w:marRight w:val="0"/>
      <w:marTop w:val="0"/>
      <w:marBottom w:val="0"/>
      <w:divBdr>
        <w:top w:val="none" w:sz="0" w:space="0" w:color="auto"/>
        <w:left w:val="none" w:sz="0" w:space="0" w:color="auto"/>
        <w:bottom w:val="none" w:sz="0" w:space="0" w:color="auto"/>
        <w:right w:val="none" w:sz="0" w:space="0" w:color="auto"/>
      </w:divBdr>
      <w:divsChild>
        <w:div w:id="1490557677">
          <w:marLeft w:val="0"/>
          <w:marRight w:val="0"/>
          <w:marTop w:val="0"/>
          <w:marBottom w:val="0"/>
          <w:divBdr>
            <w:top w:val="none" w:sz="0" w:space="0" w:color="auto"/>
            <w:left w:val="none" w:sz="0" w:space="0" w:color="auto"/>
            <w:bottom w:val="none" w:sz="0" w:space="0" w:color="auto"/>
            <w:right w:val="none" w:sz="0" w:space="0" w:color="auto"/>
          </w:divBdr>
        </w:div>
      </w:divsChild>
    </w:div>
    <w:div w:id="2018458552">
      <w:bodyDiv w:val="1"/>
      <w:marLeft w:val="0"/>
      <w:marRight w:val="0"/>
      <w:marTop w:val="0"/>
      <w:marBottom w:val="0"/>
      <w:divBdr>
        <w:top w:val="none" w:sz="0" w:space="0" w:color="auto"/>
        <w:left w:val="none" w:sz="0" w:space="0" w:color="auto"/>
        <w:bottom w:val="none" w:sz="0" w:space="0" w:color="auto"/>
        <w:right w:val="none" w:sz="0" w:space="0" w:color="auto"/>
      </w:divBdr>
    </w:div>
    <w:div w:id="2020152152">
      <w:bodyDiv w:val="1"/>
      <w:marLeft w:val="0"/>
      <w:marRight w:val="0"/>
      <w:marTop w:val="0"/>
      <w:marBottom w:val="0"/>
      <w:divBdr>
        <w:top w:val="none" w:sz="0" w:space="0" w:color="auto"/>
        <w:left w:val="none" w:sz="0" w:space="0" w:color="auto"/>
        <w:bottom w:val="none" w:sz="0" w:space="0" w:color="auto"/>
        <w:right w:val="none" w:sz="0" w:space="0" w:color="auto"/>
      </w:divBdr>
    </w:div>
    <w:div w:id="2022201839">
      <w:bodyDiv w:val="1"/>
      <w:marLeft w:val="0"/>
      <w:marRight w:val="0"/>
      <w:marTop w:val="0"/>
      <w:marBottom w:val="0"/>
      <w:divBdr>
        <w:top w:val="none" w:sz="0" w:space="0" w:color="auto"/>
        <w:left w:val="none" w:sz="0" w:space="0" w:color="auto"/>
        <w:bottom w:val="none" w:sz="0" w:space="0" w:color="auto"/>
        <w:right w:val="none" w:sz="0" w:space="0" w:color="auto"/>
      </w:divBdr>
    </w:div>
    <w:div w:id="2022202969">
      <w:bodyDiv w:val="1"/>
      <w:marLeft w:val="0"/>
      <w:marRight w:val="0"/>
      <w:marTop w:val="0"/>
      <w:marBottom w:val="0"/>
      <w:divBdr>
        <w:top w:val="none" w:sz="0" w:space="0" w:color="auto"/>
        <w:left w:val="none" w:sz="0" w:space="0" w:color="auto"/>
        <w:bottom w:val="none" w:sz="0" w:space="0" w:color="auto"/>
        <w:right w:val="none" w:sz="0" w:space="0" w:color="auto"/>
      </w:divBdr>
    </w:div>
    <w:div w:id="2025471224">
      <w:bodyDiv w:val="1"/>
      <w:marLeft w:val="0"/>
      <w:marRight w:val="0"/>
      <w:marTop w:val="0"/>
      <w:marBottom w:val="0"/>
      <w:divBdr>
        <w:top w:val="none" w:sz="0" w:space="0" w:color="auto"/>
        <w:left w:val="none" w:sz="0" w:space="0" w:color="auto"/>
        <w:bottom w:val="none" w:sz="0" w:space="0" w:color="auto"/>
        <w:right w:val="none" w:sz="0" w:space="0" w:color="auto"/>
      </w:divBdr>
    </w:div>
    <w:div w:id="2027512256">
      <w:bodyDiv w:val="1"/>
      <w:marLeft w:val="0"/>
      <w:marRight w:val="0"/>
      <w:marTop w:val="0"/>
      <w:marBottom w:val="0"/>
      <w:divBdr>
        <w:top w:val="none" w:sz="0" w:space="0" w:color="auto"/>
        <w:left w:val="none" w:sz="0" w:space="0" w:color="auto"/>
        <w:bottom w:val="none" w:sz="0" w:space="0" w:color="auto"/>
        <w:right w:val="none" w:sz="0" w:space="0" w:color="auto"/>
      </w:divBdr>
    </w:div>
    <w:div w:id="2028289850">
      <w:bodyDiv w:val="1"/>
      <w:marLeft w:val="0"/>
      <w:marRight w:val="0"/>
      <w:marTop w:val="0"/>
      <w:marBottom w:val="0"/>
      <w:divBdr>
        <w:top w:val="none" w:sz="0" w:space="0" w:color="auto"/>
        <w:left w:val="none" w:sz="0" w:space="0" w:color="auto"/>
        <w:bottom w:val="none" w:sz="0" w:space="0" w:color="auto"/>
        <w:right w:val="none" w:sz="0" w:space="0" w:color="auto"/>
      </w:divBdr>
    </w:div>
    <w:div w:id="2028825009">
      <w:bodyDiv w:val="1"/>
      <w:marLeft w:val="0"/>
      <w:marRight w:val="0"/>
      <w:marTop w:val="0"/>
      <w:marBottom w:val="0"/>
      <w:divBdr>
        <w:top w:val="none" w:sz="0" w:space="0" w:color="auto"/>
        <w:left w:val="none" w:sz="0" w:space="0" w:color="auto"/>
        <w:bottom w:val="none" w:sz="0" w:space="0" w:color="auto"/>
        <w:right w:val="none" w:sz="0" w:space="0" w:color="auto"/>
      </w:divBdr>
    </w:div>
    <w:div w:id="2028948598">
      <w:bodyDiv w:val="1"/>
      <w:marLeft w:val="0"/>
      <w:marRight w:val="0"/>
      <w:marTop w:val="0"/>
      <w:marBottom w:val="0"/>
      <w:divBdr>
        <w:top w:val="none" w:sz="0" w:space="0" w:color="auto"/>
        <w:left w:val="none" w:sz="0" w:space="0" w:color="auto"/>
        <w:bottom w:val="none" w:sz="0" w:space="0" w:color="auto"/>
        <w:right w:val="none" w:sz="0" w:space="0" w:color="auto"/>
      </w:divBdr>
    </w:div>
    <w:div w:id="2029023615">
      <w:bodyDiv w:val="1"/>
      <w:marLeft w:val="0"/>
      <w:marRight w:val="0"/>
      <w:marTop w:val="0"/>
      <w:marBottom w:val="0"/>
      <w:divBdr>
        <w:top w:val="none" w:sz="0" w:space="0" w:color="auto"/>
        <w:left w:val="none" w:sz="0" w:space="0" w:color="auto"/>
        <w:bottom w:val="none" w:sz="0" w:space="0" w:color="auto"/>
        <w:right w:val="none" w:sz="0" w:space="0" w:color="auto"/>
      </w:divBdr>
    </w:div>
    <w:div w:id="2030175121">
      <w:bodyDiv w:val="1"/>
      <w:marLeft w:val="0"/>
      <w:marRight w:val="0"/>
      <w:marTop w:val="0"/>
      <w:marBottom w:val="0"/>
      <w:divBdr>
        <w:top w:val="none" w:sz="0" w:space="0" w:color="auto"/>
        <w:left w:val="none" w:sz="0" w:space="0" w:color="auto"/>
        <w:bottom w:val="none" w:sz="0" w:space="0" w:color="auto"/>
        <w:right w:val="none" w:sz="0" w:space="0" w:color="auto"/>
      </w:divBdr>
    </w:div>
    <w:div w:id="2030987562">
      <w:bodyDiv w:val="1"/>
      <w:marLeft w:val="0"/>
      <w:marRight w:val="0"/>
      <w:marTop w:val="0"/>
      <w:marBottom w:val="0"/>
      <w:divBdr>
        <w:top w:val="none" w:sz="0" w:space="0" w:color="auto"/>
        <w:left w:val="none" w:sz="0" w:space="0" w:color="auto"/>
        <w:bottom w:val="none" w:sz="0" w:space="0" w:color="auto"/>
        <w:right w:val="none" w:sz="0" w:space="0" w:color="auto"/>
      </w:divBdr>
    </w:div>
    <w:div w:id="2031493761">
      <w:bodyDiv w:val="1"/>
      <w:marLeft w:val="0"/>
      <w:marRight w:val="0"/>
      <w:marTop w:val="0"/>
      <w:marBottom w:val="0"/>
      <w:divBdr>
        <w:top w:val="none" w:sz="0" w:space="0" w:color="auto"/>
        <w:left w:val="none" w:sz="0" w:space="0" w:color="auto"/>
        <w:bottom w:val="none" w:sz="0" w:space="0" w:color="auto"/>
        <w:right w:val="none" w:sz="0" w:space="0" w:color="auto"/>
      </w:divBdr>
    </w:div>
    <w:div w:id="2033411627">
      <w:bodyDiv w:val="1"/>
      <w:marLeft w:val="0"/>
      <w:marRight w:val="0"/>
      <w:marTop w:val="0"/>
      <w:marBottom w:val="0"/>
      <w:divBdr>
        <w:top w:val="none" w:sz="0" w:space="0" w:color="auto"/>
        <w:left w:val="none" w:sz="0" w:space="0" w:color="auto"/>
        <w:bottom w:val="none" w:sz="0" w:space="0" w:color="auto"/>
        <w:right w:val="none" w:sz="0" w:space="0" w:color="auto"/>
      </w:divBdr>
    </w:div>
    <w:div w:id="2034763356">
      <w:bodyDiv w:val="1"/>
      <w:marLeft w:val="0"/>
      <w:marRight w:val="0"/>
      <w:marTop w:val="0"/>
      <w:marBottom w:val="0"/>
      <w:divBdr>
        <w:top w:val="none" w:sz="0" w:space="0" w:color="auto"/>
        <w:left w:val="none" w:sz="0" w:space="0" w:color="auto"/>
        <w:bottom w:val="none" w:sz="0" w:space="0" w:color="auto"/>
        <w:right w:val="none" w:sz="0" w:space="0" w:color="auto"/>
      </w:divBdr>
    </w:div>
    <w:div w:id="2039575887">
      <w:bodyDiv w:val="1"/>
      <w:marLeft w:val="0"/>
      <w:marRight w:val="0"/>
      <w:marTop w:val="0"/>
      <w:marBottom w:val="0"/>
      <w:divBdr>
        <w:top w:val="none" w:sz="0" w:space="0" w:color="auto"/>
        <w:left w:val="none" w:sz="0" w:space="0" w:color="auto"/>
        <w:bottom w:val="none" w:sz="0" w:space="0" w:color="auto"/>
        <w:right w:val="none" w:sz="0" w:space="0" w:color="auto"/>
      </w:divBdr>
    </w:div>
    <w:div w:id="2040162564">
      <w:bodyDiv w:val="1"/>
      <w:marLeft w:val="0"/>
      <w:marRight w:val="0"/>
      <w:marTop w:val="0"/>
      <w:marBottom w:val="0"/>
      <w:divBdr>
        <w:top w:val="none" w:sz="0" w:space="0" w:color="auto"/>
        <w:left w:val="none" w:sz="0" w:space="0" w:color="auto"/>
        <w:bottom w:val="none" w:sz="0" w:space="0" w:color="auto"/>
        <w:right w:val="none" w:sz="0" w:space="0" w:color="auto"/>
      </w:divBdr>
    </w:div>
    <w:div w:id="2043894545">
      <w:bodyDiv w:val="1"/>
      <w:marLeft w:val="0"/>
      <w:marRight w:val="0"/>
      <w:marTop w:val="0"/>
      <w:marBottom w:val="0"/>
      <w:divBdr>
        <w:top w:val="none" w:sz="0" w:space="0" w:color="auto"/>
        <w:left w:val="none" w:sz="0" w:space="0" w:color="auto"/>
        <w:bottom w:val="none" w:sz="0" w:space="0" w:color="auto"/>
        <w:right w:val="none" w:sz="0" w:space="0" w:color="auto"/>
      </w:divBdr>
    </w:div>
    <w:div w:id="2047830333">
      <w:bodyDiv w:val="1"/>
      <w:marLeft w:val="0"/>
      <w:marRight w:val="0"/>
      <w:marTop w:val="0"/>
      <w:marBottom w:val="0"/>
      <w:divBdr>
        <w:top w:val="none" w:sz="0" w:space="0" w:color="auto"/>
        <w:left w:val="none" w:sz="0" w:space="0" w:color="auto"/>
        <w:bottom w:val="none" w:sz="0" w:space="0" w:color="auto"/>
        <w:right w:val="none" w:sz="0" w:space="0" w:color="auto"/>
      </w:divBdr>
    </w:div>
    <w:div w:id="2052219682">
      <w:bodyDiv w:val="1"/>
      <w:marLeft w:val="0"/>
      <w:marRight w:val="0"/>
      <w:marTop w:val="0"/>
      <w:marBottom w:val="0"/>
      <w:divBdr>
        <w:top w:val="none" w:sz="0" w:space="0" w:color="auto"/>
        <w:left w:val="none" w:sz="0" w:space="0" w:color="auto"/>
        <w:bottom w:val="none" w:sz="0" w:space="0" w:color="auto"/>
        <w:right w:val="none" w:sz="0" w:space="0" w:color="auto"/>
      </w:divBdr>
    </w:div>
    <w:div w:id="2055620001">
      <w:bodyDiv w:val="1"/>
      <w:marLeft w:val="0"/>
      <w:marRight w:val="0"/>
      <w:marTop w:val="0"/>
      <w:marBottom w:val="0"/>
      <w:divBdr>
        <w:top w:val="none" w:sz="0" w:space="0" w:color="auto"/>
        <w:left w:val="none" w:sz="0" w:space="0" w:color="auto"/>
        <w:bottom w:val="none" w:sz="0" w:space="0" w:color="auto"/>
        <w:right w:val="none" w:sz="0" w:space="0" w:color="auto"/>
      </w:divBdr>
    </w:div>
    <w:div w:id="2063940730">
      <w:bodyDiv w:val="1"/>
      <w:marLeft w:val="0"/>
      <w:marRight w:val="0"/>
      <w:marTop w:val="0"/>
      <w:marBottom w:val="0"/>
      <w:divBdr>
        <w:top w:val="none" w:sz="0" w:space="0" w:color="auto"/>
        <w:left w:val="none" w:sz="0" w:space="0" w:color="auto"/>
        <w:bottom w:val="none" w:sz="0" w:space="0" w:color="auto"/>
        <w:right w:val="none" w:sz="0" w:space="0" w:color="auto"/>
      </w:divBdr>
    </w:div>
    <w:div w:id="2065327358">
      <w:bodyDiv w:val="1"/>
      <w:marLeft w:val="0"/>
      <w:marRight w:val="0"/>
      <w:marTop w:val="0"/>
      <w:marBottom w:val="0"/>
      <w:divBdr>
        <w:top w:val="none" w:sz="0" w:space="0" w:color="auto"/>
        <w:left w:val="none" w:sz="0" w:space="0" w:color="auto"/>
        <w:bottom w:val="none" w:sz="0" w:space="0" w:color="auto"/>
        <w:right w:val="none" w:sz="0" w:space="0" w:color="auto"/>
      </w:divBdr>
    </w:div>
    <w:div w:id="2069300792">
      <w:bodyDiv w:val="1"/>
      <w:marLeft w:val="0"/>
      <w:marRight w:val="0"/>
      <w:marTop w:val="0"/>
      <w:marBottom w:val="0"/>
      <w:divBdr>
        <w:top w:val="none" w:sz="0" w:space="0" w:color="auto"/>
        <w:left w:val="none" w:sz="0" w:space="0" w:color="auto"/>
        <w:bottom w:val="none" w:sz="0" w:space="0" w:color="auto"/>
        <w:right w:val="none" w:sz="0" w:space="0" w:color="auto"/>
      </w:divBdr>
    </w:div>
    <w:div w:id="2069375920">
      <w:bodyDiv w:val="1"/>
      <w:marLeft w:val="0"/>
      <w:marRight w:val="0"/>
      <w:marTop w:val="0"/>
      <w:marBottom w:val="0"/>
      <w:divBdr>
        <w:top w:val="none" w:sz="0" w:space="0" w:color="auto"/>
        <w:left w:val="none" w:sz="0" w:space="0" w:color="auto"/>
        <w:bottom w:val="none" w:sz="0" w:space="0" w:color="auto"/>
        <w:right w:val="none" w:sz="0" w:space="0" w:color="auto"/>
      </w:divBdr>
    </w:div>
    <w:div w:id="2069835524">
      <w:bodyDiv w:val="1"/>
      <w:marLeft w:val="0"/>
      <w:marRight w:val="0"/>
      <w:marTop w:val="0"/>
      <w:marBottom w:val="0"/>
      <w:divBdr>
        <w:top w:val="none" w:sz="0" w:space="0" w:color="auto"/>
        <w:left w:val="none" w:sz="0" w:space="0" w:color="auto"/>
        <w:bottom w:val="none" w:sz="0" w:space="0" w:color="auto"/>
        <w:right w:val="none" w:sz="0" w:space="0" w:color="auto"/>
      </w:divBdr>
    </w:div>
    <w:div w:id="2071343641">
      <w:bodyDiv w:val="1"/>
      <w:marLeft w:val="0"/>
      <w:marRight w:val="0"/>
      <w:marTop w:val="0"/>
      <w:marBottom w:val="0"/>
      <w:divBdr>
        <w:top w:val="none" w:sz="0" w:space="0" w:color="auto"/>
        <w:left w:val="none" w:sz="0" w:space="0" w:color="auto"/>
        <w:bottom w:val="none" w:sz="0" w:space="0" w:color="auto"/>
        <w:right w:val="none" w:sz="0" w:space="0" w:color="auto"/>
      </w:divBdr>
    </w:div>
    <w:div w:id="2072380847">
      <w:bodyDiv w:val="1"/>
      <w:marLeft w:val="0"/>
      <w:marRight w:val="0"/>
      <w:marTop w:val="0"/>
      <w:marBottom w:val="0"/>
      <w:divBdr>
        <w:top w:val="none" w:sz="0" w:space="0" w:color="auto"/>
        <w:left w:val="none" w:sz="0" w:space="0" w:color="auto"/>
        <w:bottom w:val="none" w:sz="0" w:space="0" w:color="auto"/>
        <w:right w:val="none" w:sz="0" w:space="0" w:color="auto"/>
      </w:divBdr>
    </w:div>
    <w:div w:id="2074616562">
      <w:bodyDiv w:val="1"/>
      <w:marLeft w:val="0"/>
      <w:marRight w:val="0"/>
      <w:marTop w:val="0"/>
      <w:marBottom w:val="0"/>
      <w:divBdr>
        <w:top w:val="none" w:sz="0" w:space="0" w:color="auto"/>
        <w:left w:val="none" w:sz="0" w:space="0" w:color="auto"/>
        <w:bottom w:val="none" w:sz="0" w:space="0" w:color="auto"/>
        <w:right w:val="none" w:sz="0" w:space="0" w:color="auto"/>
      </w:divBdr>
    </w:div>
    <w:div w:id="2075003342">
      <w:bodyDiv w:val="1"/>
      <w:marLeft w:val="0"/>
      <w:marRight w:val="0"/>
      <w:marTop w:val="0"/>
      <w:marBottom w:val="0"/>
      <w:divBdr>
        <w:top w:val="none" w:sz="0" w:space="0" w:color="auto"/>
        <w:left w:val="none" w:sz="0" w:space="0" w:color="auto"/>
        <w:bottom w:val="none" w:sz="0" w:space="0" w:color="auto"/>
        <w:right w:val="none" w:sz="0" w:space="0" w:color="auto"/>
      </w:divBdr>
    </w:div>
    <w:div w:id="2075276888">
      <w:bodyDiv w:val="1"/>
      <w:marLeft w:val="0"/>
      <w:marRight w:val="0"/>
      <w:marTop w:val="0"/>
      <w:marBottom w:val="0"/>
      <w:divBdr>
        <w:top w:val="none" w:sz="0" w:space="0" w:color="auto"/>
        <w:left w:val="none" w:sz="0" w:space="0" w:color="auto"/>
        <w:bottom w:val="none" w:sz="0" w:space="0" w:color="auto"/>
        <w:right w:val="none" w:sz="0" w:space="0" w:color="auto"/>
      </w:divBdr>
    </w:div>
    <w:div w:id="2077043240">
      <w:bodyDiv w:val="1"/>
      <w:marLeft w:val="0"/>
      <w:marRight w:val="0"/>
      <w:marTop w:val="0"/>
      <w:marBottom w:val="0"/>
      <w:divBdr>
        <w:top w:val="none" w:sz="0" w:space="0" w:color="auto"/>
        <w:left w:val="none" w:sz="0" w:space="0" w:color="auto"/>
        <w:bottom w:val="none" w:sz="0" w:space="0" w:color="auto"/>
        <w:right w:val="none" w:sz="0" w:space="0" w:color="auto"/>
      </w:divBdr>
    </w:div>
    <w:div w:id="2080205744">
      <w:bodyDiv w:val="1"/>
      <w:marLeft w:val="0"/>
      <w:marRight w:val="0"/>
      <w:marTop w:val="0"/>
      <w:marBottom w:val="0"/>
      <w:divBdr>
        <w:top w:val="none" w:sz="0" w:space="0" w:color="auto"/>
        <w:left w:val="none" w:sz="0" w:space="0" w:color="auto"/>
        <w:bottom w:val="none" w:sz="0" w:space="0" w:color="auto"/>
        <w:right w:val="none" w:sz="0" w:space="0" w:color="auto"/>
      </w:divBdr>
    </w:div>
    <w:div w:id="2081293698">
      <w:bodyDiv w:val="1"/>
      <w:marLeft w:val="0"/>
      <w:marRight w:val="0"/>
      <w:marTop w:val="0"/>
      <w:marBottom w:val="0"/>
      <w:divBdr>
        <w:top w:val="none" w:sz="0" w:space="0" w:color="auto"/>
        <w:left w:val="none" w:sz="0" w:space="0" w:color="auto"/>
        <w:bottom w:val="none" w:sz="0" w:space="0" w:color="auto"/>
        <w:right w:val="none" w:sz="0" w:space="0" w:color="auto"/>
      </w:divBdr>
    </w:div>
    <w:div w:id="2083674448">
      <w:bodyDiv w:val="1"/>
      <w:marLeft w:val="0"/>
      <w:marRight w:val="0"/>
      <w:marTop w:val="0"/>
      <w:marBottom w:val="0"/>
      <w:divBdr>
        <w:top w:val="none" w:sz="0" w:space="0" w:color="auto"/>
        <w:left w:val="none" w:sz="0" w:space="0" w:color="auto"/>
        <w:bottom w:val="none" w:sz="0" w:space="0" w:color="auto"/>
        <w:right w:val="none" w:sz="0" w:space="0" w:color="auto"/>
      </w:divBdr>
    </w:div>
    <w:div w:id="2084376124">
      <w:bodyDiv w:val="1"/>
      <w:marLeft w:val="0"/>
      <w:marRight w:val="0"/>
      <w:marTop w:val="0"/>
      <w:marBottom w:val="0"/>
      <w:divBdr>
        <w:top w:val="none" w:sz="0" w:space="0" w:color="auto"/>
        <w:left w:val="none" w:sz="0" w:space="0" w:color="auto"/>
        <w:bottom w:val="none" w:sz="0" w:space="0" w:color="auto"/>
        <w:right w:val="none" w:sz="0" w:space="0" w:color="auto"/>
      </w:divBdr>
    </w:div>
    <w:div w:id="2087025133">
      <w:bodyDiv w:val="1"/>
      <w:marLeft w:val="0"/>
      <w:marRight w:val="0"/>
      <w:marTop w:val="0"/>
      <w:marBottom w:val="0"/>
      <w:divBdr>
        <w:top w:val="none" w:sz="0" w:space="0" w:color="auto"/>
        <w:left w:val="none" w:sz="0" w:space="0" w:color="auto"/>
        <w:bottom w:val="none" w:sz="0" w:space="0" w:color="auto"/>
        <w:right w:val="none" w:sz="0" w:space="0" w:color="auto"/>
      </w:divBdr>
    </w:div>
    <w:div w:id="2088457655">
      <w:bodyDiv w:val="1"/>
      <w:marLeft w:val="0"/>
      <w:marRight w:val="0"/>
      <w:marTop w:val="0"/>
      <w:marBottom w:val="0"/>
      <w:divBdr>
        <w:top w:val="none" w:sz="0" w:space="0" w:color="auto"/>
        <w:left w:val="none" w:sz="0" w:space="0" w:color="auto"/>
        <w:bottom w:val="none" w:sz="0" w:space="0" w:color="auto"/>
        <w:right w:val="none" w:sz="0" w:space="0" w:color="auto"/>
      </w:divBdr>
    </w:div>
    <w:div w:id="2089691009">
      <w:bodyDiv w:val="1"/>
      <w:marLeft w:val="0"/>
      <w:marRight w:val="0"/>
      <w:marTop w:val="0"/>
      <w:marBottom w:val="0"/>
      <w:divBdr>
        <w:top w:val="none" w:sz="0" w:space="0" w:color="auto"/>
        <w:left w:val="none" w:sz="0" w:space="0" w:color="auto"/>
        <w:bottom w:val="none" w:sz="0" w:space="0" w:color="auto"/>
        <w:right w:val="none" w:sz="0" w:space="0" w:color="auto"/>
      </w:divBdr>
    </w:div>
    <w:div w:id="2089956620">
      <w:bodyDiv w:val="1"/>
      <w:marLeft w:val="0"/>
      <w:marRight w:val="0"/>
      <w:marTop w:val="0"/>
      <w:marBottom w:val="0"/>
      <w:divBdr>
        <w:top w:val="none" w:sz="0" w:space="0" w:color="auto"/>
        <w:left w:val="none" w:sz="0" w:space="0" w:color="auto"/>
        <w:bottom w:val="none" w:sz="0" w:space="0" w:color="auto"/>
        <w:right w:val="none" w:sz="0" w:space="0" w:color="auto"/>
      </w:divBdr>
    </w:div>
    <w:div w:id="2094424553">
      <w:bodyDiv w:val="1"/>
      <w:marLeft w:val="0"/>
      <w:marRight w:val="0"/>
      <w:marTop w:val="0"/>
      <w:marBottom w:val="0"/>
      <w:divBdr>
        <w:top w:val="none" w:sz="0" w:space="0" w:color="auto"/>
        <w:left w:val="none" w:sz="0" w:space="0" w:color="auto"/>
        <w:bottom w:val="none" w:sz="0" w:space="0" w:color="auto"/>
        <w:right w:val="none" w:sz="0" w:space="0" w:color="auto"/>
      </w:divBdr>
    </w:div>
    <w:div w:id="2099325467">
      <w:bodyDiv w:val="1"/>
      <w:marLeft w:val="0"/>
      <w:marRight w:val="0"/>
      <w:marTop w:val="0"/>
      <w:marBottom w:val="0"/>
      <w:divBdr>
        <w:top w:val="none" w:sz="0" w:space="0" w:color="auto"/>
        <w:left w:val="none" w:sz="0" w:space="0" w:color="auto"/>
        <w:bottom w:val="none" w:sz="0" w:space="0" w:color="auto"/>
        <w:right w:val="none" w:sz="0" w:space="0" w:color="auto"/>
      </w:divBdr>
    </w:div>
    <w:div w:id="2100052559">
      <w:bodyDiv w:val="1"/>
      <w:marLeft w:val="0"/>
      <w:marRight w:val="0"/>
      <w:marTop w:val="0"/>
      <w:marBottom w:val="0"/>
      <w:divBdr>
        <w:top w:val="none" w:sz="0" w:space="0" w:color="auto"/>
        <w:left w:val="none" w:sz="0" w:space="0" w:color="auto"/>
        <w:bottom w:val="none" w:sz="0" w:space="0" w:color="auto"/>
        <w:right w:val="none" w:sz="0" w:space="0" w:color="auto"/>
      </w:divBdr>
    </w:div>
    <w:div w:id="2101025475">
      <w:bodyDiv w:val="1"/>
      <w:marLeft w:val="0"/>
      <w:marRight w:val="0"/>
      <w:marTop w:val="0"/>
      <w:marBottom w:val="0"/>
      <w:divBdr>
        <w:top w:val="none" w:sz="0" w:space="0" w:color="auto"/>
        <w:left w:val="none" w:sz="0" w:space="0" w:color="auto"/>
        <w:bottom w:val="none" w:sz="0" w:space="0" w:color="auto"/>
        <w:right w:val="none" w:sz="0" w:space="0" w:color="auto"/>
      </w:divBdr>
    </w:div>
    <w:div w:id="2102948834">
      <w:bodyDiv w:val="1"/>
      <w:marLeft w:val="0"/>
      <w:marRight w:val="0"/>
      <w:marTop w:val="0"/>
      <w:marBottom w:val="0"/>
      <w:divBdr>
        <w:top w:val="none" w:sz="0" w:space="0" w:color="auto"/>
        <w:left w:val="none" w:sz="0" w:space="0" w:color="auto"/>
        <w:bottom w:val="none" w:sz="0" w:space="0" w:color="auto"/>
        <w:right w:val="none" w:sz="0" w:space="0" w:color="auto"/>
      </w:divBdr>
    </w:div>
    <w:div w:id="2104762360">
      <w:bodyDiv w:val="1"/>
      <w:marLeft w:val="0"/>
      <w:marRight w:val="0"/>
      <w:marTop w:val="0"/>
      <w:marBottom w:val="0"/>
      <w:divBdr>
        <w:top w:val="none" w:sz="0" w:space="0" w:color="auto"/>
        <w:left w:val="none" w:sz="0" w:space="0" w:color="auto"/>
        <w:bottom w:val="none" w:sz="0" w:space="0" w:color="auto"/>
        <w:right w:val="none" w:sz="0" w:space="0" w:color="auto"/>
      </w:divBdr>
    </w:div>
    <w:div w:id="2105490062">
      <w:bodyDiv w:val="1"/>
      <w:marLeft w:val="0"/>
      <w:marRight w:val="0"/>
      <w:marTop w:val="0"/>
      <w:marBottom w:val="0"/>
      <w:divBdr>
        <w:top w:val="none" w:sz="0" w:space="0" w:color="auto"/>
        <w:left w:val="none" w:sz="0" w:space="0" w:color="auto"/>
        <w:bottom w:val="none" w:sz="0" w:space="0" w:color="auto"/>
        <w:right w:val="none" w:sz="0" w:space="0" w:color="auto"/>
      </w:divBdr>
    </w:div>
    <w:div w:id="2109033636">
      <w:bodyDiv w:val="1"/>
      <w:marLeft w:val="0"/>
      <w:marRight w:val="0"/>
      <w:marTop w:val="0"/>
      <w:marBottom w:val="0"/>
      <w:divBdr>
        <w:top w:val="none" w:sz="0" w:space="0" w:color="auto"/>
        <w:left w:val="none" w:sz="0" w:space="0" w:color="auto"/>
        <w:bottom w:val="none" w:sz="0" w:space="0" w:color="auto"/>
        <w:right w:val="none" w:sz="0" w:space="0" w:color="auto"/>
      </w:divBdr>
    </w:div>
    <w:div w:id="2109764802">
      <w:bodyDiv w:val="1"/>
      <w:marLeft w:val="0"/>
      <w:marRight w:val="0"/>
      <w:marTop w:val="0"/>
      <w:marBottom w:val="0"/>
      <w:divBdr>
        <w:top w:val="none" w:sz="0" w:space="0" w:color="auto"/>
        <w:left w:val="none" w:sz="0" w:space="0" w:color="auto"/>
        <w:bottom w:val="none" w:sz="0" w:space="0" w:color="auto"/>
        <w:right w:val="none" w:sz="0" w:space="0" w:color="auto"/>
      </w:divBdr>
    </w:div>
    <w:div w:id="2112041018">
      <w:bodyDiv w:val="1"/>
      <w:marLeft w:val="0"/>
      <w:marRight w:val="0"/>
      <w:marTop w:val="0"/>
      <w:marBottom w:val="0"/>
      <w:divBdr>
        <w:top w:val="none" w:sz="0" w:space="0" w:color="auto"/>
        <w:left w:val="none" w:sz="0" w:space="0" w:color="auto"/>
        <w:bottom w:val="none" w:sz="0" w:space="0" w:color="auto"/>
        <w:right w:val="none" w:sz="0" w:space="0" w:color="auto"/>
      </w:divBdr>
    </w:div>
    <w:div w:id="2114667227">
      <w:bodyDiv w:val="1"/>
      <w:marLeft w:val="0"/>
      <w:marRight w:val="0"/>
      <w:marTop w:val="0"/>
      <w:marBottom w:val="0"/>
      <w:divBdr>
        <w:top w:val="none" w:sz="0" w:space="0" w:color="auto"/>
        <w:left w:val="none" w:sz="0" w:space="0" w:color="auto"/>
        <w:bottom w:val="none" w:sz="0" w:space="0" w:color="auto"/>
        <w:right w:val="none" w:sz="0" w:space="0" w:color="auto"/>
      </w:divBdr>
    </w:div>
    <w:div w:id="2118258731">
      <w:bodyDiv w:val="1"/>
      <w:marLeft w:val="0"/>
      <w:marRight w:val="0"/>
      <w:marTop w:val="0"/>
      <w:marBottom w:val="0"/>
      <w:divBdr>
        <w:top w:val="none" w:sz="0" w:space="0" w:color="auto"/>
        <w:left w:val="none" w:sz="0" w:space="0" w:color="auto"/>
        <w:bottom w:val="none" w:sz="0" w:space="0" w:color="auto"/>
        <w:right w:val="none" w:sz="0" w:space="0" w:color="auto"/>
      </w:divBdr>
    </w:div>
    <w:div w:id="2118868245">
      <w:bodyDiv w:val="1"/>
      <w:marLeft w:val="0"/>
      <w:marRight w:val="0"/>
      <w:marTop w:val="0"/>
      <w:marBottom w:val="0"/>
      <w:divBdr>
        <w:top w:val="none" w:sz="0" w:space="0" w:color="auto"/>
        <w:left w:val="none" w:sz="0" w:space="0" w:color="auto"/>
        <w:bottom w:val="none" w:sz="0" w:space="0" w:color="auto"/>
        <w:right w:val="none" w:sz="0" w:space="0" w:color="auto"/>
      </w:divBdr>
    </w:div>
    <w:div w:id="2120954816">
      <w:bodyDiv w:val="1"/>
      <w:marLeft w:val="0"/>
      <w:marRight w:val="0"/>
      <w:marTop w:val="0"/>
      <w:marBottom w:val="0"/>
      <w:divBdr>
        <w:top w:val="none" w:sz="0" w:space="0" w:color="auto"/>
        <w:left w:val="none" w:sz="0" w:space="0" w:color="auto"/>
        <w:bottom w:val="none" w:sz="0" w:space="0" w:color="auto"/>
        <w:right w:val="none" w:sz="0" w:space="0" w:color="auto"/>
      </w:divBdr>
    </w:div>
    <w:div w:id="2122845454">
      <w:bodyDiv w:val="1"/>
      <w:marLeft w:val="0"/>
      <w:marRight w:val="0"/>
      <w:marTop w:val="0"/>
      <w:marBottom w:val="0"/>
      <w:divBdr>
        <w:top w:val="none" w:sz="0" w:space="0" w:color="auto"/>
        <w:left w:val="none" w:sz="0" w:space="0" w:color="auto"/>
        <w:bottom w:val="none" w:sz="0" w:space="0" w:color="auto"/>
        <w:right w:val="none" w:sz="0" w:space="0" w:color="auto"/>
      </w:divBdr>
    </w:div>
    <w:div w:id="2125537587">
      <w:bodyDiv w:val="1"/>
      <w:marLeft w:val="0"/>
      <w:marRight w:val="0"/>
      <w:marTop w:val="0"/>
      <w:marBottom w:val="0"/>
      <w:divBdr>
        <w:top w:val="none" w:sz="0" w:space="0" w:color="auto"/>
        <w:left w:val="none" w:sz="0" w:space="0" w:color="auto"/>
        <w:bottom w:val="none" w:sz="0" w:space="0" w:color="auto"/>
        <w:right w:val="none" w:sz="0" w:space="0" w:color="auto"/>
      </w:divBdr>
    </w:div>
    <w:div w:id="2128691056">
      <w:bodyDiv w:val="1"/>
      <w:marLeft w:val="0"/>
      <w:marRight w:val="0"/>
      <w:marTop w:val="0"/>
      <w:marBottom w:val="0"/>
      <w:divBdr>
        <w:top w:val="none" w:sz="0" w:space="0" w:color="auto"/>
        <w:left w:val="none" w:sz="0" w:space="0" w:color="auto"/>
        <w:bottom w:val="none" w:sz="0" w:space="0" w:color="auto"/>
        <w:right w:val="none" w:sz="0" w:space="0" w:color="auto"/>
      </w:divBdr>
    </w:div>
    <w:div w:id="2131701643">
      <w:bodyDiv w:val="1"/>
      <w:marLeft w:val="0"/>
      <w:marRight w:val="0"/>
      <w:marTop w:val="0"/>
      <w:marBottom w:val="0"/>
      <w:divBdr>
        <w:top w:val="none" w:sz="0" w:space="0" w:color="auto"/>
        <w:left w:val="none" w:sz="0" w:space="0" w:color="auto"/>
        <w:bottom w:val="none" w:sz="0" w:space="0" w:color="auto"/>
        <w:right w:val="none" w:sz="0" w:space="0" w:color="auto"/>
      </w:divBdr>
    </w:div>
    <w:div w:id="2133401537">
      <w:bodyDiv w:val="1"/>
      <w:marLeft w:val="0"/>
      <w:marRight w:val="0"/>
      <w:marTop w:val="0"/>
      <w:marBottom w:val="0"/>
      <w:divBdr>
        <w:top w:val="none" w:sz="0" w:space="0" w:color="auto"/>
        <w:left w:val="none" w:sz="0" w:space="0" w:color="auto"/>
        <w:bottom w:val="none" w:sz="0" w:space="0" w:color="auto"/>
        <w:right w:val="none" w:sz="0" w:space="0" w:color="auto"/>
      </w:divBdr>
    </w:div>
    <w:div w:id="2138209331">
      <w:bodyDiv w:val="1"/>
      <w:marLeft w:val="0"/>
      <w:marRight w:val="0"/>
      <w:marTop w:val="0"/>
      <w:marBottom w:val="0"/>
      <w:divBdr>
        <w:top w:val="none" w:sz="0" w:space="0" w:color="auto"/>
        <w:left w:val="none" w:sz="0" w:space="0" w:color="auto"/>
        <w:bottom w:val="none" w:sz="0" w:space="0" w:color="auto"/>
        <w:right w:val="none" w:sz="0" w:space="0" w:color="auto"/>
      </w:divBdr>
      <w:divsChild>
        <w:div w:id="1721588312">
          <w:marLeft w:val="0"/>
          <w:marRight w:val="0"/>
          <w:marTop w:val="0"/>
          <w:marBottom w:val="0"/>
          <w:divBdr>
            <w:top w:val="none" w:sz="0" w:space="0" w:color="auto"/>
            <w:left w:val="none" w:sz="0" w:space="0" w:color="auto"/>
            <w:bottom w:val="none" w:sz="0" w:space="0" w:color="auto"/>
            <w:right w:val="none" w:sz="0" w:space="0" w:color="auto"/>
          </w:divBdr>
        </w:div>
        <w:div w:id="2080859904">
          <w:marLeft w:val="0"/>
          <w:marRight w:val="0"/>
          <w:marTop w:val="0"/>
          <w:marBottom w:val="0"/>
          <w:divBdr>
            <w:top w:val="none" w:sz="0" w:space="0" w:color="auto"/>
            <w:left w:val="none" w:sz="0" w:space="0" w:color="auto"/>
            <w:bottom w:val="none" w:sz="0" w:space="0" w:color="auto"/>
            <w:right w:val="none" w:sz="0" w:space="0" w:color="auto"/>
          </w:divBdr>
        </w:div>
      </w:divsChild>
    </w:div>
    <w:div w:id="2140100939">
      <w:bodyDiv w:val="1"/>
      <w:marLeft w:val="0"/>
      <w:marRight w:val="0"/>
      <w:marTop w:val="0"/>
      <w:marBottom w:val="0"/>
      <w:divBdr>
        <w:top w:val="none" w:sz="0" w:space="0" w:color="auto"/>
        <w:left w:val="none" w:sz="0" w:space="0" w:color="auto"/>
        <w:bottom w:val="none" w:sz="0" w:space="0" w:color="auto"/>
        <w:right w:val="none" w:sz="0" w:space="0" w:color="auto"/>
      </w:divBdr>
    </w:div>
    <w:div w:id="2140804066">
      <w:bodyDiv w:val="1"/>
      <w:marLeft w:val="0"/>
      <w:marRight w:val="0"/>
      <w:marTop w:val="0"/>
      <w:marBottom w:val="0"/>
      <w:divBdr>
        <w:top w:val="none" w:sz="0" w:space="0" w:color="auto"/>
        <w:left w:val="none" w:sz="0" w:space="0" w:color="auto"/>
        <w:bottom w:val="none" w:sz="0" w:space="0" w:color="auto"/>
        <w:right w:val="none" w:sz="0" w:space="0" w:color="auto"/>
      </w:divBdr>
    </w:div>
    <w:div w:id="2141073610">
      <w:bodyDiv w:val="1"/>
      <w:marLeft w:val="0"/>
      <w:marRight w:val="0"/>
      <w:marTop w:val="0"/>
      <w:marBottom w:val="0"/>
      <w:divBdr>
        <w:top w:val="none" w:sz="0" w:space="0" w:color="auto"/>
        <w:left w:val="none" w:sz="0" w:space="0" w:color="auto"/>
        <w:bottom w:val="none" w:sz="0" w:space="0" w:color="auto"/>
        <w:right w:val="none" w:sz="0" w:space="0" w:color="auto"/>
      </w:divBdr>
    </w:div>
    <w:div w:id="2141603315">
      <w:bodyDiv w:val="1"/>
      <w:marLeft w:val="0"/>
      <w:marRight w:val="0"/>
      <w:marTop w:val="0"/>
      <w:marBottom w:val="0"/>
      <w:divBdr>
        <w:top w:val="none" w:sz="0" w:space="0" w:color="auto"/>
        <w:left w:val="none" w:sz="0" w:space="0" w:color="auto"/>
        <w:bottom w:val="none" w:sz="0" w:space="0" w:color="auto"/>
        <w:right w:val="none" w:sz="0" w:space="0" w:color="auto"/>
      </w:divBdr>
    </w:div>
    <w:div w:id="21443501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0688C3-EFED-4FD7-8C09-0D24F06D6C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2241</Words>
  <Characters>14122</Characters>
  <Application>Microsoft Office Word</Application>
  <DocSecurity>0</DocSecurity>
  <Lines>117</Lines>
  <Paragraphs>32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2021-12-01T10:15:00Z</dcterms:created>
  <dcterms:modified xsi:type="dcterms:W3CDTF">2021-12-01T10:15:00Z</dcterms:modified>
</cp:coreProperties>
</file>