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15T12:18:00Z">
        <w:r>
          <w:rPr>
            <w:rFonts w:ascii="Times New Roman" w:eastAsia="Times New Roman" w:hAnsi="Times New Roman" w:cs="Times New Roman"/>
            <w:i/>
            <w:iCs/>
            <w:sz w:val="24"/>
            <w:szCs w:val="24"/>
            <w:lang w:eastAsia="de-DE"/>
          </w:rPr>
          <w:t>08</w:t>
        </w:r>
      </w:ins>
      <w:del w:id="1" w:author="Rexroth, Ute" w:date="2021-12-15T12:18:00Z">
        <w:r>
          <w:rPr>
            <w:rFonts w:ascii="Times New Roman" w:eastAsia="Times New Roman" w:hAnsi="Times New Roman" w:cs="Times New Roman"/>
            <w:i/>
            <w:iCs/>
            <w:sz w:val="24"/>
            <w:szCs w:val="24"/>
            <w:lang w:eastAsia="de-DE"/>
          </w:rPr>
          <w:delText>24</w:delText>
        </w:r>
      </w:del>
      <w:r>
        <w:rPr>
          <w:rFonts w:ascii="Times New Roman" w:eastAsia="Times New Roman" w:hAnsi="Times New Roman" w:cs="Times New Roman"/>
          <w:i/>
          <w:iCs/>
          <w:sz w:val="24"/>
          <w:szCs w:val="24"/>
          <w:lang w:eastAsia="de-DE"/>
        </w:rPr>
        <w:t>.</w:t>
      </w:r>
      <w:ins w:id="2" w:author="Rexroth, Ute" w:date="2021-12-15T12:18:00Z">
        <w:r>
          <w:rPr>
            <w:rFonts w:ascii="Times New Roman" w:eastAsia="Times New Roman" w:hAnsi="Times New Roman" w:cs="Times New Roman"/>
            <w:i/>
            <w:iCs/>
            <w:sz w:val="24"/>
            <w:szCs w:val="24"/>
            <w:lang w:eastAsia="de-DE"/>
          </w:rPr>
          <w:t>12</w:t>
        </w:r>
      </w:ins>
      <w:del w:id="3" w:author="Rexroth, Ute" w:date="2021-12-15T12:18:00Z">
        <w:r>
          <w:rPr>
            <w:rFonts w:ascii="Times New Roman" w:eastAsia="Times New Roman" w:hAnsi="Times New Roman" w:cs="Times New Roman"/>
            <w:i/>
            <w:iCs/>
            <w:sz w:val="24"/>
            <w:szCs w:val="24"/>
            <w:lang w:eastAsia="de-DE"/>
          </w:rPr>
          <w:delText>11</w:delText>
        </w:r>
      </w:del>
      <w:r>
        <w:rPr>
          <w:rFonts w:ascii="Times New Roman" w:eastAsia="Times New Roman" w:hAnsi="Times New Roman" w:cs="Times New Roman"/>
          <w:i/>
          <w:iCs/>
          <w:sz w:val="24"/>
          <w:szCs w:val="24"/>
          <w:lang w:eastAsia="de-DE"/>
        </w:rPr>
        <w:t>.2021: Redaktionelle Überarbeitung, Anpassung der Fallzahlentwicklung, Einordnung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del w:id="4" w:author="Rexroth, Ute" w:date="2021-12-15T12:23:00Z">
        <w:r>
          <w:rPr>
            <w:rFonts w:ascii="Times New Roman" w:eastAsia="Times New Roman" w:hAnsi="Times New Roman" w:cs="Times New Roman"/>
            <w:sz w:val="24"/>
            <w:szCs w:val="24"/>
            <w:lang w:eastAsia="de-DE"/>
          </w:rPr>
          <w:delText xml:space="preserve">nicht oder nur einmal geimpften </w:delText>
        </w:r>
      </w:del>
      <w:r>
        <w:rPr>
          <w:rFonts w:ascii="Times New Roman" w:eastAsia="Times New Roman" w:hAnsi="Times New Roman" w:cs="Times New Roman"/>
          <w:sz w:val="24"/>
          <w:szCs w:val="24"/>
          <w:lang w:eastAsia="de-DE"/>
        </w:rPr>
        <w:t xml:space="preserve">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w:t>
      </w:r>
      <w:ins w:id="5" w:author="Rexroth, Ute" w:date="2021-12-15T15:14:00Z">
        <w:r>
          <w:rPr>
            <w:rFonts w:ascii="Times New Roman" w:eastAsia="Times New Roman" w:hAnsi="Times New Roman" w:cs="Times New Roman"/>
            <w:sz w:val="24"/>
            <w:szCs w:val="24"/>
            <w:lang w:eastAsia="de-DE"/>
          </w:rPr>
          <w:t xml:space="preserve">Dies schließt auch </w:t>
        </w:r>
      </w:ins>
      <w:del w:id="6" w:author="Rexroth, Ute" w:date="2021-12-15T12:21:00Z">
        <w:r>
          <w:rPr>
            <w:rFonts w:ascii="Times New Roman" w:eastAsia="Times New Roman" w:hAnsi="Times New Roman" w:cs="Times New Roman"/>
            <w:sz w:val="24"/>
            <w:szCs w:val="24"/>
            <w:lang w:eastAsia="de-DE"/>
          </w:rPr>
          <w:delText>F</w:delText>
        </w:r>
      </w:del>
      <w:del w:id="7" w:author="Rexroth, Ute" w:date="2021-12-15T15:14:00Z">
        <w:r>
          <w:rPr>
            <w:rFonts w:ascii="Times New Roman" w:eastAsia="Times New Roman" w:hAnsi="Times New Roman" w:cs="Times New Roman"/>
            <w:sz w:val="24"/>
            <w:szCs w:val="24"/>
            <w:lang w:eastAsia="de-DE"/>
          </w:rPr>
          <w:delText>ür</w:delText>
        </w:r>
      </w:del>
      <w:r>
        <w:rPr>
          <w:rFonts w:ascii="Times New Roman" w:eastAsia="Times New Roman" w:hAnsi="Times New Roman" w:cs="Times New Roman"/>
          <w:sz w:val="24"/>
          <w:szCs w:val="24"/>
          <w:lang w:eastAsia="de-DE"/>
        </w:rPr>
        <w:t xml:space="preserve"> vollständig Geimpfte </w:t>
      </w:r>
      <w:ins w:id="8" w:author="Rexroth, Ute" w:date="2021-12-15T15:14:00Z">
        <w:r>
          <w:rPr>
            <w:rFonts w:ascii="Times New Roman" w:eastAsia="Times New Roman" w:hAnsi="Times New Roman" w:cs="Times New Roman"/>
            <w:sz w:val="24"/>
            <w:szCs w:val="24"/>
            <w:lang w:eastAsia="de-DE"/>
          </w:rPr>
          <w:t xml:space="preserve">und Genesene mit </w:t>
        </w:r>
      </w:ins>
      <w:ins w:id="9" w:author="Rexroth, Ute" w:date="2021-12-15T15:15:00Z">
        <w:r>
          <w:rPr>
            <w:rFonts w:ascii="Times New Roman" w:eastAsia="Times New Roman" w:hAnsi="Times New Roman" w:cs="Times New Roman"/>
            <w:sz w:val="24"/>
            <w:szCs w:val="24"/>
            <w:lang w:eastAsia="de-DE"/>
          </w:rPr>
          <w:t xml:space="preserve">ein. </w:t>
        </w:r>
      </w:ins>
      <w:ins w:id="10" w:author="Rexroth, Ute" w:date="2021-12-15T15:58:00Z">
        <w:r>
          <w:rPr>
            <w:rFonts w:ascii="Times New Roman" w:eastAsia="Times New Roman" w:hAnsi="Times New Roman" w:cs="Times New Roman"/>
            <w:sz w:val="24"/>
            <w:szCs w:val="24"/>
            <w:lang w:eastAsia="de-DE"/>
          </w:rPr>
          <w:t>Die zunehme</w:t>
        </w:r>
      </w:ins>
      <w:ins w:id="11" w:author="Rexroth, Ute" w:date="2021-12-15T15:59:00Z">
        <w:r>
          <w:rPr>
            <w:rFonts w:ascii="Times New Roman" w:eastAsia="Times New Roman" w:hAnsi="Times New Roman" w:cs="Times New Roman"/>
            <w:sz w:val="24"/>
            <w:szCs w:val="24"/>
            <w:lang w:eastAsia="de-DE"/>
          </w:rPr>
          <w:t>n</w:t>
        </w:r>
      </w:ins>
      <w:ins w:id="12" w:author="Rexroth, Ute" w:date="2021-12-15T15:58:00Z">
        <w:r>
          <w:rPr>
            <w:rFonts w:ascii="Times New Roman" w:eastAsia="Times New Roman" w:hAnsi="Times New Roman" w:cs="Times New Roman"/>
            <w:sz w:val="24"/>
            <w:szCs w:val="24"/>
            <w:lang w:eastAsia="de-DE"/>
          </w:rPr>
          <w:t>de Ver</w:t>
        </w:r>
      </w:ins>
      <w:ins w:id="13" w:author="Rexroth, Ute" w:date="2021-12-15T15:59:00Z">
        <w:r>
          <w:rPr>
            <w:rFonts w:ascii="Times New Roman" w:eastAsia="Times New Roman" w:hAnsi="Times New Roman" w:cs="Times New Roman"/>
            <w:sz w:val="24"/>
            <w:szCs w:val="24"/>
            <w:lang w:eastAsia="de-DE"/>
          </w:rPr>
          <w:t xml:space="preserve">breitung der </w:t>
        </w:r>
        <w:proofErr w:type="spellStart"/>
        <w:r>
          <w:rPr>
            <w:rFonts w:ascii="Times New Roman" w:eastAsia="Times New Roman" w:hAnsi="Times New Roman" w:cs="Times New Roman"/>
            <w:sz w:val="24"/>
            <w:szCs w:val="24"/>
            <w:lang w:eastAsia="de-DE"/>
          </w:rPr>
          <w:t>Omikron</w:t>
        </w:r>
      </w:ins>
      <w:ins w:id="14" w:author="Rexroth, Ute" w:date="2021-12-15T16:18:00Z">
        <w:r>
          <w:rPr>
            <w:rFonts w:ascii="Times New Roman" w:eastAsia="Times New Roman" w:hAnsi="Times New Roman" w:cs="Times New Roman"/>
            <w:sz w:val="24"/>
            <w:szCs w:val="24"/>
            <w:lang w:eastAsia="de-DE"/>
          </w:rPr>
          <w:t>v</w:t>
        </w:r>
      </w:ins>
      <w:ins w:id="15" w:author="Rexroth, Ute" w:date="2021-12-15T15:59:00Z">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w:t>
        </w:r>
      </w:ins>
      <w:ins w:id="16" w:author="Rexroth, Ute" w:date="2021-12-15T16:00:00Z">
        <w:r>
          <w:rPr>
            <w:rFonts w:ascii="Times New Roman" w:eastAsia="Times New Roman" w:hAnsi="Times New Roman" w:cs="Times New Roman"/>
            <w:sz w:val="24"/>
            <w:szCs w:val="24"/>
            <w:lang w:eastAsia="de-DE"/>
          </w:rPr>
          <w:t>kann zu einer deut</w:t>
        </w:r>
      </w:ins>
      <w:ins w:id="17" w:author="Rexroth, Ute" w:date="2021-12-15T16:01:00Z">
        <w:r>
          <w:rPr>
            <w:rFonts w:ascii="Times New Roman" w:eastAsia="Times New Roman" w:hAnsi="Times New Roman" w:cs="Times New Roman"/>
            <w:sz w:val="24"/>
            <w:szCs w:val="24"/>
            <w:lang w:eastAsia="de-DE"/>
          </w:rPr>
          <w:t>l</w:t>
        </w:r>
      </w:ins>
      <w:ins w:id="18" w:author="Rexroth, Ute" w:date="2021-12-15T16:00:00Z">
        <w:r>
          <w:rPr>
            <w:rFonts w:ascii="Times New Roman" w:eastAsia="Times New Roman" w:hAnsi="Times New Roman" w:cs="Times New Roman"/>
            <w:sz w:val="24"/>
            <w:szCs w:val="24"/>
            <w:lang w:eastAsia="de-DE"/>
          </w:rPr>
          <w:t xml:space="preserve">ichen </w:t>
        </w:r>
      </w:ins>
      <w:ins w:id="19" w:author="Rexroth, Ute" w:date="2021-12-15T16:01:00Z">
        <w:r>
          <w:rPr>
            <w:rFonts w:ascii="Times New Roman" w:eastAsia="Times New Roman" w:hAnsi="Times New Roman" w:cs="Times New Roman"/>
            <w:sz w:val="24"/>
            <w:szCs w:val="24"/>
            <w:lang w:eastAsia="de-DE"/>
          </w:rPr>
          <w:t>V</w:t>
        </w:r>
      </w:ins>
      <w:ins w:id="20" w:author="Rexroth, Ute" w:date="2021-12-15T16:00:00Z">
        <w:r>
          <w:rPr>
            <w:rFonts w:ascii="Times New Roman" w:eastAsia="Times New Roman" w:hAnsi="Times New Roman" w:cs="Times New Roman"/>
            <w:sz w:val="24"/>
            <w:szCs w:val="24"/>
            <w:lang w:eastAsia="de-DE"/>
          </w:rPr>
          <w:t>erschärfung der p</w:t>
        </w:r>
      </w:ins>
      <w:ins w:id="21" w:author="Rexroth, Ute" w:date="2021-12-15T16:01:00Z">
        <w:r>
          <w:rPr>
            <w:rFonts w:ascii="Times New Roman" w:eastAsia="Times New Roman" w:hAnsi="Times New Roman" w:cs="Times New Roman"/>
            <w:sz w:val="24"/>
            <w:szCs w:val="24"/>
            <w:lang w:eastAsia="de-DE"/>
          </w:rPr>
          <w:t xml:space="preserve">andemischen Lage in Deutschland führen. </w:t>
        </w:r>
      </w:ins>
      <w:del w:id="22" w:author="Rexroth, Ute" w:date="2021-12-15T12:22:00Z">
        <w:r>
          <w:rPr>
            <w:rFonts w:ascii="Times New Roman" w:eastAsia="Times New Roman" w:hAnsi="Times New Roman" w:cs="Times New Roman"/>
            <w:sz w:val="24"/>
            <w:szCs w:val="24"/>
            <w:lang w:eastAsia="de-DE"/>
          </w:rPr>
          <w:delText xml:space="preserve">wird </w:delText>
        </w:r>
      </w:del>
      <w:del w:id="23" w:author="Rexroth, Ute" w:date="2021-12-15T15:14:00Z">
        <w:r>
          <w:rPr>
            <w:rFonts w:ascii="Times New Roman" w:eastAsia="Times New Roman" w:hAnsi="Times New Roman" w:cs="Times New Roman"/>
            <w:sz w:val="24"/>
            <w:szCs w:val="24"/>
            <w:lang w:eastAsia="de-DE"/>
          </w:rPr>
          <w:delText xml:space="preserve">die Gefährdung als </w:delText>
        </w:r>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eingeschätzt, </w:delText>
        </w:r>
      </w:del>
      <w:del w:id="24" w:author="Rexroth, Ute" w:date="2021-12-15T12:19:00Z">
        <w:r>
          <w:rPr>
            <w:rFonts w:ascii="Times New Roman" w:eastAsia="Times New Roman" w:hAnsi="Times New Roman" w:cs="Times New Roman"/>
            <w:sz w:val="24"/>
            <w:szCs w:val="24"/>
            <w:lang w:eastAsia="de-DE"/>
          </w:rPr>
          <w:delText>steigt aber mit zunehmenden Infektionszahlen</w:delText>
        </w:r>
      </w:del>
      <w:del w:id="25" w:author="Rexroth, Ute" w:date="2021-12-15T15:14:00Z">
        <w:r>
          <w:rPr>
            <w:rFonts w:ascii="Times New Roman" w:eastAsia="Times New Roman" w:hAnsi="Times New Roman" w:cs="Times New Roman"/>
            <w:sz w:val="24"/>
            <w:szCs w:val="24"/>
            <w:lang w:eastAsia="de-DE"/>
          </w:rPr>
          <w:delText xml:space="preserve"> an</w:delText>
        </w:r>
      </w:del>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w:t>
      </w:r>
      <w:commentRangeStart w:id="26"/>
      <w:del w:id="27" w:author="Rexroth, Ute" w:date="2021-12-15T15:16:00Z">
        <w:r>
          <w:rPr>
            <w:rFonts w:ascii="Times New Roman" w:eastAsia="Times New Roman" w:hAnsi="Times New Roman" w:cs="Times New Roman"/>
            <w:sz w:val="24"/>
            <w:szCs w:val="24"/>
            <w:lang w:eastAsia="de-DE"/>
          </w:rPr>
          <w:delText>Die Impfung bietet einen sehr guten Schutz gegen COVID-19.</w:delText>
        </w:r>
      </w:del>
      <w:commentRangeEnd w:id="26"/>
      <w:r>
        <w:rPr>
          <w:rStyle w:val="Kommentarzeichen"/>
        </w:rPr>
        <w:commentReference w:id="26"/>
      </w:r>
      <w:del w:id="28" w:author="Rexroth, Ute" w:date="2021-12-15T15:1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w:t>
      </w:r>
      <w:ins w:id="29" w:author="Rexroth, Ute" w:date="2021-12-15T15:17: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-Inzidenzen sind derzeit in allen Altersgruppen insbesondere in der Gruppe der Ungeimpften sehr hoch. Die Fallzahlen sind deutlich höher als im gleichen Zeitraum des Vorjahres. Zuletzt deutet sich ein</w:t>
      </w:r>
      <w:ins w:id="30" w:author="Rexroth, Ute" w:date="2021-12-15T15:18:00Z">
        <w:r>
          <w:rPr>
            <w:rFonts w:ascii="Times New Roman" w:eastAsia="Times New Roman" w:hAnsi="Times New Roman" w:cs="Times New Roman"/>
            <w:sz w:val="24"/>
            <w:szCs w:val="24"/>
            <w:lang w:eastAsia="de-DE"/>
          </w:rPr>
          <w:t xml:space="preserve"> leichter Rückgang</w:t>
        </w:r>
      </w:ins>
      <w:del w:id="31" w:author="Rexroth, Ute" w:date="2021-12-15T15:18:00Z">
        <w:r>
          <w:rPr>
            <w:rFonts w:ascii="Times New Roman" w:eastAsia="Times New Roman" w:hAnsi="Times New Roman" w:cs="Times New Roman"/>
            <w:sz w:val="24"/>
            <w:szCs w:val="24"/>
            <w:lang w:eastAsia="de-DE"/>
          </w:rPr>
          <w:delText xml:space="preserve"> Plateau</w:delText>
        </w:r>
      </w:del>
      <w:ins w:id="32" w:author="Rexroth, Ute" w:date="2021-12-15T15:54:00Z">
        <w:r>
          <w:rPr>
            <w:rFonts w:ascii="Times New Roman" w:eastAsia="Times New Roman" w:hAnsi="Times New Roman" w:cs="Times New Roman"/>
            <w:sz w:val="24"/>
            <w:szCs w:val="24"/>
            <w:lang w:eastAsia="de-DE"/>
          </w:rPr>
          <w:t xml:space="preserve"> der Fallzahlen</w:t>
        </w:r>
      </w:ins>
      <w:r>
        <w:rPr>
          <w:rFonts w:ascii="Times New Roman" w:eastAsia="Times New Roman" w:hAnsi="Times New Roman" w:cs="Times New Roman"/>
          <w:sz w:val="24"/>
          <w:szCs w:val="24"/>
          <w:lang w:eastAsia="de-DE"/>
        </w:rPr>
        <w:t xml:space="preserve"> an.</w:t>
      </w:r>
      <w:del w:id="33" w:author="Rexroth, Ute" w:date="2021-12-15T15:55:00Z">
        <w:r>
          <w:rPr>
            <w:rFonts w:ascii="Times New Roman" w:eastAsia="Times New Roman" w:hAnsi="Times New Roman" w:cs="Times New Roman"/>
            <w:sz w:val="24"/>
            <w:szCs w:val="24"/>
            <w:lang w:eastAsia="de-DE"/>
          </w:rPr>
          <w:delText xml:space="preserve"> Gründe für die hohen Fallzahlen sind unter anderem mehr Kontakte in Innenräumen und die noch immer große Zahl ungeimpfter Personen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ist sehr hoch und zeigt weiterhin eine steigende Tendenz. Die Zahl schwerer Erkrankungen an COVID-19, die im Krankenhaus evtl. auch intensivmedizinisch behandelt werden müssen, </w:t>
      </w:r>
      <w:del w:id="34" w:author="Rexroth, Ute" w:date="2021-12-15T15:57:00Z">
        <w:r>
          <w:rPr>
            <w:rFonts w:ascii="Times New Roman" w:eastAsia="Times New Roman" w:hAnsi="Times New Roman" w:cs="Times New Roman"/>
            <w:sz w:val="24"/>
            <w:szCs w:val="24"/>
            <w:lang w:eastAsia="de-DE"/>
          </w:rPr>
          <w:delText>steigt ebenfalls weiter an</w:delText>
        </w:r>
      </w:del>
      <w:ins w:id="35" w:author="Rexroth, Ute" w:date="2021-12-15T15:57:00Z">
        <w:r>
          <w:rPr>
            <w:rFonts w:ascii="Times New Roman" w:eastAsia="Times New Roman" w:hAnsi="Times New Roman" w:cs="Times New Roman"/>
            <w:sz w:val="24"/>
            <w:szCs w:val="24"/>
            <w:lang w:eastAsia="de-DE"/>
          </w:rPr>
          <w:t>befindet sich weiter auf einem hohen Niveau</w:t>
        </w:r>
      </w:ins>
      <w:r>
        <w:rPr>
          <w:rFonts w:ascii="Times New Roman" w:eastAsia="Times New Roman" w:hAnsi="Times New Roman" w:cs="Times New Roman"/>
          <w:sz w:val="24"/>
          <w:szCs w:val="24"/>
          <w:lang w:eastAsia="de-DE"/>
        </w:rPr>
        <w:t xml:space="preserve">. Es lassen sich viele Infektionsketten nicht nachvollziehen, Ausbrüche treten in vielen verschiedenen Umfeldern auf. Die Ausbreitung der </w:t>
      </w:r>
      <w:commentRangeStart w:id="36"/>
      <w:r>
        <w:rPr>
          <w:rFonts w:ascii="Times New Roman" w:eastAsia="Times New Roman" w:hAnsi="Times New Roman" w:cs="Times New Roman"/>
          <w:sz w:val="24"/>
          <w:szCs w:val="24"/>
          <w:lang w:eastAsia="de-DE"/>
        </w:rPr>
        <w:t xml:space="preserve">Variante Omikron </w:t>
      </w:r>
      <w:commentRangeEnd w:id="36"/>
      <w:r>
        <w:rPr>
          <w:rStyle w:val="Kommentarzeichen"/>
        </w:rPr>
        <w:commentReference w:id="36"/>
      </w:r>
      <w:r>
        <w:rPr>
          <w:rFonts w:ascii="Times New Roman" w:eastAsia="Times New Roman" w:hAnsi="Times New Roman" w:cs="Times New Roman"/>
          <w:sz w:val="24"/>
          <w:szCs w:val="24"/>
          <w:lang w:eastAsia="de-DE"/>
        </w:rPr>
        <w:t xml:space="preserve">ist sehr besorgniserregend. Sie wird </w:t>
      </w:r>
      <w:del w:id="37" w:author="Rexroth, Ute" w:date="2021-12-15T15:57:00Z">
        <w:r>
          <w:rPr>
            <w:rFonts w:ascii="Times New Roman" w:eastAsia="Times New Roman" w:hAnsi="Times New Roman" w:cs="Times New Roman"/>
            <w:sz w:val="24"/>
            <w:szCs w:val="24"/>
            <w:lang w:eastAsia="de-DE"/>
          </w:rPr>
          <w:delText xml:space="preserve">bereits </w:delText>
        </w:r>
      </w:del>
      <w:ins w:id="38" w:author="Rexroth, Ute" w:date="2021-12-15T15:57:00Z">
        <w:r>
          <w:rPr>
            <w:rFonts w:ascii="Times New Roman" w:eastAsia="Times New Roman" w:hAnsi="Times New Roman" w:cs="Times New Roman"/>
            <w:sz w:val="24"/>
            <w:szCs w:val="24"/>
            <w:lang w:eastAsia="de-DE"/>
          </w:rPr>
          <w:t xml:space="preserve">mit steigender Tendenz </w:t>
        </w:r>
      </w:ins>
      <w:r>
        <w:rPr>
          <w:rFonts w:ascii="Times New Roman" w:eastAsia="Times New Roman" w:hAnsi="Times New Roman" w:cs="Times New Roman"/>
          <w:sz w:val="24"/>
          <w:szCs w:val="24"/>
          <w:lang w:eastAsia="de-DE"/>
        </w:rPr>
        <w:t xml:space="preserve">zusätzlich zu Delta in Deutschland nachgewiesen. </w:t>
      </w:r>
      <w:ins w:id="39" w:author="Rexroth, Ute" w:date="2021-12-15T16:04:00Z">
        <w:r>
          <w:rPr>
            <w:rFonts w:ascii="Times New Roman" w:eastAsia="Times New Roman" w:hAnsi="Times New Roman" w:cs="Times New Roman"/>
            <w:sz w:val="24"/>
            <w:szCs w:val="24"/>
            <w:lang w:eastAsia="de-DE"/>
          </w:rPr>
          <w:t xml:space="preserve">Die </w:t>
        </w:r>
      </w:ins>
      <w:proofErr w:type="spellStart"/>
      <w:ins w:id="40" w:author="Rexroth, Ute" w:date="2021-12-15T16:03:00Z">
        <w:r>
          <w:rPr>
            <w:rFonts w:ascii="Times New Roman" w:eastAsia="Times New Roman" w:hAnsi="Times New Roman" w:cs="Times New Roman"/>
            <w:sz w:val="24"/>
            <w:szCs w:val="24"/>
            <w:lang w:eastAsia="de-DE"/>
          </w:rPr>
          <w:t>Omikron</w:t>
        </w:r>
      </w:ins>
      <w:ins w:id="41" w:author="Rexroth, Ute" w:date="2021-12-15T16:18:00Z">
        <w:r>
          <w:rPr>
            <w:rFonts w:ascii="Times New Roman" w:eastAsia="Times New Roman" w:hAnsi="Times New Roman" w:cs="Times New Roman"/>
            <w:sz w:val="24"/>
            <w:szCs w:val="24"/>
            <w:lang w:eastAsia="de-DE"/>
          </w:rPr>
          <w:t>v</w:t>
        </w:r>
      </w:ins>
      <w:ins w:id="42" w:author="Rexroth, Ute" w:date="2021-12-15T16:04:00Z">
        <w:r>
          <w:rPr>
            <w:rFonts w:ascii="Times New Roman" w:eastAsia="Times New Roman" w:hAnsi="Times New Roman" w:cs="Times New Roman"/>
            <w:sz w:val="24"/>
            <w:szCs w:val="24"/>
            <w:lang w:eastAsia="de-DE"/>
          </w:rPr>
          <w:t>ariante</w:t>
        </w:r>
      </w:ins>
      <w:proofErr w:type="spellEnd"/>
      <w:ins w:id="43" w:author="Rexroth, Ute" w:date="2021-12-15T16:03:00Z">
        <w:r>
          <w:rPr>
            <w:rFonts w:ascii="Times New Roman" w:eastAsia="Times New Roman" w:hAnsi="Times New Roman" w:cs="Times New Roman"/>
            <w:sz w:val="24"/>
            <w:szCs w:val="24"/>
            <w:lang w:eastAsia="de-DE"/>
          </w:rPr>
          <w:t xml:space="preserve"> ist deutlich übertragbarer </w:t>
        </w:r>
        <w:commentRangeStart w:id="44"/>
        <w:r>
          <w:rPr>
            <w:rFonts w:ascii="Times New Roman" w:eastAsia="Times New Roman" w:hAnsi="Times New Roman" w:cs="Times New Roman"/>
            <w:sz w:val="24"/>
            <w:szCs w:val="24"/>
            <w:lang w:eastAsia="de-DE"/>
          </w:rPr>
          <w:t>und es be</w:t>
        </w:r>
      </w:ins>
      <w:ins w:id="45" w:author="Rexroth, Ute" w:date="2021-12-15T16:04:00Z">
        <w:r>
          <w:rPr>
            <w:rFonts w:ascii="Times New Roman" w:eastAsia="Times New Roman" w:hAnsi="Times New Roman" w:cs="Times New Roman"/>
            <w:sz w:val="24"/>
            <w:szCs w:val="24"/>
            <w:lang w:eastAsia="de-DE"/>
          </w:rPr>
          <w:t>s</w:t>
        </w:r>
      </w:ins>
      <w:ins w:id="46" w:author="Rexroth, Ute" w:date="2021-12-15T16:03:00Z">
        <w:r>
          <w:rPr>
            <w:rFonts w:ascii="Times New Roman" w:eastAsia="Times New Roman" w:hAnsi="Times New Roman" w:cs="Times New Roman"/>
            <w:sz w:val="24"/>
            <w:szCs w:val="24"/>
            <w:lang w:eastAsia="de-DE"/>
          </w:rPr>
          <w:t xml:space="preserve">tehen </w:t>
        </w:r>
      </w:ins>
      <w:ins w:id="47" w:author="Rexroth, Ute" w:date="2021-12-15T16:11:00Z">
        <w:r>
          <w:rPr>
            <w:rFonts w:ascii="Times New Roman" w:eastAsia="Times New Roman" w:hAnsi="Times New Roman" w:cs="Times New Roman"/>
            <w:sz w:val="24"/>
            <w:szCs w:val="24"/>
            <w:lang w:eastAsia="de-DE"/>
          </w:rPr>
          <w:t xml:space="preserve">noch </w:t>
        </w:r>
      </w:ins>
      <w:ins w:id="48" w:author="Rexroth, Ute" w:date="2021-12-15T16:03:00Z">
        <w:r>
          <w:rPr>
            <w:rFonts w:ascii="Times New Roman" w:eastAsia="Times New Roman" w:hAnsi="Times New Roman" w:cs="Times New Roman"/>
            <w:sz w:val="24"/>
            <w:szCs w:val="24"/>
            <w:lang w:eastAsia="de-DE"/>
          </w:rPr>
          <w:t>Unsicherheiten hi</w:t>
        </w:r>
      </w:ins>
      <w:ins w:id="49" w:author="Rexroth, Ute" w:date="2021-12-15T16:04:00Z">
        <w:r>
          <w:rPr>
            <w:rFonts w:ascii="Times New Roman" w:eastAsia="Times New Roman" w:hAnsi="Times New Roman" w:cs="Times New Roman"/>
            <w:sz w:val="24"/>
            <w:szCs w:val="24"/>
            <w:lang w:eastAsia="de-DE"/>
          </w:rPr>
          <w:t xml:space="preserve">nsichtlich </w:t>
        </w:r>
      </w:ins>
      <w:ins w:id="50" w:author="Rexroth, Ute" w:date="2021-12-15T16:12:00Z">
        <w:r>
          <w:rPr>
            <w:rFonts w:ascii="Times New Roman" w:eastAsia="Times New Roman" w:hAnsi="Times New Roman" w:cs="Times New Roman"/>
            <w:sz w:val="24"/>
            <w:szCs w:val="24"/>
            <w:lang w:eastAsia="de-DE"/>
          </w:rPr>
          <w:t xml:space="preserve">der Dauer </w:t>
        </w:r>
      </w:ins>
      <w:ins w:id="51" w:author="Rexroth, Ute" w:date="2021-12-15T16:04:00Z">
        <w:r>
          <w:rPr>
            <w:rFonts w:ascii="Times New Roman" w:eastAsia="Times New Roman" w:hAnsi="Times New Roman" w:cs="Times New Roman"/>
            <w:sz w:val="24"/>
            <w:szCs w:val="24"/>
            <w:lang w:eastAsia="de-DE"/>
          </w:rPr>
          <w:t>des Impfschutzes</w:t>
        </w:r>
      </w:ins>
      <w:commentRangeEnd w:id="44"/>
      <w:ins w:id="52" w:author="Rexroth, Ute" w:date="2021-12-15T16:12:00Z">
        <w:r>
          <w:rPr>
            <w:rStyle w:val="Kommentarzeichen"/>
          </w:rPr>
          <w:commentReference w:id="44"/>
        </w:r>
      </w:ins>
      <w:ins w:id="53" w:author="Rexroth, Ute" w:date="2021-12-15T16:04: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Dies verstärkt die Notwendigkeit verstärkter kontaktreduzierender Maßnahmen und </w:t>
      </w:r>
      <w:proofErr w:type="spellStart"/>
      <w:r>
        <w:rPr>
          <w:rFonts w:ascii="Times New Roman" w:eastAsia="Times New Roman" w:hAnsi="Times New Roman" w:cs="Times New Roman"/>
          <w:sz w:val="24"/>
          <w:szCs w:val="24"/>
          <w:lang w:eastAsia="de-DE"/>
        </w:rPr>
        <w:t>Boosterimpfungen</w:t>
      </w:r>
      <w:proofErr w:type="spellEnd"/>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w:t>
      </w:r>
      <w:r>
        <w:rPr>
          <w:rFonts w:ascii="Times New Roman" w:eastAsia="Times New Roman" w:hAnsi="Times New Roman" w:cs="Times New Roman"/>
          <w:sz w:val="24"/>
          <w:szCs w:val="24"/>
          <w:lang w:eastAsia="de-DE"/>
        </w:rPr>
        <w:lastRenderedPageBreak/>
        <w:t>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54" w:author="Rexroth, Ute" w:date="2021-12-15T16:05:00Z">
        <w:r>
          <w:rPr>
            <w:rFonts w:ascii="Times New Roman" w:eastAsia="Times New Roman" w:hAnsi="Times New Roman" w:cs="Times New Roman"/>
            <w:sz w:val="24"/>
            <w:szCs w:val="24"/>
            <w:lang w:eastAsia="de-DE"/>
          </w:rPr>
          <w:t xml:space="preserve">trotz leichtem Rückgang der Fallzahlen </w:t>
        </w:r>
      </w:ins>
      <w:r>
        <w:rPr>
          <w:rFonts w:ascii="Times New Roman" w:eastAsia="Times New Roman" w:hAnsi="Times New Roman" w:cs="Times New Roman"/>
          <w:sz w:val="24"/>
          <w:szCs w:val="24"/>
          <w:lang w:eastAsia="de-DE"/>
        </w:rPr>
        <w:t xml:space="preserve">sehr besorgniserregend und es ist zu befürchten, dass es </w:t>
      </w:r>
      <w:ins w:id="55" w:author="Rexroth, Ute" w:date="2021-12-15T16:04:00Z">
        <w:r>
          <w:rPr>
            <w:rFonts w:ascii="Times New Roman" w:eastAsia="Times New Roman" w:hAnsi="Times New Roman" w:cs="Times New Roman"/>
            <w:sz w:val="24"/>
            <w:szCs w:val="24"/>
            <w:lang w:eastAsia="de-DE"/>
          </w:rPr>
          <w:t xml:space="preserve">bei </w:t>
        </w:r>
      </w:ins>
      <w:ins w:id="56" w:author="Rexroth, Ute" w:date="2021-12-15T16:05:00Z">
        <w:r>
          <w:rPr>
            <w:rFonts w:ascii="Times New Roman" w:eastAsia="Times New Roman" w:hAnsi="Times New Roman" w:cs="Times New Roman"/>
            <w:sz w:val="24"/>
            <w:szCs w:val="24"/>
            <w:lang w:eastAsia="de-DE"/>
          </w:rPr>
          <w:t xml:space="preserve">weiterer Verbreitung der </w:t>
        </w:r>
        <w:proofErr w:type="spellStart"/>
        <w:r>
          <w:rPr>
            <w:rFonts w:ascii="Times New Roman" w:eastAsia="Times New Roman" w:hAnsi="Times New Roman" w:cs="Times New Roman"/>
            <w:sz w:val="24"/>
            <w:szCs w:val="24"/>
            <w:lang w:eastAsia="de-DE"/>
          </w:rPr>
          <w:t>Omikron</w:t>
        </w:r>
      </w:ins>
      <w:ins w:id="57" w:author="Rexroth, Ute" w:date="2021-12-15T16:18:00Z">
        <w:r>
          <w:rPr>
            <w:rFonts w:ascii="Times New Roman" w:eastAsia="Times New Roman" w:hAnsi="Times New Roman" w:cs="Times New Roman"/>
            <w:sz w:val="24"/>
            <w:szCs w:val="24"/>
            <w:lang w:eastAsia="de-DE"/>
          </w:rPr>
          <w:t>v</w:t>
        </w:r>
      </w:ins>
      <w:ins w:id="58" w:author="Rexroth, Ute" w:date="2021-12-15T16:05:00Z">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in Deutschland wieder </w:t>
        </w:r>
      </w:ins>
      <w:r>
        <w:rPr>
          <w:rFonts w:ascii="Times New Roman" w:eastAsia="Times New Roman" w:hAnsi="Times New Roman" w:cs="Times New Roman"/>
          <w:sz w:val="24"/>
          <w:szCs w:val="24"/>
          <w:lang w:eastAsia="de-DE"/>
        </w:rPr>
        <w:t xml:space="preserve">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w:t>
      </w:r>
      <w:del w:id="59" w:author="Rexroth, Ute" w:date="2021-12-15T16:05:00Z">
        <w:r>
          <w:rPr>
            <w:rFonts w:ascii="Times New Roman" w:eastAsia="Times New Roman" w:hAnsi="Times New Roman" w:cs="Times New Roman"/>
            <w:sz w:val="24"/>
            <w:szCs w:val="24"/>
            <w:lang w:eastAsia="de-DE"/>
          </w:rPr>
          <w:delText xml:space="preserve">zeitnah </w:delText>
        </w:r>
      </w:del>
      <w:r>
        <w:rPr>
          <w:rFonts w:ascii="Times New Roman" w:eastAsia="Times New Roman" w:hAnsi="Times New Roman" w:cs="Times New Roman"/>
          <w:sz w:val="24"/>
          <w:szCs w:val="24"/>
          <w:lang w:eastAsia="de-DE"/>
        </w:rPr>
        <w:t xml:space="preserve">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ab sofort jeder Bürger und jede Bürgerin möglichst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w:t>
      </w:r>
      <w:ins w:id="60" w:author="Rexroth, Ute" w:date="2021-12-15T16:06:00Z">
        <w:r>
          <w:rPr>
            <w:rFonts w:ascii="Times New Roman" w:eastAsia="Times New Roman" w:hAnsi="Times New Roman" w:cs="Times New Roman"/>
            <w:sz w:val="24"/>
            <w:szCs w:val="24"/>
            <w:lang w:eastAsia="de-DE"/>
          </w:rPr>
          <w:t xml:space="preserve">ganz </w:t>
        </w:r>
      </w:ins>
      <w:r>
        <w:rPr>
          <w:rFonts w:ascii="Times New Roman" w:eastAsia="Times New Roman" w:hAnsi="Times New Roman" w:cs="Times New Roman"/>
          <w:sz w:val="24"/>
          <w:szCs w:val="24"/>
          <w:lang w:eastAsia="de-DE"/>
        </w:rPr>
        <w:t xml:space="preserve">gemieden werden können, sollten </w:t>
      </w:r>
      <w:ins w:id="61" w:author="Rexroth, Ute" w:date="2021-12-15T16:09:00Z">
        <w:r>
          <w:rPr>
            <w:rFonts w:ascii="Times New Roman" w:eastAsia="Times New Roman" w:hAnsi="Times New Roman" w:cs="Times New Roman"/>
            <w:sz w:val="24"/>
            <w:szCs w:val="24"/>
            <w:lang w:eastAsia="de-DE"/>
          </w:rPr>
          <w:t>sie auf einen engen, gleichbleibenden Kreis beschränk</w:t>
        </w:r>
      </w:ins>
      <w:ins w:id="62" w:author="Rexroth, Ute" w:date="2021-12-15T16:10:00Z">
        <w:r>
          <w:rPr>
            <w:rFonts w:ascii="Times New Roman" w:eastAsia="Times New Roman" w:hAnsi="Times New Roman" w:cs="Times New Roman"/>
            <w:sz w:val="24"/>
            <w:szCs w:val="24"/>
            <w:lang w:eastAsia="de-DE"/>
          </w:rPr>
          <w:t xml:space="preserve">t werden, </w:t>
        </w:r>
      </w:ins>
      <w:r>
        <w:rPr>
          <w:rFonts w:ascii="Times New Roman" w:eastAsia="Times New Roman" w:hAnsi="Times New Roman" w:cs="Times New Roman"/>
          <w:sz w:val="24"/>
          <w:szCs w:val="24"/>
          <w:lang w:eastAsia="de-DE"/>
        </w:rPr>
        <w:t>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 xml:space="preserve">größere Veranstaltungen und enge Kontaktsituationen, wie z.B. Tanzveranstaltungen, </w:t>
      </w:r>
      <w:del w:id="63" w:author="Rexroth, Ute" w:date="2021-12-15T16:06:00Z">
        <w:r>
          <w:rPr>
            <w:rFonts w:ascii="Times New Roman" w:eastAsia="Times New Roman" w:hAnsi="Times New Roman" w:cs="Times New Roman"/>
            <w:b/>
            <w:bCs/>
            <w:sz w:val="24"/>
            <w:szCs w:val="24"/>
            <w:lang w:eastAsia="de-DE"/>
          </w:rPr>
          <w:delText xml:space="preserve">möglichst </w:delText>
        </w:r>
      </w:del>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Auch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sollte von allen Personengruppen gemäß den STIKO-Empfehlungen genutzt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w:t>
      </w:r>
      <w:commentRangeStart w:id="64"/>
      <w:r>
        <w:rPr>
          <w:rFonts w:ascii="Times New Roman" w:eastAsia="Times New Roman" w:hAnsi="Times New Roman" w:cs="Times New Roman"/>
          <w:sz w:val="24"/>
          <w:szCs w:val="24"/>
          <w:lang w:eastAsia="de-DE"/>
        </w:rPr>
        <w:t>Die Impfung ist für Personen ab 12 Jahren zugelassen und empfohlen</w:t>
      </w:r>
      <w:commentRangeEnd w:id="64"/>
      <w:r>
        <w:rPr>
          <w:rStyle w:val="Kommentarzeichen"/>
        </w:rPr>
        <w:commentReference w:id="64"/>
      </w:r>
      <w:r>
        <w:rPr>
          <w:rFonts w:ascii="Times New Roman" w:eastAsia="Times New Roman" w:hAnsi="Times New Roman" w:cs="Times New Roman"/>
          <w:sz w:val="24"/>
          <w:szCs w:val="24"/>
          <w:lang w:eastAsia="de-DE"/>
        </w:rPr>
        <w:t>.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w:t>
      </w:r>
      <w:del w:id="65" w:author="Rexroth, Ute" w:date="2021-12-15T16:19:00Z">
        <w:r>
          <w:rPr>
            <w:rFonts w:ascii="Times New Roman" w:eastAsia="Times New Roman" w:hAnsi="Times New Roman" w:cs="Times New Roman"/>
            <w:sz w:val="24"/>
            <w:szCs w:val="24"/>
            <w:lang w:eastAsia="de-DE"/>
          </w:rPr>
          <w:delText>möglicherweise</w:delText>
        </w:r>
      </w:del>
      <w:r>
        <w:rPr>
          <w:rFonts w:ascii="Times New Roman" w:eastAsia="Times New Roman" w:hAnsi="Times New Roman" w:cs="Times New Roman"/>
          <w:sz w:val="24"/>
          <w:szCs w:val="24"/>
          <w:lang w:eastAsia="de-DE"/>
        </w:rPr>
        <w:t xml:space="preserve">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w:t>
      </w:r>
      <w:r>
        <w:rPr>
          <w:rFonts w:ascii="Times New Roman" w:eastAsia="Times New Roman" w:hAnsi="Times New Roman" w:cs="Times New Roman"/>
          <w:sz w:val="24"/>
          <w:szCs w:val="24"/>
          <w:lang w:eastAsia="de-DE"/>
        </w:rPr>
        <w:lastRenderedPageBreak/>
        <w:t xml:space="preserve">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del w:id="66" w:author="Rexroth, Ute" w:date="2021-12-15T16:20:00Z">
        <w:r>
          <w:rPr>
            <w:rFonts w:ascii="Times New Roman" w:eastAsia="Times New Roman" w:hAnsi="Times New Roman" w:cs="Times New Roman"/>
            <w:sz w:val="24"/>
            <w:szCs w:val="24"/>
            <w:lang w:eastAsia="de-DE"/>
          </w:rPr>
          <w:delText xml:space="preserve">Variante </w:delText>
        </w:r>
      </w:del>
      <w:proofErr w:type="spellStart"/>
      <w:r>
        <w:rPr>
          <w:rFonts w:ascii="Times New Roman" w:eastAsia="Times New Roman" w:hAnsi="Times New Roman" w:cs="Times New Roman"/>
          <w:sz w:val="24"/>
          <w:szCs w:val="24"/>
          <w:lang w:eastAsia="de-DE"/>
        </w:rPr>
        <w:t>Omikron</w:t>
      </w:r>
      <w:ins w:id="67" w:author="Rexroth, Ute" w:date="2021-12-15T16:20:00Z">
        <w:r>
          <w:rPr>
            <w:rFonts w:ascii="Times New Roman" w:eastAsia="Times New Roman" w:hAnsi="Times New Roman" w:cs="Times New Roman"/>
            <w:sz w:val="24"/>
            <w:szCs w:val="24"/>
            <w:lang w:eastAsia="de-DE"/>
          </w:rPr>
          <w:t>variante</w:t>
        </w:r>
      </w:ins>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Die Laborkapazitäten sind regional erschöpft. </w:t>
      </w:r>
      <w:commentRangeStart w:id="68"/>
      <w:del w:id="69" w:author="Rexroth, Ute" w:date="2021-12-15T16:23:00Z">
        <w:r>
          <w:rPr>
            <w:rFonts w:ascii="Times New Roman" w:eastAsia="Times New Roman" w:hAnsi="Times New Roman" w:cs="Times New Roman"/>
            <w:sz w:val="24"/>
            <w:szCs w:val="24"/>
            <w:lang w:eastAsia="de-DE"/>
          </w:rPr>
          <w:delText xml:space="preserve">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w:delText>
        </w:r>
      </w:del>
      <w:del w:id="70" w:author="Rexroth, Ute" w:date="2021-12-15T16:22:00Z">
        <w:r>
          <w:rPr>
            <w:rFonts w:ascii="Times New Roman" w:eastAsia="Times New Roman" w:hAnsi="Times New Roman" w:cs="Times New Roman"/>
            <w:sz w:val="24"/>
            <w:szCs w:val="24"/>
            <w:lang w:eastAsia="de-DE"/>
          </w:rPr>
          <w:delText xml:space="preserve">bei gleichzeitig steigender Inzidenz der Neuinfektionen </w:delText>
        </w:r>
      </w:del>
      <w:commentRangeEnd w:id="68"/>
      <w:r>
        <w:rPr>
          <w:rStyle w:val="Kommentarzeichen"/>
        </w:rPr>
        <w:commentReference w:id="68"/>
      </w:r>
      <w:ins w:id="71" w:author="Rexroth, Ute" w:date="2021-12-15T16:25:00Z">
        <w:r>
          <w:rPr>
            <w:rFonts w:ascii="Times New Roman" w:eastAsia="Times New Roman" w:hAnsi="Times New Roman" w:cs="Times New Roman"/>
            <w:sz w:val="24"/>
            <w:szCs w:val="24"/>
            <w:lang w:eastAsia="de-DE"/>
          </w:rPr>
          <w:t xml:space="preserve">Das aktuelle Infektionsgeschehen führt trotz </w:t>
        </w:r>
      </w:ins>
      <w:ins w:id="72" w:author="Rexroth, Ute" w:date="2021-12-15T16:26:00Z">
        <w:r>
          <w:rPr>
            <w:rFonts w:ascii="Times New Roman" w:eastAsia="Times New Roman" w:hAnsi="Times New Roman" w:cs="Times New Roman"/>
            <w:sz w:val="24"/>
            <w:szCs w:val="24"/>
            <w:lang w:eastAsia="de-DE"/>
          </w:rPr>
          <w:t xml:space="preserve">erreichten Impfquoten und kontaktreduzierenden Maßnahmen </w:t>
        </w:r>
      </w:ins>
      <w:r>
        <w:rPr>
          <w:rFonts w:ascii="Times New Roman" w:eastAsia="Times New Roman" w:hAnsi="Times New Roman" w:cs="Times New Roman"/>
          <w:sz w:val="24"/>
          <w:szCs w:val="24"/>
          <w:lang w:eastAsia="de-DE"/>
        </w:rPr>
        <w:t>zu einer sehr hohen Zahl an schweren Erkrankungen und somit zu entsprechend hoher Belastung des Gesundheitssystems. Dies kann zu einer deutlichen Einschränkung der Kapazitäten für die adäquate medizinische bzw. intensivmedizinische Versorgung von Patientinnen und Patienten mit anderen schweren Erkrankungen führen.</w:t>
      </w:r>
      <w:ins w:id="73" w:author="Rexroth, Ute" w:date="2021-12-15T16:27:00Z">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w:t>
      </w:r>
      <w:r>
        <w:rPr>
          <w:rFonts w:ascii="Times New Roman" w:eastAsia="Times New Roman" w:hAnsi="Times New Roman" w:cs="Times New Roman"/>
          <w:sz w:val="24"/>
          <w:szCs w:val="24"/>
          <w:lang w:eastAsia="de-DE"/>
        </w:rPr>
        <w:lastRenderedPageBreak/>
        <w:t xml:space="preserve">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74" w:author="Rexroth, Ute" w:date="2021-12-15T12:18:00Z">
        <w:r>
          <w:rPr>
            <w:rFonts w:ascii="Times New Roman" w:eastAsia="Times New Roman" w:hAnsi="Times New Roman" w:cs="Times New Roman"/>
            <w:sz w:val="24"/>
            <w:szCs w:val="24"/>
            <w:lang w:eastAsia="de-DE"/>
          </w:rPr>
          <w:t>15</w:t>
        </w:r>
      </w:ins>
      <w:del w:id="75" w:author="Rexroth, Ute" w:date="2021-12-15T12:18: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bookmarkStart w:id="76" w:name="_GoBack"/>
      <w:bookmarkEnd w:id="76"/>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exroth, Ute" w:date="2021-12-15T15:17:00Z" w:initials="RU">
    <w:p>
      <w:pPr>
        <w:pStyle w:val="Kommentartext"/>
      </w:pPr>
      <w:r>
        <w:rPr>
          <w:rStyle w:val="Kommentarzeichen"/>
        </w:rPr>
        <w:annotationRef/>
      </w:r>
      <w:r>
        <w:t xml:space="preserve">Satz inzwischen schwierig: Risiko durch Omikron – Unsicherheit hinsichtlich der Impfeffektivität gegenüber Omikron-Infektion und Erkrankung. Fast alle Fälle trotz Impfung symptomatisch </w:t>
      </w:r>
    </w:p>
  </w:comment>
  <w:comment w:id="36" w:author="Rexroth, Ute" w:date="2021-12-15T16:08:00Z" w:initials="RU">
    <w:p>
      <w:pPr>
        <w:pStyle w:val="Kommentartext"/>
      </w:pPr>
      <w:r>
        <w:rPr>
          <w:rStyle w:val="Kommentarzeichen"/>
        </w:rPr>
        <w:annotationRef/>
      </w:r>
      <w:r>
        <w:t>Schreiben wir „</w:t>
      </w:r>
      <w:proofErr w:type="spellStart"/>
      <w:r>
        <w:t>Omikronvariante</w:t>
      </w:r>
      <w:proofErr w:type="spellEnd"/>
      <w:r>
        <w:t>“, „Omikron-Variante“ oder „Variante Omikron“?</w:t>
      </w:r>
    </w:p>
  </w:comment>
  <w:comment w:id="44" w:author="Rexroth, Ute" w:date="2021-12-15T16:12:00Z" w:initials="RU">
    <w:p>
      <w:pPr>
        <w:pStyle w:val="Kommentartext"/>
      </w:pPr>
      <w:r>
        <w:rPr>
          <w:rStyle w:val="Kommentarzeichen"/>
        </w:rPr>
        <w:annotationRef/>
      </w:r>
      <w:r>
        <w:t xml:space="preserve">Vielleicht lieber nicht schreiben? </w:t>
      </w:r>
    </w:p>
  </w:comment>
  <w:comment w:id="64" w:author="Rexroth, Ute" w:date="2021-12-15T16:13:00Z" w:initials="RU">
    <w:p>
      <w:pPr>
        <w:pStyle w:val="Kommentartext"/>
      </w:pPr>
      <w:r>
        <w:rPr>
          <w:rStyle w:val="Kommentarzeichen"/>
        </w:rPr>
        <w:annotationRef/>
      </w:r>
      <w:r>
        <w:t>Anpassung an STIKO-Empfehlung für Kinder mit Vorerkrankungen?</w:t>
      </w:r>
    </w:p>
  </w:comment>
  <w:comment w:id="68" w:author="Rexroth, Ute" w:date="2021-12-15T16:23:00Z" w:initials="RU">
    <w:p>
      <w:pPr>
        <w:pStyle w:val="Kommentartext"/>
      </w:pPr>
      <w:r>
        <w:rPr>
          <w:rStyle w:val="Kommentarzeichen"/>
        </w:rPr>
        <w:annotationRef/>
      </w:r>
      <w:r>
        <w:t>Hebt zu stark auf die Impfung ab: 1.: noch nicht sicher genug, dass Impfung guten Schutz gegen Omikron liefert. 2. Zu geringe Erwähnung der NPI</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1864</Words>
  <Characters>11747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2021-12-15T11:17:00Z</dcterms:created>
  <dcterms:modified xsi:type="dcterms:W3CDTF">2021-12-15T15:28:00Z</dcterms:modified>
</cp:coreProperties>
</file>