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20.12.2021: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ITS-Belegung und Spock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A6A6A6" w:themeColor="background1" w:themeShade="A6"/>
                <w:lang w:val="fr-FR"/>
              </w:rPr>
            </w:pPr>
            <w:proofErr w:type="spellStart"/>
            <w:r>
              <w:rPr>
                <w:color w:val="A6A6A6" w:themeColor="background1" w:themeShade="A6"/>
                <w:lang w:val="fr-FR"/>
              </w:rPr>
              <w:t>Syndrom</w:t>
            </w:r>
            <w:proofErr w:type="spellEnd"/>
            <w:r>
              <w:rPr>
                <w:color w:val="A6A6A6" w:themeColor="background1" w:themeShade="A6"/>
                <w:lang w:val="fr-FR"/>
              </w:rPr>
              <w:t xml:space="preserve">. + </w:t>
            </w:r>
            <w:proofErr w:type="spellStart"/>
            <w:r>
              <w:rPr>
                <w:color w:val="A6A6A6" w:themeColor="background1" w:themeShade="A6"/>
                <w:lang w:val="fr-FR"/>
              </w:rPr>
              <w:t>virol</w:t>
            </w:r>
            <w:proofErr w:type="spellEnd"/>
            <w:r>
              <w:rPr>
                <w:color w:val="A6A6A6" w:themeColor="background1" w:themeShade="A6"/>
                <w:lang w:val="fr-FR"/>
              </w:rPr>
              <w:t xml:space="preserve">.  Surveillance </w:t>
            </w:r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Testkapazität, Testungen, ARS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Molekulare Surveillance, VOC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FG37, AL3</w:t>
            </w:r>
          </w:p>
          <w:p>
            <w:pPr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FG36, MF1/MF2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FG36, FG17</w:t>
            </w:r>
          </w:p>
          <w:p>
            <w:r>
              <w:rPr>
                <w:color w:val="A6A6A6" w:themeColor="background1" w:themeShade="A6"/>
              </w:rPr>
              <w:t>MF4</w:t>
            </w:r>
            <w:r>
              <w:rPr>
                <w:color w:val="A6A6A6" w:themeColor="background1" w:themeShade="A6"/>
              </w:rPr>
              <w:br/>
            </w:r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Überarbeitung – sehr hoch für alle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SARS-CoV-2-Übertragungsrisiken in Kitas und zugehörigen Haushalten aus der COALA-Studie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FAQ Masken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Kontaktpersonenmanagement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Anpassung der Empfehlungen für </w:t>
            </w:r>
            <w:proofErr w:type="spellStart"/>
            <w:r>
              <w:t>Kritis</w:t>
            </w:r>
            <w:proofErr w:type="spellEnd"/>
            <w:r>
              <w:t>-Personal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>Schaade</w:t>
            </w:r>
          </w:p>
          <w:p/>
          <w:p>
            <w:r>
              <w:t>Julika Loss FG27</w:t>
            </w:r>
          </w:p>
          <w:p/>
          <w:p>
            <w:r>
              <w:t>Schilling</w:t>
            </w:r>
          </w:p>
          <w:p>
            <w:r>
              <w:lastRenderedPageBreak/>
              <w:t>FG 37 Eckmanns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Überarteitung</w:t>
            </w:r>
            <w:proofErr w:type="spellEnd"/>
            <w:r>
              <w:t xml:space="preserve"> KRITIS-Dokumente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PRÄS/FG37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Antivirale Substanzen unter Public Health-Aspekten [ID 4635]</w:t>
            </w:r>
          </w:p>
        </w:tc>
        <w:tc>
          <w:tcPr>
            <w:tcW w:w="1809" w:type="dxa"/>
          </w:tcPr>
          <w:p>
            <w:r>
              <w:t>ZBS7</w:t>
            </w:r>
          </w:p>
          <w:p/>
          <w:p>
            <w:proofErr w:type="spellStart"/>
            <w:r>
              <w:t>Niebank</w:t>
            </w:r>
            <w:proofErr w:type="spellEnd"/>
            <w:r>
              <w:t xml:space="preserve"> 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 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22.12.2021, 11:00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2021-12-17T09:41:00Z</dcterms:created>
  <dcterms:modified xsi:type="dcterms:W3CDTF">2022-12-22T13:47:00Z</dcterms:modified>
</cp:coreProperties>
</file>