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22.12.2021: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284"/>
        <w:gridCol w:w="1933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FF0000"/>
              </w:rPr>
            </w:pPr>
            <w:r>
              <w:t xml:space="preserve">International </w:t>
            </w:r>
            <w:r>
              <w:rPr>
                <w:b/>
                <w:i/>
                <w:color w:val="FF0000"/>
                <w:sz w:val="20"/>
              </w:rPr>
              <w:t>(ausnahmsweise mittwochs, da Fr keine Sitzung)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Freigabeprozess Wochenbericht 30.12.2021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bookmarkStart w:id="0" w:name="_Hlk91061089"/>
            <w:r>
              <w:rPr>
                <w:b/>
              </w:rPr>
              <w:t>Strategie Fragen</w:t>
            </w:r>
          </w:p>
          <w:bookmarkEnd w:id="0"/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Auswirkungen des Strategiezusatzes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Amtshilfeersuchen Potsdam Mittelmark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Runderlass </w:t>
            </w:r>
            <w:proofErr w:type="spellStart"/>
            <w:r>
              <w:t>Krisenmanagment</w:t>
            </w:r>
            <w:proofErr w:type="spellEnd"/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>KRITIS</w:t>
            </w:r>
            <w:r>
              <w:rPr>
                <w:b/>
              </w:rPr>
              <w:t xml:space="preserve">:  </w:t>
            </w:r>
            <w:proofErr w:type="spellStart"/>
            <w:r>
              <w:rPr>
                <w:b/>
              </w:rPr>
              <w:t>KoNa</w:t>
            </w:r>
            <w:proofErr w:type="spellEnd"/>
            <w:r>
              <w:rPr>
                <w:b/>
              </w:rPr>
              <w:t>-Papier</w:t>
            </w:r>
            <w:r>
              <w:t xml:space="preserve"> (</w:t>
            </w:r>
            <w:proofErr w:type="spellStart"/>
            <w:r>
              <w:t>zB</w:t>
            </w:r>
            <w:proofErr w:type="spellEnd"/>
            <w:r>
              <w:t xml:space="preserve"> Ausnahme von Quarantäne für Personen mit Auffrischimpfung?) </w:t>
            </w:r>
            <w:r>
              <w:br/>
            </w:r>
            <w:proofErr w:type="spellStart"/>
            <w:r>
              <w:rPr>
                <w:b/>
              </w:rPr>
              <w:t>Entlasspapier</w:t>
            </w:r>
            <w:proofErr w:type="spellEnd"/>
            <w:r>
              <w:t xml:space="preserve"> (2 PCR zur Entlassung wenig praktikabel?)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proofErr w:type="spellStart"/>
            <w:r>
              <w:t>Präs</w:t>
            </w:r>
            <w:proofErr w:type="spellEnd"/>
            <w:r>
              <w:t>/</w:t>
            </w:r>
            <w:proofErr w:type="spellStart"/>
            <w:r>
              <w:t>VPräs</w:t>
            </w:r>
            <w:proofErr w:type="spellEnd"/>
          </w:p>
          <w:p/>
          <w:p>
            <w:r>
              <w:t>Rexroth</w:t>
            </w:r>
          </w:p>
          <w:p>
            <w:r>
              <w:t>Rexroth</w:t>
            </w:r>
          </w:p>
          <w:p>
            <w:r>
              <w:lastRenderedPageBreak/>
              <w:t>FG37/Eckmanns</w:t>
            </w:r>
            <w:r>
              <w:br/>
              <w:t>Alle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bookmarkStart w:id="1" w:name="_Hlk91061141"/>
            <w:r>
              <w:t>Empfehlungen Hygienemaßnahmen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Erweiterte Hygienemaßnahmen im Gesundheitswesen</w:t>
            </w:r>
            <w:bookmarkEnd w:id="1"/>
          </w:p>
        </w:tc>
        <w:tc>
          <w:tcPr>
            <w:tcW w:w="1809" w:type="dxa"/>
          </w:tcPr>
          <w:p/>
          <w:p>
            <w:r>
              <w:t>FG14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br/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29.12.2021,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2" w:name="_GoBack"/>
    <w:bookmarkEnd w:id="2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2021-12-20T11:43:00Z</dcterms:created>
  <dcterms:modified xsi:type="dcterms:W3CDTF">2022-12-22T13:47:00Z</dcterms:modified>
</cp:coreProperties>
</file>