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Anpassungen der Regelungen zur vorzeitigen Tätigkeitsaufnahme bei pandemiebedingtem Personalmangel in Einrichtungen der Kritischen Infrastruktur, hierunter Krankenhäuser sowie in Alten- und Pflegeeinrichtungen</w:t>
      </w:r>
    </w:p>
    <w:p>
      <w:pPr>
        <w:pStyle w:val="NurText"/>
      </w:pPr>
    </w:p>
    <w:p>
      <w:pPr>
        <w:pStyle w:val="NurText"/>
      </w:pPr>
      <w:bookmarkStart w:id="0" w:name="_Hlk91578716"/>
      <w:commentRangeStart w:id="1"/>
      <w:r>
        <w:t xml:space="preserve">Diese Empfehlung </w:t>
      </w:r>
      <w:del w:id="2" w:author="Abu Sin, Muna" w:date="2021-12-29T09:58:00Z">
        <w:r>
          <w:delText>gilt zunächst bis zum 15.01.2021 und wird dann ggf.</w:delText>
        </w:r>
      </w:del>
      <w:ins w:id="3" w:author="Abu Sin, Muna" w:date="2021-12-29T09:58:00Z">
        <w:r>
          <w:t>wird kontinuierlich</w:t>
        </w:r>
      </w:ins>
      <w:r>
        <w:t xml:space="preserve"> an neuere Erkenntnisse </w:t>
      </w:r>
      <w:ins w:id="4" w:author="Grote, Ulrike" w:date="2021-12-29T12:24:00Z">
        <w:r>
          <w:t>und Erfordernisse zu</w:t>
        </w:r>
      </w:ins>
      <w:ins w:id="5" w:author="Grote, Ulrike" w:date="2021-12-29T12:25:00Z">
        <w:r>
          <w:t xml:space="preserve">r epidemiologischen Lage </w:t>
        </w:r>
      </w:ins>
      <w:r>
        <w:t xml:space="preserve">zur SARS-CoV-2 Variante Omikron angepasst. </w:t>
      </w:r>
      <w:bookmarkStart w:id="6" w:name="_GoBack"/>
      <w:bookmarkEnd w:id="6"/>
    </w:p>
    <w:bookmarkEnd w:id="0"/>
    <w:commentRangeEnd w:id="1"/>
    <w:p>
      <w:pPr>
        <w:pStyle w:val="NurText"/>
      </w:pPr>
      <w:r>
        <w:rPr>
          <w:rStyle w:val="Kommentarzeichen"/>
        </w:rPr>
        <w:commentReference w:id="1"/>
      </w:r>
    </w:p>
    <w:p>
      <w:pPr>
        <w:pStyle w:val="NurText"/>
        <w:rPr>
          <w:b/>
        </w:rPr>
      </w:pPr>
      <w:r>
        <w:rPr>
          <w:b/>
        </w:rPr>
        <w:t>Wir unterscheiden zwischen KRITIS-Personal in folgenden Bereichen,</w:t>
      </w:r>
    </w:p>
    <w:p>
      <w:pPr>
        <w:pStyle w:val="NurText"/>
        <w:numPr>
          <w:ilvl w:val="0"/>
          <w:numId w:val="1"/>
        </w:numPr>
        <w:rPr>
          <w:b/>
        </w:rPr>
      </w:pPr>
      <w:r>
        <w:rPr>
          <w:b/>
        </w:rPr>
        <w:t>Krankenhäuser und vergleichbare Einrichtungen (z.B. Reha-Kliniken)</w:t>
      </w:r>
    </w:p>
    <w:p>
      <w:pPr>
        <w:pStyle w:val="NurText"/>
        <w:numPr>
          <w:ilvl w:val="0"/>
          <w:numId w:val="1"/>
        </w:numPr>
        <w:rPr>
          <w:b/>
        </w:rPr>
      </w:pPr>
      <w:r>
        <w:rPr>
          <w:b/>
        </w:rPr>
        <w:t xml:space="preserve">Alten- und Pflegeeinrichtungen </w:t>
      </w:r>
    </w:p>
    <w:p>
      <w:pPr>
        <w:pStyle w:val="NurText"/>
        <w:numPr>
          <w:ilvl w:val="0"/>
          <w:numId w:val="1"/>
        </w:numPr>
        <w:rPr>
          <w:b/>
        </w:rPr>
      </w:pPr>
      <w:r>
        <w:rPr>
          <w:b/>
        </w:rPr>
        <w:t>Weitere Einrichtungen der Kritischen Infrastruktur (KRITIS)</w:t>
      </w:r>
    </w:p>
    <w:p>
      <w:pPr>
        <w:pStyle w:val="NurText"/>
      </w:pPr>
    </w:p>
    <w:p>
      <w:pPr>
        <w:pStyle w:val="NurText"/>
      </w:pPr>
      <w:r>
        <w:t xml:space="preserve">Liegt eine pandemiebedingte Situation mit Personalmangel in Sektoren und Branchen der kritischen Infrastruktur vor, können Kontaktpersonen zu SARS-CoV-2-Infizierten (Verdacht auf Omikron-Variante) oder gerade von Infektion (unabhängig von Varianten) Genesene unter bestimmten kontrollierten Bedingungen vorzeitig wieder zur Arbeit zugelassen werden. </w:t>
      </w:r>
      <w:r>
        <w:rPr>
          <w:b/>
        </w:rPr>
        <w:t>Dies gilt allerdings nur dann, wenn der Weiterbetrieb nicht anders sichergestellt werden kann und gleichzeitig alle geeigneten Schutzmaßnahmen bei der Arbeit beachtet werden</w:t>
      </w:r>
      <w:ins w:id="7" w:author="Grote, Ulrike" w:date="2021-12-29T12:18:00Z">
        <w:r>
          <w:rPr>
            <w:b/>
          </w:rPr>
          <w:t xml:space="preserve"> und andernfalls der Zusammenbruch der Funktion</w:t>
        </w:r>
      </w:ins>
      <w:ins w:id="8" w:author="Grote, Ulrike" w:date="2021-12-29T12:19:00Z">
        <w:r>
          <w:rPr>
            <w:b/>
          </w:rPr>
          <w:t xml:space="preserve"> der Einrichtung </w:t>
        </w:r>
      </w:ins>
      <w:ins w:id="9" w:author="Grote, Ulrike" w:date="2021-12-29T12:18:00Z">
        <w:r>
          <w:rPr>
            <w:b/>
          </w:rPr>
          <w:t xml:space="preserve">droht. </w:t>
        </w:r>
      </w:ins>
      <w:del w:id="10" w:author="Grote, Ulrike" w:date="2021-12-29T12:19:00Z">
        <w:r>
          <w:delText xml:space="preserve">. </w:delText>
        </w:r>
      </w:del>
    </w:p>
    <w:p>
      <w:pPr>
        <w:spacing w:before="100" w:beforeAutospacing="1" w:after="100" w:afterAutospacing="1"/>
      </w:pPr>
      <w:r>
        <w:t>Diese Ausnahmen gelten NUR für die Arbeitssituation. Außerhalb ihrer Tätigkeit unterliegen die Beschäftigten den allgemeinen Empfehlungen zum Management von Kontaktpersonen bzw. zur Isolation von Covid-19-Fällen in der Allgemeinbevölkerung. Die Fahrt mit öffentlichen Verkehrsmitteln zur Arbeit kann dem Personal in der Quarantäne- und Isolationszeit ermöglicht werden. Das allgemein empfohlene „Management von Kontaktpersonen“ ist beschrieben unter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bookmarkStart w:id="11" w:name="_Hlk91081643"/>
      <w:r>
        <w:fldChar w:fldCharType="begin"/>
      </w:r>
      <w:r>
        <w:instrText xml:space="preserve"> HYPERLINK "https://www.rki.de/DE/Content/InfAZ/N/Neuartiges_Coronavirus/Kontaktperson/Management.html;jsessionid=F981F7CBE87DE6422626BB83CECAF1D7.internet051?nn=13490888" \o "Kontaktpersonen-Nachverfolgung bei SARS-CoV-2-Infektionen"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www.rki.de/covid-19-kontaktpersonen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bookmarkEnd w:id="11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das „Fallmanagement“ unter </w:t>
      </w:r>
      <w:bookmarkStart w:id="12" w:name="_Hlk91100150"/>
      <w:r>
        <w:fldChar w:fldCharType="begin"/>
      </w:r>
      <w:r>
        <w:instrText xml:space="preserve"> HYPERLINK "file:///C:\\Users\\hermesj\\AppData\\Local\\Microsoft\\Windows\\INetCache\\Content.Outlook\\KBRT96I5\\www.rki.de\\covid-19-entlassungskriterien"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t>www.rki.de/covid-19-entlassungskriterien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bookmarkEnd w:id="12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>
      <w:pPr>
        <w:spacing w:before="100" w:beforeAutospacing="1" w:after="100" w:afterAutospacing="1"/>
      </w:pPr>
      <w:r>
        <w:t xml:space="preserve">Eine Einweisung z.B. durch den betriebsärztlichen Dienst und die Einbindung des Krankenhaushygienikers (im Falle von Einrichtungen des Gesundheitswesens) ist unbedingt anzustreben, u.a. zu: korrektes </w:t>
      </w:r>
      <w:r>
        <w:rPr>
          <w:b/>
        </w:rPr>
        <w:t>Tragen einer medizinischen Maske (medizinischer Mund-Nasen-Schutz</w:t>
      </w:r>
      <w:del w:id="13" w:author="Arvand, Mardjan" w:date="2021-12-28T11:48:00Z">
        <w:r>
          <w:rPr>
            <w:b/>
          </w:rPr>
          <w:delText>, bevorzugt</w:delText>
        </w:r>
      </w:del>
      <w:ins w:id="14" w:author="Arvand, Mardjan" w:date="2021-12-28T11:48:00Z">
        <w:r>
          <w:rPr>
            <w:b/>
          </w:rPr>
          <w:t xml:space="preserve"> oder</w:t>
        </w:r>
      </w:ins>
      <w:r>
        <w:rPr>
          <w:b/>
        </w:rPr>
        <w:t xml:space="preserve"> FFP2-Maske), Hygienemaßnahmen (u.a. Händehygiene) und weitere Schutzmaßnahmen (z.B. Vermeidung nicht unbedingt notwendiger Kontakte).</w:t>
      </w:r>
    </w:p>
    <w:p>
      <w:pPr>
        <w:pStyle w:val="NurText"/>
        <w:rPr>
          <w:b/>
        </w:rPr>
      </w:pPr>
      <w:r>
        <w:rPr>
          <w:b/>
        </w:rPr>
        <w:t xml:space="preserve">Voraussetzungen: </w:t>
      </w:r>
    </w:p>
    <w:p>
      <w:pPr>
        <w:pStyle w:val="NurText"/>
        <w:ind w:left="360"/>
        <w:rPr>
          <w:ins w:id="15" w:author="Grote, Ulrike" w:date="2021-12-29T12:22:00Z"/>
          <w:b/>
        </w:rPr>
      </w:pPr>
      <w:del w:id="16" w:author="Grote, Ulrike" w:date="2021-12-29T12:11:00Z">
        <w:r>
          <w:rPr>
            <w:b/>
          </w:rPr>
          <w:delText xml:space="preserve">SARS-CoV-2 positives </w:delText>
        </w:r>
        <w:commentRangeStart w:id="17"/>
        <w:r>
          <w:rPr>
            <w:b/>
          </w:rPr>
          <w:delText>Personal</w:delText>
        </w:r>
        <w:commentRangeEnd w:id="17"/>
        <w:r>
          <w:rPr>
            <w:rStyle w:val="Kommentarzeichen"/>
          </w:rPr>
          <w:commentReference w:id="17"/>
        </w:r>
        <w:r>
          <w:rPr>
            <w:b/>
          </w:rPr>
          <w:delText xml:space="preserve"> wird grundsätzlich nicht zur Tätigkeit eingesetzt</w:delText>
        </w:r>
      </w:del>
      <w:r>
        <w:rPr>
          <w:b/>
        </w:rPr>
        <w:t>.</w:t>
      </w:r>
    </w:p>
    <w:p>
      <w:pPr>
        <w:pStyle w:val="NurText"/>
        <w:ind w:left="360"/>
        <w:rPr>
          <w:del w:id="18" w:author="Grote, Ulrike" w:date="2021-12-29T12:24:00Z"/>
          <w:b/>
        </w:rPr>
      </w:pPr>
    </w:p>
    <w:p>
      <w:pPr>
        <w:pStyle w:val="NurText"/>
        <w:ind w:left="360"/>
        <w:rPr>
          <w:b/>
        </w:rPr>
      </w:pPr>
    </w:p>
    <w:p>
      <w:pPr>
        <w:pStyle w:val="NurText"/>
        <w:ind w:left="360"/>
      </w:pPr>
      <w:r>
        <w:rPr>
          <w:b/>
        </w:rPr>
        <w:t xml:space="preserve">Personal mit Krankheitssymptomen bleibt der Arbeit fern. </w:t>
      </w:r>
      <w:r>
        <w:t>Das Personal soll bei Krankheitssymptomen eine PCR-Testung auf SARS-CoV-2 erhalten. Bei positivem Test s.o. (orientierender AG-Test muss durch einen PCR-Test bestätigt werden)</w:t>
      </w:r>
    </w:p>
    <w:p>
      <w:pPr>
        <w:pStyle w:val="NurText"/>
        <w:rPr>
          <w:b/>
        </w:rPr>
      </w:pPr>
    </w:p>
    <w:p>
      <w:pPr>
        <w:pStyle w:val="NurText"/>
        <w:ind w:left="360"/>
        <w:rPr>
          <w:b/>
        </w:rPr>
      </w:pPr>
      <w:r>
        <w:rPr>
          <w:b/>
        </w:rPr>
        <w:t>Ausnahmen zu Quarantäne- und Isolations-Empfehlungen können nur für vollständig gegen COVID-19 geimpfte Personen oder genesene Personen (PCR-bestätigte SARS-CoV-2-Infektion nicht älter als 6 Monate) ermöglicht werden.</w:t>
      </w:r>
    </w:p>
    <w:p>
      <w:pPr>
        <w:pStyle w:val="NurText"/>
        <w:ind w:left="360"/>
        <w:rPr>
          <w:b/>
        </w:rPr>
      </w:pPr>
    </w:p>
    <w:p>
      <w:pPr>
        <w:pStyle w:val="NurText"/>
        <w:ind w:left="360"/>
        <w:rPr>
          <w:b/>
        </w:rPr>
      </w:pPr>
      <w:r>
        <w:rPr>
          <w:b/>
        </w:rPr>
        <w:t>Unter PCR Test werden in diesem Dokument Labor PCR-Tests verstanden.</w:t>
      </w:r>
    </w:p>
    <w:p>
      <w:pPr>
        <w:pStyle w:val="NurText"/>
        <w:ind w:left="360"/>
        <w:sectPr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</w:rPr>
        <w:lastRenderedPageBreak/>
        <w:t xml:space="preserve">Unter AG Test werden qualitativ hochwertige Antigen-Schnelltests </w:t>
      </w:r>
      <w:commentRangeStart w:id="22"/>
      <w:commentRangeStart w:id="23"/>
      <w:r>
        <w:rPr>
          <w:b/>
        </w:rPr>
        <w:t>verstanden</w:t>
      </w:r>
      <w:commentRangeEnd w:id="22"/>
      <w:r>
        <w:rPr>
          <w:rStyle w:val="Kommentarzeichen"/>
        </w:rPr>
        <w:commentReference w:id="22"/>
      </w:r>
      <w:commentRangeEnd w:id="23"/>
      <w:r>
        <w:rPr>
          <w:rStyle w:val="Kommentarzeichen"/>
        </w:rPr>
        <w:commentReference w:id="23"/>
      </w:r>
      <w:r>
        <w:rPr>
          <w:b/>
        </w:rPr>
        <w:t xml:space="preserve"> (</w:t>
      </w:r>
      <w:hyperlink r:id="rId10" w:history="1">
        <w:r>
          <w:rPr>
            <w:rStyle w:val="Hyperlink"/>
            <w:b/>
          </w:rPr>
          <w:t>https://www.rki.de/DE/Content/InfAZ/N/Neuartiges_Coronavirus/Antigentests_Tab.html;jsessionid=9FEA4E0A6E35092B8AB5CDEA6C5C7882.internet112?nn=13490888</w:t>
        </w:r>
      </w:hyperlink>
      <w:r>
        <w:rPr>
          <w:b/>
        </w:rPr>
        <w:t xml:space="preserve"> ).</w:t>
      </w:r>
      <w:r>
        <w:rPr>
          <w:b/>
        </w:rPr>
        <w:br/>
      </w:r>
      <w:r>
        <w:br w:type="page"/>
      </w:r>
    </w:p>
    <w:tbl>
      <w:tblPr>
        <w:tblStyle w:val="Gitternetztabelle4Akzent1"/>
        <w:tblW w:w="151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3685"/>
        <w:gridCol w:w="5640"/>
        <w:gridCol w:w="5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1" w:type="dxa"/>
            <w:gridSpan w:val="5"/>
            <w:shd w:val="clear" w:color="auto" w:fill="8DB3E2" w:themeFill="text2" w:themeFillTint="66"/>
          </w:tcPr>
          <w:p>
            <w:pPr>
              <w:pStyle w:val="NurText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lastRenderedPageBreak/>
              <w:t>Optionen zur vorzeitigen Tätigkeitsaufnahme bzw. Fortführung der Tätigkeit von Kontaktpersonen</w:t>
            </w:r>
          </w:p>
          <w:p>
            <w:pPr>
              <w:pStyle w:val="NurTex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Nur bei wahrscheinlicher o. gesicherter Exposition zur Variant </w:t>
            </w:r>
            <w:proofErr w:type="spellStart"/>
            <w:r>
              <w:rPr>
                <w:b w:val="0"/>
                <w:bCs w:val="0"/>
                <w:color w:val="auto"/>
              </w:rPr>
              <w:t>of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Concern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(VOC) Omikron (für die Delta-Variante keine Quarantäne für vollständig Geimpfte notwendig)</w:t>
            </w: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>
            <w:pPr>
              <w:pStyle w:val="NurText"/>
            </w:pPr>
            <w:bookmarkStart w:id="24" w:name="_Hlk90927423"/>
          </w:p>
        </w:tc>
        <w:tc>
          <w:tcPr>
            <w:tcW w:w="3119" w:type="dxa"/>
            <w:hideMark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KRITIS </w:t>
            </w:r>
          </w:p>
        </w:tc>
        <w:tc>
          <w:tcPr>
            <w:tcW w:w="3685" w:type="dxa"/>
            <w:hideMark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Krankenhäuser</w:t>
            </w:r>
          </w:p>
        </w:tc>
        <w:tc>
          <w:tcPr>
            <w:tcW w:w="5640" w:type="dxa"/>
            <w:hideMark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Alten- und Pflegeeinrichtungen</w:t>
            </w:r>
          </w:p>
        </w:tc>
      </w:tr>
      <w:tr>
        <w:trPr>
          <w:gridAfter w:val="1"/>
          <w:wAfter w:w="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>
            <w:pPr>
              <w:pStyle w:val="NurText"/>
            </w:pPr>
            <w:r>
              <w:t xml:space="preserve">Vollständig geimpfte Kontaktpersonen zu SARS-CoV-2 Infizierten (Omikron-Variante) </w:t>
            </w:r>
            <w:r>
              <w:rPr>
                <w:u w:val="single"/>
              </w:rPr>
              <w:t xml:space="preserve">mit </w:t>
            </w:r>
            <w:r>
              <w:rPr>
                <w:color w:val="000000"/>
              </w:rPr>
              <w:t>Auffrischimpfung</w:t>
            </w:r>
            <w:ins w:id="25" w:author="Abu Sin, Muna" w:date="2021-12-29T09:59:00Z">
              <w:r>
                <w:rPr>
                  <w:color w:val="000000"/>
                </w:rPr>
                <w:t xml:space="preserve"> oder &lt;3 Monate zurückliegender 2. Impfung</w:t>
              </w:r>
            </w:ins>
          </w:p>
        </w:tc>
        <w:tc>
          <w:tcPr>
            <w:tcW w:w="3119" w:type="dxa"/>
            <w:shd w:val="clear" w:color="auto" w:fill="auto"/>
          </w:tcPr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Fortführung der Tätigkeit möglich, </w:t>
            </w:r>
            <w:r>
              <w:rPr>
                <w:b/>
                <w:u w:val="single"/>
              </w:rPr>
              <w:t>wenn</w:t>
            </w:r>
            <w:r>
              <w:t>:</w:t>
            </w:r>
          </w:p>
          <w:p>
            <w:pPr>
              <w:pStyle w:val="Nur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täglich negativer AG-Test vor Dienstantritt bis </w:t>
            </w:r>
            <w:commentRangeStart w:id="26"/>
            <w:r>
              <w:t xml:space="preserve">Tag </w:t>
            </w:r>
            <w:del w:id="27" w:author="Grote, Ulrike" w:date="2021-12-29T12:03:00Z">
              <w:r>
                <w:delText xml:space="preserve">14 </w:delText>
              </w:r>
            </w:del>
            <w:commentRangeEnd w:id="26"/>
            <w:ins w:id="28" w:author="Grote, Ulrike" w:date="2021-12-29T12:03:00Z">
              <w:r>
                <w:t>1</w:t>
              </w:r>
              <w:r>
                <w:t>0</w:t>
              </w:r>
              <w:r>
                <w:t xml:space="preserve"> </w:t>
              </w:r>
            </w:ins>
            <w:r>
              <w:rPr>
                <w:rStyle w:val="Kommentarzeichen"/>
              </w:rPr>
              <w:commentReference w:id="26"/>
            </w:r>
            <w:r>
              <w:t>nach Kontakt,</w:t>
            </w:r>
          </w:p>
          <w:p>
            <w:pPr>
              <w:pStyle w:val="Nur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und kontinuierliches Tragen von medizinischer Maske°</w:t>
            </w:r>
          </w:p>
        </w:tc>
        <w:tc>
          <w:tcPr>
            <w:tcW w:w="3685" w:type="dxa"/>
            <w:shd w:val="clear" w:color="auto" w:fill="auto"/>
          </w:tcPr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Fortführung der Tätigkeit möglich, </w:t>
            </w:r>
            <w:r>
              <w:rPr>
                <w:b/>
                <w:u w:val="single"/>
              </w:rPr>
              <w:t>wenn</w:t>
            </w:r>
            <w:r>
              <w:t>:</w:t>
            </w:r>
          </w:p>
          <w:p>
            <w:pPr>
              <w:pStyle w:val="Nur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täglich negativer AG-Test vor Dienstantritt bis </w:t>
            </w:r>
            <w:r>
              <w:rPr>
                <w:highlight w:val="yellow"/>
                <w:rPrChange w:id="29" w:author="Abu Sin, Muna" w:date="2021-12-28T21:11:00Z">
                  <w:rPr/>
                </w:rPrChange>
              </w:rPr>
              <w:t xml:space="preserve">Tag </w:t>
            </w:r>
            <w:del w:id="30" w:author="Grote, Ulrike" w:date="2021-12-29T12:03:00Z">
              <w:r>
                <w:rPr>
                  <w:highlight w:val="yellow"/>
                  <w:rPrChange w:id="31" w:author="Abu Sin, Muna" w:date="2021-12-28T21:11:00Z">
                    <w:rPr/>
                  </w:rPrChange>
                </w:rPr>
                <w:delText>14</w:delText>
              </w:r>
              <w:r>
                <w:delText xml:space="preserve"> </w:delText>
              </w:r>
            </w:del>
            <w:ins w:id="32" w:author="Grote, Ulrike" w:date="2021-12-29T12:03:00Z">
              <w:r>
                <w:rPr>
                  <w:highlight w:val="yellow"/>
                  <w:rPrChange w:id="33" w:author="Abu Sin, Muna" w:date="2021-12-28T21:11:00Z">
                    <w:rPr/>
                  </w:rPrChange>
                </w:rPr>
                <w:t>1</w:t>
              </w:r>
              <w:r>
                <w:rPr>
                  <w:highlight w:val="yellow"/>
                </w:rPr>
                <w:t>0</w:t>
              </w:r>
              <w:r>
                <w:t xml:space="preserve"> </w:t>
              </w:r>
            </w:ins>
            <w:r>
              <w:t>nach Kontakt,</w:t>
            </w:r>
          </w:p>
          <w:p>
            <w:pPr>
              <w:pStyle w:val="Nur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und kontinuierliches Tragen von medizinischer Maske°</w:t>
            </w:r>
          </w:p>
        </w:tc>
        <w:tc>
          <w:tcPr>
            <w:tcW w:w="5640" w:type="dxa"/>
            <w:shd w:val="clear" w:color="auto" w:fill="auto"/>
          </w:tcPr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Fortführung der Tätigkeit möglich, </w:t>
            </w:r>
            <w:r>
              <w:rPr>
                <w:b/>
                <w:u w:val="single"/>
              </w:rPr>
              <w:t>wenn</w:t>
            </w:r>
            <w:r>
              <w:t>:</w:t>
            </w:r>
          </w:p>
          <w:p>
            <w:pPr>
              <w:pStyle w:val="Nur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täglich negativer AG-Test vor Dienstantritt bis </w:t>
            </w:r>
            <w:r>
              <w:rPr>
                <w:highlight w:val="yellow"/>
                <w:rPrChange w:id="34" w:author="Abu Sin, Muna" w:date="2021-12-28T21:11:00Z">
                  <w:rPr/>
                </w:rPrChange>
              </w:rPr>
              <w:t xml:space="preserve">Tag </w:t>
            </w:r>
            <w:del w:id="35" w:author="Grote, Ulrike" w:date="2021-12-29T12:03:00Z">
              <w:r>
                <w:rPr>
                  <w:highlight w:val="yellow"/>
                  <w:rPrChange w:id="36" w:author="Abu Sin, Muna" w:date="2021-12-28T21:11:00Z">
                    <w:rPr/>
                  </w:rPrChange>
                </w:rPr>
                <w:delText>14</w:delText>
              </w:r>
              <w:r>
                <w:delText xml:space="preserve"> </w:delText>
              </w:r>
            </w:del>
            <w:ins w:id="37" w:author="Grote, Ulrike" w:date="2021-12-29T12:03:00Z">
              <w:r>
                <w:rPr>
                  <w:highlight w:val="yellow"/>
                  <w:rPrChange w:id="38" w:author="Abu Sin, Muna" w:date="2021-12-28T21:11:00Z">
                    <w:rPr/>
                  </w:rPrChange>
                </w:rPr>
                <w:t>1</w:t>
              </w:r>
              <w:r>
                <w:rPr>
                  <w:highlight w:val="yellow"/>
                </w:rPr>
                <w:t>0</w:t>
              </w:r>
              <w:r>
                <w:t xml:space="preserve"> </w:t>
              </w:r>
            </w:ins>
            <w:r>
              <w:t>nach Kontakt,</w:t>
            </w:r>
          </w:p>
          <w:p>
            <w:pPr>
              <w:pStyle w:val="Nur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und kontinuierliches Tragen von medizinischer Maske°</w:t>
            </w:r>
          </w:p>
        </w:tc>
      </w:tr>
      <w:bookmarkEnd w:id="24"/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>
            <w:pPr>
              <w:pStyle w:val="NurText"/>
            </w:pPr>
            <w:commentRangeStart w:id="39"/>
            <w:r>
              <w:t xml:space="preserve">Vollständig geimpfte Kontaktpersonen zu SARS-CoV-2 Infizierten (Omikron-Variante) </w:t>
            </w:r>
            <w:r>
              <w:rPr>
                <w:u w:val="single"/>
              </w:rPr>
              <w:t>ohne</w:t>
            </w:r>
            <w:r>
              <w:t xml:space="preserve"> </w:t>
            </w:r>
            <w:r>
              <w:rPr>
                <w:color w:val="000000"/>
              </w:rPr>
              <w:t xml:space="preserve">Auffrischimpfung </w:t>
            </w:r>
            <w:commentRangeEnd w:id="39"/>
            <w:r>
              <w:rPr>
                <w:rStyle w:val="Kommentarzeichen"/>
                <w:b w:val="0"/>
                <w:bCs w:val="0"/>
              </w:rPr>
              <w:commentReference w:id="39"/>
            </w:r>
            <w:ins w:id="40" w:author="Grote, Ulrike" w:date="2021-12-29T12:00:00Z">
              <w:r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 xml:space="preserve">oder </w:t>
              </w:r>
              <w:r>
                <w:rPr>
                  <w:color w:val="000000"/>
                </w:rPr>
                <w:t>&gt;</w:t>
              </w:r>
              <w:r>
                <w:rPr>
                  <w:color w:val="000000"/>
                </w:rPr>
                <w:t>3 Monate zurückliegender 2. Impfung</w:t>
              </w:r>
            </w:ins>
            <w:ins w:id="41" w:author="Grote, Ulrike" w:date="2021-12-29T12:01:00Z">
              <w:r>
                <w:rPr>
                  <w:color w:val="000000"/>
                </w:rPr>
                <w:t xml:space="preserve">; </w:t>
              </w:r>
            </w:ins>
          </w:p>
        </w:tc>
        <w:tc>
          <w:tcPr>
            <w:tcW w:w="3119" w:type="dxa"/>
            <w:shd w:val="clear" w:color="auto" w:fill="auto"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Für </w:t>
            </w:r>
            <w:del w:id="42" w:author="Grote, Ulrike" w:date="2021-12-29T12:04:00Z">
              <w:r>
                <w:rPr>
                  <w:b/>
                </w:rPr>
                <w:delText xml:space="preserve">7 </w:delText>
              </w:r>
            </w:del>
            <w:ins w:id="43" w:author="Grote, Ulrike" w:date="2021-12-29T12:04:00Z">
              <w:r>
                <w:rPr>
                  <w:b/>
                </w:rPr>
                <w:t>5</w:t>
              </w:r>
              <w:r>
                <w:rPr>
                  <w:b/>
                </w:rPr>
                <w:t xml:space="preserve"> </w:t>
              </w:r>
            </w:ins>
            <w:r>
              <w:rPr>
                <w:b/>
              </w:rPr>
              <w:t>d kein Einsatz</w:t>
            </w:r>
            <w:r>
              <w:t xml:space="preserve">, 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ab Tag </w:t>
            </w:r>
            <w:del w:id="44" w:author="Grote, Ulrike" w:date="2021-12-29T12:20:00Z">
              <w:r>
                <w:rPr>
                  <w:b/>
                </w:rPr>
                <w:delText>8</w:delText>
              </w:r>
              <w:r>
                <w:delText xml:space="preserve"> </w:delText>
              </w:r>
            </w:del>
            <w:ins w:id="45" w:author="Grote, Ulrike" w:date="2021-12-29T12:20:00Z">
              <w:r>
                <w:rPr>
                  <w:b/>
                </w:rPr>
                <w:t>6</w:t>
              </w:r>
              <w:r>
                <w:t xml:space="preserve"> </w:t>
              </w:r>
            </w:ins>
            <w:r>
              <w:t xml:space="preserve">vorzeitige Tätigkeitsaufnahme möglich 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mit tagesaktuellem negativen AG-Test vor Dienstantritt bis </w:t>
            </w:r>
            <w:commentRangeStart w:id="46"/>
            <w:r>
              <w:rPr>
                <w:highlight w:val="yellow"/>
                <w:rPrChange w:id="47" w:author="Abu Sin, Muna" w:date="2021-12-28T21:12:00Z">
                  <w:rPr/>
                </w:rPrChange>
              </w:rPr>
              <w:t>Tag 1</w:t>
            </w:r>
            <w:del w:id="48" w:author="Grote, Ulrike" w:date="2021-12-29T12:03:00Z">
              <w:r>
                <w:rPr>
                  <w:highlight w:val="yellow"/>
                  <w:rPrChange w:id="49" w:author="Abu Sin, Muna" w:date="2021-12-28T21:12:00Z">
                    <w:rPr/>
                  </w:rPrChange>
                </w:rPr>
                <w:delText>4</w:delText>
              </w:r>
            </w:del>
            <w:ins w:id="50" w:author="Grote, Ulrike" w:date="2021-12-29T12:03:00Z">
              <w:r>
                <w:rPr>
                  <w:highlight w:val="yellow"/>
                </w:rPr>
                <w:t>0</w:t>
              </w:r>
            </w:ins>
            <w:r>
              <w:t xml:space="preserve"> </w:t>
            </w:r>
            <w:commentRangeEnd w:id="46"/>
            <w:r>
              <w:rPr>
                <w:rStyle w:val="Kommentarzeichen"/>
              </w:rPr>
              <w:commentReference w:id="46"/>
            </w:r>
            <w:r>
              <w:t xml:space="preserve">nach Kontakt 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t>und</w:t>
            </w:r>
            <w:r>
              <w:t xml:space="preserve"> kontinuierliches Tragen von medizinischer Maske°</w:t>
            </w:r>
          </w:p>
        </w:tc>
        <w:tc>
          <w:tcPr>
            <w:tcW w:w="3685" w:type="dxa"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51"/>
            <w:r>
              <w:rPr>
                <w:b/>
              </w:rPr>
              <w:t xml:space="preserve">Für </w:t>
            </w:r>
            <w:ins w:id="52" w:author="Grote, Ulrike" w:date="2021-12-29T12:01:00Z">
              <w:r>
                <w:rPr>
                  <w:b/>
                </w:rPr>
                <w:t>5</w:t>
              </w:r>
            </w:ins>
            <w:del w:id="53" w:author="Grote, Ulrike" w:date="2021-12-29T12:01:00Z">
              <w:r>
                <w:rPr>
                  <w:b/>
                </w:rPr>
                <w:delText>7</w:delText>
              </w:r>
            </w:del>
            <w:r>
              <w:rPr>
                <w:b/>
              </w:rPr>
              <w:t xml:space="preserve"> d </w:t>
            </w:r>
            <w:commentRangeEnd w:id="51"/>
            <w:r>
              <w:rPr>
                <w:rStyle w:val="Kommentarzeichen"/>
              </w:rPr>
              <w:commentReference w:id="51"/>
            </w:r>
            <w:r>
              <w:rPr>
                <w:b/>
              </w:rPr>
              <w:t>kein Einsatz</w:t>
            </w:r>
            <w:r>
              <w:t>, an Tag</w:t>
            </w:r>
            <w:ins w:id="54" w:author="Grote, Ulrike" w:date="2021-12-29T12:20:00Z">
              <w:r>
                <w:t xml:space="preserve"> 5</w:t>
              </w:r>
            </w:ins>
            <w:del w:id="55" w:author="Grote, Ulrike" w:date="2021-12-29T12:20:00Z">
              <w:r>
                <w:delText xml:space="preserve"> </w:delText>
              </w:r>
              <w:commentRangeStart w:id="56"/>
              <w:r>
                <w:delText xml:space="preserve">7 </w:delText>
              </w:r>
              <w:commentRangeEnd w:id="56"/>
              <w:r>
                <w:rPr>
                  <w:rStyle w:val="Kommentarzeichen"/>
                </w:rPr>
                <w:commentReference w:id="56"/>
              </w:r>
            </w:del>
            <w:r>
              <w:t xml:space="preserve">PCR-Testung, wenn diese negativ, vorzeitige Tätigkeitsaufnahme ab Tag </w:t>
            </w:r>
            <w:commentRangeStart w:id="57"/>
            <w:del w:id="58" w:author="Grote, Ulrike" w:date="2021-12-29T12:20:00Z">
              <w:r>
                <w:delText>8</w:delText>
              </w:r>
              <w:commentRangeEnd w:id="57"/>
              <w:r>
                <w:rPr>
                  <w:rStyle w:val="Kommentarzeichen"/>
                </w:rPr>
                <w:commentReference w:id="57"/>
              </w:r>
              <w:r>
                <w:delText xml:space="preserve"> </w:delText>
              </w:r>
            </w:del>
            <w:ins w:id="59" w:author="Grote, Ulrike" w:date="2021-12-29T12:20:00Z">
              <w:r>
                <w:t>6</w:t>
              </w:r>
              <w:r>
                <w:t xml:space="preserve"> </w:t>
              </w:r>
            </w:ins>
            <w:r>
              <w:t>möglich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t>und</w:t>
            </w:r>
            <w:r>
              <w:t xml:space="preserve"> weiterer PCR-Testung an </w:t>
            </w:r>
            <w:r>
              <w:rPr>
                <w:highlight w:val="yellow"/>
                <w:rPrChange w:id="60" w:author="Abu Sin, Muna" w:date="2021-12-28T21:13:00Z">
                  <w:rPr/>
                </w:rPrChange>
              </w:rPr>
              <w:t xml:space="preserve">Tag </w:t>
            </w:r>
            <w:ins w:id="61" w:author="Grote, Ulrike" w:date="2021-12-29T12:20:00Z">
              <w:r>
                <w:rPr>
                  <w:highlight w:val="yellow"/>
                </w:rPr>
                <w:t xml:space="preserve">7 und </w:t>
              </w:r>
            </w:ins>
            <w:r>
              <w:rPr>
                <w:highlight w:val="yellow"/>
                <w:rPrChange w:id="62" w:author="Abu Sin, Muna" w:date="2021-12-28T21:13:00Z">
                  <w:rPr/>
                </w:rPrChange>
              </w:rPr>
              <w:t>10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t>und</w:t>
            </w:r>
            <w:r>
              <w:t xml:space="preserve"> kontinuierliches Tragen von medizinischer Maske° </w:t>
            </w:r>
          </w:p>
          <w:p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0" w:type="dxa"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Für </w:t>
            </w:r>
            <w:del w:id="63" w:author="Grote, Ulrike" w:date="2021-12-29T12:19:00Z">
              <w:r>
                <w:rPr>
                  <w:b/>
                </w:rPr>
                <w:delText xml:space="preserve">7 </w:delText>
              </w:r>
            </w:del>
            <w:ins w:id="64" w:author="Grote, Ulrike" w:date="2021-12-29T12:19:00Z">
              <w:r>
                <w:rPr>
                  <w:b/>
                </w:rPr>
                <w:t>5</w:t>
              </w:r>
              <w:r>
                <w:rPr>
                  <w:b/>
                </w:rPr>
                <w:t xml:space="preserve"> </w:t>
              </w:r>
            </w:ins>
            <w:r>
              <w:rPr>
                <w:b/>
              </w:rPr>
              <w:t>d kein Einsatz</w:t>
            </w:r>
            <w:r>
              <w:t xml:space="preserve">, an Tag </w:t>
            </w:r>
            <w:del w:id="65" w:author="Grote, Ulrike" w:date="2021-12-29T12:20:00Z">
              <w:r>
                <w:delText xml:space="preserve">7 </w:delText>
              </w:r>
            </w:del>
            <w:ins w:id="66" w:author="Grote, Ulrike" w:date="2021-12-29T12:20:00Z">
              <w:r>
                <w:t>5</w:t>
              </w:r>
              <w:r>
                <w:t xml:space="preserve"> </w:t>
              </w:r>
            </w:ins>
            <w:r>
              <w:t xml:space="preserve">PCR-Testung, wenn diese negativ, vorzeitige Tätigkeitsaufnahme ab Tag </w:t>
            </w:r>
            <w:del w:id="67" w:author="Grote, Ulrike" w:date="2021-12-29T12:20:00Z">
              <w:r>
                <w:delText xml:space="preserve">8 </w:delText>
              </w:r>
            </w:del>
            <w:ins w:id="68" w:author="Grote, Ulrike" w:date="2021-12-29T12:20:00Z">
              <w:r>
                <w:t>6</w:t>
              </w:r>
              <w:r>
                <w:t xml:space="preserve"> </w:t>
              </w:r>
            </w:ins>
            <w:r>
              <w:t>möglich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t>und</w:t>
            </w:r>
            <w:r>
              <w:t xml:space="preserve"> weitere PCR-Testung an </w:t>
            </w:r>
            <w:r>
              <w:rPr>
                <w:highlight w:val="yellow"/>
                <w:rPrChange w:id="69" w:author="Abu Sin, Muna" w:date="2021-12-28T21:13:00Z">
                  <w:rPr/>
                </w:rPrChange>
              </w:rPr>
              <w:t xml:space="preserve">Tag </w:t>
            </w:r>
            <w:ins w:id="70" w:author="Grote, Ulrike" w:date="2021-12-29T12:20:00Z">
              <w:r>
                <w:rPr>
                  <w:highlight w:val="yellow"/>
                </w:rPr>
                <w:t>7 un</w:t>
              </w:r>
            </w:ins>
            <w:ins w:id="71" w:author="Grote, Ulrike" w:date="2021-12-29T12:21:00Z">
              <w:r>
                <w:rPr>
                  <w:highlight w:val="yellow"/>
                </w:rPr>
                <w:t>d</w:t>
              </w:r>
            </w:ins>
            <w:ins w:id="72" w:author="Grote, Ulrike" w:date="2021-12-29T12:20:00Z">
              <w:r>
                <w:rPr>
                  <w:highlight w:val="yellow"/>
                </w:rPr>
                <w:t xml:space="preserve"> </w:t>
              </w:r>
            </w:ins>
            <w:r>
              <w:rPr>
                <w:highlight w:val="yellow"/>
                <w:rPrChange w:id="73" w:author="Abu Sin, Muna" w:date="2021-12-28T21:13:00Z">
                  <w:rPr/>
                </w:rPrChange>
              </w:rPr>
              <w:t>10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t>und</w:t>
            </w:r>
            <w:r>
              <w:t xml:space="preserve"> kontinuierliches Tragen von medizinischer Maske°</w:t>
            </w:r>
          </w:p>
          <w:p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ODER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Für </w:t>
            </w:r>
            <w:del w:id="74" w:author="Grote, Ulrike" w:date="2021-12-29T12:21:00Z">
              <w:r>
                <w:rPr>
                  <w:b/>
                </w:rPr>
                <w:delText xml:space="preserve">7 </w:delText>
              </w:r>
            </w:del>
            <w:ins w:id="75" w:author="Grote, Ulrike" w:date="2021-12-29T12:21:00Z">
              <w:r>
                <w:rPr>
                  <w:b/>
                </w:rPr>
                <w:t>5</w:t>
              </w:r>
              <w:r>
                <w:rPr>
                  <w:b/>
                </w:rPr>
                <w:t xml:space="preserve"> </w:t>
              </w:r>
            </w:ins>
            <w:r>
              <w:rPr>
                <w:b/>
              </w:rPr>
              <w:t>d kein Einsatz</w:t>
            </w:r>
            <w:r>
              <w:t xml:space="preserve">, dann zwei AG-Testungen im Abstand von mind. 24h, wenn beide negativ vorzeitige Tätigkeitsaufnahme ab Tag </w:t>
            </w:r>
            <w:del w:id="76" w:author="Grote, Ulrike" w:date="2021-12-29T12:21:00Z">
              <w:r>
                <w:delText xml:space="preserve">8 </w:delText>
              </w:r>
            </w:del>
            <w:ins w:id="77" w:author="Grote, Ulrike" w:date="2021-12-29T12:21:00Z">
              <w:r>
                <w:t>6</w:t>
              </w:r>
              <w:r>
                <w:t xml:space="preserve"> </w:t>
              </w:r>
            </w:ins>
            <w:r>
              <w:t xml:space="preserve">möglich </w:t>
            </w:r>
          </w:p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mit jeweils tagesaktuellem negativen AG-Test vor Dienstantritt bis </w:t>
            </w:r>
            <w:r>
              <w:rPr>
                <w:highlight w:val="yellow"/>
                <w:rPrChange w:id="78" w:author="Abu Sin, Muna" w:date="2021-12-28T21:14:00Z">
                  <w:rPr/>
                </w:rPrChange>
              </w:rPr>
              <w:t xml:space="preserve">Tag </w:t>
            </w:r>
            <w:del w:id="79" w:author="Grote, Ulrike" w:date="2021-12-29T12:03:00Z">
              <w:r>
                <w:rPr>
                  <w:highlight w:val="yellow"/>
                  <w:rPrChange w:id="80" w:author="Abu Sin, Muna" w:date="2021-12-28T21:14:00Z">
                    <w:rPr/>
                  </w:rPrChange>
                </w:rPr>
                <w:delText>14</w:delText>
              </w:r>
              <w:r>
                <w:delText xml:space="preserve"> </w:delText>
              </w:r>
            </w:del>
            <w:ins w:id="81" w:author="Grote, Ulrike" w:date="2021-12-29T12:03:00Z">
              <w:r>
                <w:rPr>
                  <w:highlight w:val="yellow"/>
                  <w:rPrChange w:id="82" w:author="Abu Sin, Muna" w:date="2021-12-28T21:14:00Z">
                    <w:rPr/>
                  </w:rPrChange>
                </w:rPr>
                <w:t>1</w:t>
              </w:r>
              <w:r>
                <w:rPr>
                  <w:highlight w:val="yellow"/>
                </w:rPr>
                <w:t>0</w:t>
              </w:r>
              <w:r>
                <w:t xml:space="preserve"> </w:t>
              </w:r>
            </w:ins>
            <w:r>
              <w:t xml:space="preserve">nach Kontakt 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t>und</w:t>
            </w:r>
            <w:r>
              <w:t xml:space="preserve"> kontinuierliches Tragen von medizinischer Maske°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1" w:type="dxa"/>
            <w:gridSpan w:val="5"/>
            <w:shd w:val="clear" w:color="auto" w:fill="8DB3E2" w:themeFill="text2" w:themeFillTint="66"/>
          </w:tcPr>
          <w:p>
            <w:pPr>
              <w:pStyle w:val="NurText"/>
              <w:rPr>
                <w:b w:val="0"/>
                <w:bCs w:val="0"/>
                <w:vertAlign w:val="superscript"/>
              </w:rPr>
            </w:pPr>
            <w:bookmarkStart w:id="83" w:name="_Hlk90980009"/>
            <w:r>
              <w:t>Optionen zur vorzeitigen Tätigkeitsaufnahme von Personal nach SARS-CoV-2-Infektion</w:t>
            </w:r>
            <w:r>
              <w:rPr>
                <w:vertAlign w:val="superscript"/>
              </w:rPr>
              <w:t>#</w:t>
            </w:r>
          </w:p>
          <w:bookmarkEnd w:id="83"/>
          <w:p>
            <w:pPr>
              <w:pStyle w:val="Nur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Sollte die absolute Ausnahme sein. Gilt bei allen aktuellen Varianten.</w:t>
            </w:r>
          </w:p>
        </w:tc>
      </w:tr>
      <w:tr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>
            <w:pPr>
              <w:pStyle w:val="NurText"/>
            </w:pPr>
          </w:p>
        </w:tc>
        <w:tc>
          <w:tcPr>
            <w:tcW w:w="3119" w:type="dxa"/>
            <w:hideMark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KRITIS </w:t>
            </w:r>
          </w:p>
        </w:tc>
        <w:tc>
          <w:tcPr>
            <w:tcW w:w="3685" w:type="dxa"/>
            <w:hideMark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Krankenhäuser</w:t>
            </w:r>
          </w:p>
        </w:tc>
        <w:tc>
          <w:tcPr>
            <w:tcW w:w="5640" w:type="dxa"/>
            <w:hideMark/>
          </w:tcPr>
          <w:p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Alten- und Pflegeeinrichtungen</w:t>
            </w:r>
          </w:p>
        </w:tc>
      </w:tr>
      <w:tr>
        <w:trPr>
          <w:gridAfter w:val="1"/>
          <w:wAfter w:w="53" w:type="dxa"/>
          <w:trHeight w:val="2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hideMark/>
          </w:tcPr>
          <w:p>
            <w:pPr>
              <w:pStyle w:val="NurText"/>
            </w:pPr>
            <w:r>
              <w:t xml:space="preserve">Vollständig geimpftes Personal nach SARS-CoV-2-Infektion mit leichtem Covid-19-Verlauf </w:t>
            </w:r>
            <w:r>
              <w:rPr>
                <w:rFonts w:ascii="Wingdings" w:hAnsi="Wingdings"/>
              </w:rPr>
              <w:t></w:t>
            </w:r>
            <w:r>
              <w:t xml:space="preserve"> vorzeitige Tätigkeits-aufnahme </w:t>
            </w:r>
          </w:p>
        </w:tc>
        <w:tc>
          <w:tcPr>
            <w:tcW w:w="3119" w:type="dxa"/>
            <w:shd w:val="clear" w:color="auto" w:fill="auto"/>
            <w:hideMark/>
          </w:tcPr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t>wenn</w:t>
            </w:r>
            <w:r>
              <w:t xml:space="preserve"> mindestens 48 h </w:t>
            </w:r>
            <w:commentRangeStart w:id="84"/>
            <w:r>
              <w:t>Symptomfreiheit</w:t>
            </w:r>
            <w:commentRangeEnd w:id="84"/>
            <w:ins w:id="85" w:author="Grote, Ulrike" w:date="2021-12-29T11:51:00Z">
              <w:r>
                <w:t xml:space="preserve"> </w:t>
              </w:r>
              <w:r>
                <w:t>und frühestens 5 Tage nach Symptombeginn</w:t>
              </w:r>
              <w:r>
                <w:rPr>
                  <w:rStyle w:val="Kommentarzeichen"/>
                </w:rPr>
                <w:t xml:space="preserve"> </w:t>
              </w:r>
            </w:ins>
            <w:r>
              <w:rPr>
                <w:rStyle w:val="Kommentarzeichen"/>
              </w:rPr>
              <w:commentReference w:id="84"/>
            </w:r>
            <w:r>
              <w:t xml:space="preserve">, </w:t>
            </w:r>
            <w:del w:id="86" w:author="Grote, Ulrike" w:date="2021-12-29T12:00:00Z">
              <w:r>
                <w:delText xml:space="preserve">dann </w:delText>
              </w:r>
            </w:del>
            <w:r>
              <w:rPr>
                <w:b/>
              </w:rPr>
              <w:t xml:space="preserve">eine </w:t>
            </w:r>
            <w:r>
              <w:t>PCR-Testung, wenn diese negativ*, vorzeitige Tätigkeitsaufnahme möglich;</w:t>
            </w:r>
          </w:p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und kontinuierliches Tragen von medizinischer Maske°</w:t>
            </w:r>
          </w:p>
        </w:tc>
        <w:tc>
          <w:tcPr>
            <w:tcW w:w="3685" w:type="dxa"/>
            <w:shd w:val="clear" w:color="auto" w:fill="auto"/>
            <w:hideMark/>
          </w:tcPr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lastRenderedPageBreak/>
              <w:t>wenn</w:t>
            </w:r>
            <w:r>
              <w:t xml:space="preserve"> mindestens 48 h Symptomfreiheit</w:t>
            </w:r>
            <w:ins w:id="87" w:author="Grote, Ulrike" w:date="2021-12-29T11:51:00Z">
              <w:r>
                <w:t xml:space="preserve"> </w:t>
              </w:r>
              <w:r>
                <w:t>und frühestens 5 Tage nach Symptombeginn</w:t>
              </w:r>
            </w:ins>
            <w:r>
              <w:t xml:space="preserve">, </w:t>
            </w:r>
            <w:del w:id="88" w:author="Grote, Ulrike" w:date="2021-12-29T12:00:00Z">
              <w:r>
                <w:delText xml:space="preserve">dann </w:delText>
              </w:r>
            </w:del>
            <w:r>
              <w:rPr>
                <w:b/>
              </w:rPr>
              <w:t xml:space="preserve">eine </w:t>
            </w:r>
            <w:r>
              <w:t xml:space="preserve">PCR-Testung, wenn diese negativ*, vorzeitige Tätigkeitsaufnahme möglich; kontinuierliches Tragen von medizinischer Maske°, möglichst </w:t>
            </w:r>
            <w:r>
              <w:lastRenderedPageBreak/>
              <w:t>Einsatz nur zur Versorgung von SARS-CoV-2 positiven Personen</w:t>
            </w:r>
          </w:p>
        </w:tc>
        <w:tc>
          <w:tcPr>
            <w:tcW w:w="5640" w:type="dxa"/>
            <w:shd w:val="clear" w:color="auto" w:fill="auto"/>
            <w:hideMark/>
          </w:tcPr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lastRenderedPageBreak/>
              <w:t>wenn</w:t>
            </w:r>
            <w:r>
              <w:t xml:space="preserve"> mindestens 48 h Symptomfreiheit</w:t>
            </w:r>
            <w:ins w:id="89" w:author="Grote, Ulrike" w:date="2021-12-29T11:51:00Z">
              <w:r>
                <w:t xml:space="preserve"> und </w:t>
              </w:r>
              <w:r>
                <w:t>frühestens 5 Tage nach Symptombeginn</w:t>
              </w:r>
            </w:ins>
            <w:r>
              <w:t xml:space="preserve">, </w:t>
            </w:r>
            <w:del w:id="90" w:author="Grote, Ulrike" w:date="2021-12-29T12:00:00Z">
              <w:r>
                <w:delText xml:space="preserve">dann </w:delText>
              </w:r>
            </w:del>
            <w:r>
              <w:rPr>
                <w:b/>
              </w:rPr>
              <w:t xml:space="preserve">eine </w:t>
            </w:r>
            <w:r>
              <w:t>PCR-Testung, wenn diese negativ*, vorzeitige Tätigkeitsaufnahme möglich;</w:t>
            </w:r>
          </w:p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kontinuierliches Tragen von medizinischer Maske°,</w:t>
            </w:r>
          </w:p>
          <w:p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möglichst Einsatz nur zur Versorgung von SARS-CoV-2 positiven Personen</w:t>
            </w:r>
          </w:p>
        </w:tc>
      </w:tr>
    </w:tbl>
    <w:p/>
    <w:sectPr>
      <w:footerReference w:type="default" r:id="rId11"/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rote, Ulrike" w:date="2021-12-29T12:04:00Z" w:initials="GU">
    <w:p>
      <w:pPr>
        <w:pStyle w:val="Kommentartext"/>
      </w:pPr>
      <w:r>
        <w:rPr>
          <w:rStyle w:val="Kommentarzeichen"/>
        </w:rPr>
        <w:annotationRef/>
      </w:r>
      <w:r>
        <w:t xml:space="preserve">Bitte einfügen: alle sollten möglichst geimpft und </w:t>
      </w:r>
      <w:proofErr w:type="spellStart"/>
      <w:r>
        <w:t>geboostert</w:t>
      </w:r>
      <w:proofErr w:type="spellEnd"/>
      <w:r>
        <w:t xml:space="preserve"> sein</w:t>
      </w:r>
    </w:p>
  </w:comment>
  <w:comment w:id="17" w:author="Mielke, Martin" w:date="2021-12-28T12:02:00Z" w:initials="MM">
    <w:p>
      <w:pPr>
        <w:pStyle w:val="Kommentartext"/>
      </w:pPr>
      <w:r>
        <w:rPr>
          <w:rStyle w:val="Kommentarzeichen"/>
        </w:rPr>
        <w:annotationRef/>
      </w:r>
      <w:r>
        <w:t xml:space="preserve">Wie ist das hier </w:t>
      </w:r>
      <w:proofErr w:type="gramStart"/>
      <w:r>
        <w:t>definiert ?</w:t>
      </w:r>
      <w:proofErr w:type="gramEnd"/>
      <w:r>
        <w:t xml:space="preserve"> </w:t>
      </w:r>
      <w:proofErr w:type="gramStart"/>
      <w:r>
        <w:t>PCR ?</w:t>
      </w:r>
      <w:proofErr w:type="gramEnd"/>
    </w:p>
  </w:comment>
  <w:comment w:id="22" w:author="Mielke, Martin" w:date="2021-12-28T12:04:00Z" w:initials="MM">
    <w:p>
      <w:pPr>
        <w:pStyle w:val="Kommentartext"/>
      </w:pPr>
      <w:r>
        <w:rPr>
          <w:rStyle w:val="Kommentarzeichen"/>
        </w:rPr>
        <w:annotationRef/>
      </w:r>
      <w:r>
        <w:t>Hinweis auf PEI Seite:</w:t>
      </w:r>
    </w:p>
    <w:p>
      <w:pPr>
        <w:pStyle w:val="Kommentartext"/>
      </w:pPr>
      <w:hyperlink r:id="rId1" w:history="1">
        <w:r>
          <w:rPr>
            <w:rStyle w:val="Hyperlink"/>
          </w:rPr>
          <w:t>https://www.pei.de/SharedDocs/Downloads/DE/newsroom/dossiers/evaluierung-sensitivitaet-sars-cov-2-antigentests.pdf</w:t>
        </w:r>
      </w:hyperlink>
    </w:p>
    <w:p>
      <w:pPr>
        <w:pStyle w:val="Kommentartext"/>
      </w:pPr>
      <w:hyperlink r:id="rId2" w:history="1">
        <w:r>
          <w:rPr>
            <w:rStyle w:val="Hyperlink"/>
          </w:rPr>
          <w:t>https://www.pei.de/DE/newsroom/pm/jahr/2021/22-antigen-schnelltests-sars-cov-2-vergleichende-sensitivitaetsbewertung-ce-gekennzeichneter-tests.html</w:t>
        </w:r>
      </w:hyperlink>
    </w:p>
    <w:p>
      <w:pPr>
        <w:pStyle w:val="Kommentartext"/>
      </w:pPr>
    </w:p>
    <w:p>
      <w:pPr>
        <w:pStyle w:val="Kommentartext"/>
      </w:pPr>
    </w:p>
  </w:comment>
  <w:comment w:id="23" w:author="Mielke, Martin" w:date="2021-12-28T12:13:00Z" w:initials="MM">
    <w:p>
      <w:pPr>
        <w:pStyle w:val="Kommentartext"/>
      </w:pPr>
      <w:r>
        <w:rPr>
          <w:rStyle w:val="Kommentarzeichen"/>
        </w:rPr>
        <w:annotationRef/>
      </w:r>
    </w:p>
  </w:comment>
  <w:comment w:id="26" w:author="Abu Sin, Muna" w:date="2021-12-28T21:10:00Z" w:initials="ASM">
    <w:p>
      <w:pPr>
        <w:pStyle w:val="Kommentartext"/>
      </w:pPr>
      <w:r>
        <w:rPr>
          <w:rStyle w:val="Kommentarzeichen"/>
        </w:rPr>
        <w:annotationRef/>
      </w:r>
      <w:r>
        <w:t xml:space="preserve">an </w:t>
      </w:r>
      <w:proofErr w:type="spellStart"/>
      <w:r>
        <w:t>KoNa</w:t>
      </w:r>
      <w:proofErr w:type="spellEnd"/>
      <w:r>
        <w:t xml:space="preserve"> Abstimmung anpassen, </w:t>
      </w:r>
      <w:proofErr w:type="spellStart"/>
      <w:r>
        <w:t>ggf</w:t>
      </w:r>
      <w:proofErr w:type="spellEnd"/>
      <w:r>
        <w:t xml:space="preserve"> 10 d</w:t>
      </w:r>
    </w:p>
  </w:comment>
  <w:comment w:id="39" w:author="Abu Sin, Muna" w:date="2021-12-28T21:12:00Z" w:initials="ASM">
    <w:p>
      <w:pPr>
        <w:pStyle w:val="Kommentartext"/>
      </w:pPr>
      <w:r>
        <w:rPr>
          <w:rStyle w:val="Kommentarzeichen"/>
        </w:rPr>
        <w:annotationRef/>
      </w:r>
      <w:r>
        <w:t xml:space="preserve">an </w:t>
      </w:r>
      <w:proofErr w:type="spellStart"/>
      <w:r>
        <w:t>KoNa</w:t>
      </w:r>
      <w:proofErr w:type="spellEnd"/>
      <w:r>
        <w:t xml:space="preserve"> Abstimmung anpassen, </w:t>
      </w:r>
      <w:proofErr w:type="spellStart"/>
      <w:r>
        <w:t>ggf</w:t>
      </w:r>
      <w:proofErr w:type="spellEnd"/>
      <w:r>
        <w:t xml:space="preserve"> 3 Monate nach 2. Impfung Gleichstellung mit Auffrischimpfung</w:t>
      </w:r>
    </w:p>
  </w:comment>
  <w:comment w:id="46" w:author="Grote, Ulrike" w:date="2021-12-29T12:01:00Z" w:initials="GU">
    <w:p>
      <w:pPr>
        <w:pStyle w:val="Kommentartext"/>
      </w:pPr>
      <w:r>
        <w:rPr>
          <w:rStyle w:val="Kommentarzeichen"/>
        </w:rPr>
        <w:annotationRef/>
      </w:r>
      <w:r>
        <w:t>10 Tage</w:t>
      </w:r>
    </w:p>
  </w:comment>
  <w:comment w:id="51" w:author="Abu Sin, Muna" w:date="2021-12-29T10:00:00Z" w:initials="ASM">
    <w:p>
      <w:pPr>
        <w:pStyle w:val="Kommentartext"/>
      </w:pPr>
      <w:r>
        <w:rPr>
          <w:rStyle w:val="Kommentarzeichen"/>
        </w:rPr>
        <w:annotationRef/>
      </w:r>
      <w:r>
        <w:t xml:space="preserve">5 oder 7 Tage zu diskutieren, </w:t>
      </w:r>
      <w:proofErr w:type="spellStart"/>
      <w:r>
        <w:t>Anm</w:t>
      </w:r>
      <w:proofErr w:type="spellEnd"/>
      <w:r>
        <w:t xml:space="preserve"> COVRIIN</w:t>
      </w:r>
    </w:p>
  </w:comment>
  <w:comment w:id="56" w:author="Abu Sin, Muna" w:date="2021-12-29T10:00:00Z" w:initials="ASM">
    <w:p>
      <w:pPr>
        <w:pStyle w:val="Kommentartext"/>
      </w:pPr>
      <w:r>
        <w:rPr>
          <w:rStyle w:val="Kommentarzeichen"/>
        </w:rPr>
        <w:annotationRef/>
      </w:r>
      <w:r>
        <w:t>5 oder 7 PCR</w:t>
      </w:r>
    </w:p>
  </w:comment>
  <w:comment w:id="57" w:author="Abu Sin, Muna" w:date="2021-12-29T10:01:00Z" w:initials="ASM">
    <w:p>
      <w:pPr>
        <w:pStyle w:val="Kommentartext"/>
      </w:pPr>
      <w:r>
        <w:rPr>
          <w:rStyle w:val="Kommentarzeichen"/>
        </w:rPr>
        <w:annotationRef/>
      </w:r>
      <w:r>
        <w:t>6 oder 8</w:t>
      </w:r>
    </w:p>
  </w:comment>
  <w:comment w:id="84" w:author="Mielke, Martin" w:date="2021-12-28T12:13:00Z" w:initials="MM">
    <w:p>
      <w:pPr>
        <w:pStyle w:val="Kommentartext"/>
      </w:pPr>
      <w:r>
        <w:rPr>
          <w:rStyle w:val="Kommentarzeichen"/>
        </w:rPr>
        <w:annotationRef/>
      </w:r>
      <w:r>
        <w:t>Symptome werden unterschiedlich wahrgenommen; eher noch zusätzlich eine Mindestzeit angeben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rPr>
        <w:vertAlign w:val="superscript"/>
      </w:rPr>
      <w:t>#</w:t>
    </w:r>
    <w:r>
      <w:t>Möglicher Umgang bei asymptomatischen Verläufen, siehe Entlassungskriterien (</w:t>
    </w:r>
    <w:hyperlink r:id="rId1" w:history="1"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t>www.rki.de/covid-19-entlassungskriterien</w:t>
      </w:r>
    </w:hyperlink>
    <w:r>
      <w:rPr>
        <w:rStyle w:val="Hyperlink"/>
        <w:rFonts w:ascii="Times New Roman" w:eastAsia="Times New Roman" w:hAnsi="Times New Roman" w:cs="Times New Roman"/>
        <w:sz w:val="24"/>
        <w:szCs w:val="24"/>
        <w:lang w:eastAsia="de-DE"/>
      </w:rPr>
      <w:t>)</w:t>
    </w:r>
  </w:p>
  <w:p>
    <w:r>
      <w:t>°medizinische Maske: Mund-Nasen-Schutz oder FFP2</w:t>
    </w:r>
  </w:p>
  <w:p>
    <w:r>
      <w:t>*Negative PCR: PCR negativ oder Viruslast &lt; 10E6 Kopien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t xml:space="preserve">28.12.2021 FG37 </w:t>
    </w:r>
    <w:del w:id="19" w:author="Grote, Ulrike" w:date="2021-12-29T12:02:00Z">
      <w:r>
        <w:delText xml:space="preserve">abgestimmt </w:delText>
      </w:r>
    </w:del>
    <w:ins w:id="20" w:author="Grote, Ulrike" w:date="2021-12-29T12:02:00Z">
      <w:r>
        <w:t>beraten</w:t>
      </w:r>
      <w:r>
        <w:t xml:space="preserve"> </w:t>
      </w:r>
    </w:ins>
    <w:r>
      <w:t>mit AL1, FG14, DGHM, KRINKO, COVRI</w:t>
    </w:r>
    <w:ins w:id="21" w:author="Abu Sin, Muna" w:date="2021-12-29T10:01:00Z">
      <w:r>
        <w:t>I</w:t>
      </w:r>
    </w:ins>
    <w: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269"/>
    <w:multiLevelType w:val="hybridMultilevel"/>
    <w:tmpl w:val="3CC0F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876"/>
    <w:multiLevelType w:val="hybridMultilevel"/>
    <w:tmpl w:val="8656FF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04322"/>
    <w:multiLevelType w:val="hybridMultilevel"/>
    <w:tmpl w:val="5A26EF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723C8"/>
    <w:multiLevelType w:val="hybridMultilevel"/>
    <w:tmpl w:val="E67A75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573"/>
    <w:multiLevelType w:val="hybridMultilevel"/>
    <w:tmpl w:val="11E49E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74B60"/>
    <w:multiLevelType w:val="hybridMultilevel"/>
    <w:tmpl w:val="8F4CC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524D0C"/>
    <w:multiLevelType w:val="hybridMultilevel"/>
    <w:tmpl w:val="F85A4E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u Sin, Muna">
    <w15:presenceInfo w15:providerId="None" w15:userId="Abu Sin, Muna"/>
  </w15:person>
  <w15:person w15:author="Grote, Ulrike">
    <w15:presenceInfo w15:providerId="None" w15:userId="Grote, Ulrike"/>
  </w15:person>
  <w15:person w15:author="Arvand, Mardjan">
    <w15:presenceInfo w15:providerId="None" w15:userId="Arvand, Mardjan"/>
  </w15:person>
  <w15:person w15:author="Mielke, Martin">
    <w15:presenceInfo w15:providerId="None" w15:userId="Mielke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9D2AB69-6839-4E76-A9CD-0986091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ei.de/DE/newsroom/pm/jahr/2021/22-antigen-schnelltests-sars-cov-2-vergleichende-sensitivitaetsbewertung-ce-gekennzeichneter-tests.html" TargetMode="External"/><Relationship Id="rId1" Type="http://schemas.openxmlformats.org/officeDocument/2006/relationships/hyperlink" Target="https://www.pei.de/SharedDocs/Downloads/DE/newsroom/dossiers/evaluierung-sensitivitaet-sars-cov-2-antigentest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ki.de/DE/Content/InfAZ/N/Neuartiges_Coronavirus/Antigentests_Tab.html;jsessionid=9FEA4E0A6E35092B8AB5CDEA6C5C7882.internet112?nn=1349088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rmesj\AppData\Local\Microsoft\Windows\INetCache\Content.Outlook\KBRT96I5\www.rki.de\covid-19-entlassungskriteri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8A82-ED1E-49DF-A886-885EC11B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Eckmanns, Tim</dc:creator>
  <cp:keywords/>
  <dc:description/>
  <cp:lastModifiedBy>Grote, Ulrike</cp:lastModifiedBy>
  <cp:revision>6</cp:revision>
  <dcterms:created xsi:type="dcterms:W3CDTF">2021-12-28T20:22:00Z</dcterms:created>
  <dcterms:modified xsi:type="dcterms:W3CDTF">2021-12-29T11:25:00Z</dcterms:modified>
</cp:coreProperties>
</file>