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Entwurf Disclaimer für Steckbrief</w:t>
      </w:r>
    </w:p>
    <w:p/>
    <w:p>
      <w:r>
        <w:t>Hinweis</w:t>
      </w:r>
    </w:p>
    <w:p/>
    <w:p>
      <w:r>
        <w:t xml:space="preserve">Wir weisen darauf hin, dass dieser Epidemiologische Steckbrief zu SARS-CoV-2 und COVID-19 nur die Datenlage bis November 2021 abbildet. Viele Aspekte behalten weiterhin ihre Gültigkeit, so beispielsweise die Ausführungen zu Übertragung, Diagnostik und Risikogruppen sowie die Angaben zu den bis dahin zirkulierenden Virusvarianten und Pandemiewellen. </w:t>
      </w:r>
    </w:p>
    <w:p>
      <w:r>
        <w:t xml:space="preserve">Mittlerweile hat sich jedoch zunehmend die VOC Omikron verbreitet. Sie dominiert seit Januar 2022 auch in Deutschland das Infektionsgeschehen. Einige ihrer virologischen Eigenschaften und die daraus resultierenden infektionsepidemiologischen Auswirkungen unterscheiden sich deutlich von denen der bisher zirkulierenden Virusvarianten. Dabei ist die Datenlage in vielen Bereichen noch lückenhaft, vergrößert sich jedoch sehr rasch. </w:t>
      </w:r>
    </w:p>
    <w:p>
      <w:r>
        <w:t>Die Dynamik des pandemischen Geschehens sowie der rasante Zuwachs an Wissen sind im bisherigen Steckbriefformat aktuell nicht mehr abzubilden.</w:t>
      </w:r>
    </w:p>
    <w:p>
      <w:r>
        <w:t>Viele Themenbereiche werden zudem mittlerweile ausführlich in zahlreichen anderen Dokumenten und FAQs des RKI adressiert [</w:t>
      </w:r>
      <w:r>
        <w:rPr>
          <w:highlight w:val="yellow"/>
        </w:rPr>
        <w:t>durch Krisenstabmitglieder bitte zu ergänzen mit Verlinkung</w:t>
      </w:r>
      <w:bookmarkStart w:id="0" w:name="_GoBack"/>
      <w:bookmarkEnd w:id="0"/>
      <w:r>
        <w:t>].</w:t>
      </w:r>
    </w:p>
    <w:p>
      <w:pPr>
        <w:pStyle w:val="Listenabsatz"/>
        <w:numPr>
          <w:ilvl w:val="0"/>
          <w:numId w:val="1"/>
        </w:numPr>
      </w:pPr>
      <w:r>
        <w:t xml:space="preserve">Zur Infektionsepidemiologie verweisen wir auf den Wochenbericht, …. </w:t>
      </w:r>
    </w:p>
    <w:p>
      <w:pPr>
        <w:pStyle w:val="Listenabsatz"/>
        <w:numPr>
          <w:ilvl w:val="0"/>
          <w:numId w:val="1"/>
        </w:numPr>
      </w:pPr>
      <w:r>
        <w:t>Zusammenstellungen zur Situation bei Kindern sind in den Quartalsberichten der KiTa Studie zu finden….</w:t>
      </w:r>
    </w:p>
    <w:p>
      <w:pPr>
        <w:pStyle w:val="Listenabsatz"/>
        <w:numPr>
          <w:ilvl w:val="0"/>
          <w:numId w:val="1"/>
        </w:numPr>
      </w:pPr>
      <w:r>
        <w:t>Informationen zu den virologischen Basisdaten zu Omikron finden Sie hier.</w:t>
      </w:r>
    </w:p>
    <w:p>
      <w:pPr>
        <w:pStyle w:val="Listenabsatz"/>
        <w:numPr>
          <w:ilvl w:val="0"/>
          <w:numId w:val="1"/>
        </w:numPr>
      </w:pPr>
      <w:r>
        <w:t xml:space="preserve">Informationen zu Long </w:t>
      </w:r>
      <w:proofErr w:type="spellStart"/>
      <w:r>
        <w:t>Covid</w:t>
      </w:r>
      <w:proofErr w:type="spellEnd"/>
      <w:r>
        <w:t xml:space="preserve"> …</w:t>
      </w:r>
    </w:p>
    <w:p>
      <w:pPr>
        <w:pStyle w:val="Listenabsatz"/>
        <w:numPr>
          <w:ilvl w:val="0"/>
          <w:numId w:val="1"/>
        </w:numPr>
      </w:pPr>
      <w:r>
        <w:t>Weitere, vielfältige Informationen zu SARS-CoV-2 und COVID-19 finden Sie in der Zusammenstellung auf…</w:t>
      </w:r>
    </w:p>
    <w:p/>
    <w:p>
      <w:r>
        <w:t xml:space="preserve">  </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85D03"/>
    <w:multiLevelType w:val="hybridMultilevel"/>
    <w:tmpl w:val="DAE8B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B6065-0052-48D7-91A8-FC55E86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Hauer</dc:creator>
  <cp:keywords/>
  <dc:description/>
  <cp:lastModifiedBy>Barbara Hauer</cp:lastModifiedBy>
  <cp:revision>5</cp:revision>
  <dcterms:created xsi:type="dcterms:W3CDTF">2022-01-27T13:20:00Z</dcterms:created>
  <dcterms:modified xsi:type="dcterms:W3CDTF">2022-02-04T09:57:00Z</dcterms:modified>
</cp:coreProperties>
</file>