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commentRangeStart w:id="0"/>
      <w:r>
        <w:rPr>
          <w:rFonts w:ascii="Times New Roman" w:eastAsia="Times New Roman" w:hAnsi="Times New Roman" w:cs="Times New Roman"/>
          <w:b/>
          <w:bCs/>
          <w:kern w:val="36"/>
          <w:sz w:val="48"/>
          <w:szCs w:val="48"/>
          <w:lang w:eastAsia="de-DE"/>
        </w:rPr>
        <w:t>Risikobewertung zu COVID-19</w:t>
      </w:r>
      <w:commentRangeEnd w:id="0"/>
      <w:r>
        <w:rPr>
          <w:rStyle w:val="Kommentarzeichen"/>
        </w:rPr>
        <w:commentReference w:id="0"/>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14.1.2022: Kürzungen im Text und Anpassungen 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Infektionsgefährdung wird für die Gruppe der Ungeimpften als sehr hoch, für die Gruppen der Genesen und Geimpften mit Grundimmunisierung (zweimalige Impfung) als hoch und für die Gruppe der Geimpften mit Auffrischimpfung (dreimalige Impfung) als moderat eingeschätzt.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Einerseits verbreitet sich die inzwischen dominante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insbesondere BA.2 deutlich schneller und effektiver als die bisherigen Virusvarianten, andererseits kam es jedoch bisher - und das ist eine neue Entwicklung in der COVID-19-Pandemie - nicht in gleichem Verhältnis zu einer Erhöhung schwerer Erkrankungen und Todesfälle wie in den vorherigen Infektionswellen. Diese Einschätzung kann sich kurzfristig durch neue Erkenntnisse ändern, insbesondere bleibt die Auswirkung der zunehmenden Verbreitung der BA.2-Sublinie abzuwarten.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die Auswirkungen der </w:t>
      </w:r>
      <w:proofErr w:type="spellStart"/>
      <w:r>
        <w:rPr>
          <w:rFonts w:ascii="Times New Roman" w:eastAsia="Times New Roman" w:hAnsi="Times New Roman" w:cs="Times New Roman"/>
          <w:sz w:val="24"/>
          <w:szCs w:val="24"/>
          <w:lang w:eastAsia="de-DE"/>
        </w:rPr>
        <w:t>Omikronwelle</w:t>
      </w:r>
      <w:proofErr w:type="spellEnd"/>
      <w:r>
        <w:rPr>
          <w:rFonts w:ascii="Times New Roman" w:eastAsia="Times New Roman" w:hAnsi="Times New Roman" w:cs="Times New Roman"/>
          <w:sz w:val="24"/>
          <w:szCs w:val="24"/>
          <w:lang w:eastAsia="de-DE"/>
        </w:rPr>
        <w:t xml:space="preserve"> abzumildern um vermeidbare schwere Erkrankungen und Todesfälle sowie mögliche Langzeitfolgen zu minimieren und auch in der COVID-19-Pandemie allen Menschen die bestmögliche Gesundheitsversorgung zu ermöglichen.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Fallzahlen sind derzeit in allen Altersgruppen sehr hoch. Die Zahl schwerer Erkrankungen an COVID-19, die im Krankenhaus behandelt werden müssen und die Zahl der Todesfälle sind ebenfalls noch hoch.</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verbreitet sich überall dort, wo Menschen zusammenkommen, insbesondere in geschlossenen Räumen. Die höchste Gefährdung durch schwere Erkrankungen betrifft Menschen 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Impfung bietet grundsätzlich einen guten Schutz vor schwerer Erkrankung und Hospitalisierung durch COVID-19, dies gilt auch für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Schließung von Impflücken und Auffrischimpfungen entsprechend den STIKO-Empfehlungen sind daher sehr wichtig. Die Schutzwirkung gegenüber einer Infektion lässt allerdings nach wenigen Monaten nach, sodass angesichts der hohen Zahl von Neuinfektionen die konsequente Einhaltung der AHA+L-Regeln und eine Kontaktreduktion weiter zur Reduktion des Infektionsrisikos erforderlich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Es bleibt daher weiter wichtig, dass jeder Bürger und jede Bürgerin sich an der Umsetzung dieser Maßnahmen beteiligt.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Konkret bedeutet dies, dass auch weiterhin </w:t>
      </w:r>
      <w:r>
        <w:rPr>
          <w:rFonts w:ascii="Times New Roman" w:eastAsia="Times New Roman" w:hAnsi="Times New Roman" w:cs="Times New Roman"/>
          <w:b/>
          <w:bCs/>
          <w:sz w:val="24"/>
          <w:szCs w:val="24"/>
          <w:lang w:eastAsia="de-DE"/>
        </w:rPr>
        <w:t xml:space="preserve">nicht notwendige Kontakte reduziert </w:t>
      </w:r>
      <w:r>
        <w:rPr>
          <w:rFonts w:ascii="Times New Roman" w:eastAsia="Times New Roman" w:hAnsi="Times New Roman" w:cs="Times New Roman"/>
          <w:sz w:val="24"/>
          <w:szCs w:val="24"/>
          <w:lang w:eastAsia="de-DE"/>
        </w:rPr>
        <w:t>und Reisen vermieden werden sollten. Kontakte sollten auf einen engen, gleichbleibenden Kreis beschränkt werden. In Innenräumen sollten kontinuierlich medizinische Masken getragen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Größere Veranstaltungen und enge Kontaktsituationen, z.B. Tanzveranstaltungen und andere Feiern im öffentlichen und privaten Bereich tragen zur raschen Weiterverbreitung von SARS-CoV-2 bei und sollten daher vermieden werden.</w:t>
      </w:r>
      <w:r>
        <w:rPr>
          <w:rFonts w:ascii="Times New Roman" w:eastAsia="Times New Roman" w:hAnsi="Times New Roman" w:cs="Times New Roman"/>
          <w:sz w:val="24"/>
          <w:szCs w:val="24"/>
          <w:lang w:eastAsia="de-DE"/>
        </w:rPr>
        <w:t xml:space="preserve"> Insbesondere vor Kontakt zu besonders gefährdeten Personen sollte ein vollständiger Impfschutz vorliegen, zusätzlich sollte direkt vor dem Kontakt ein Test durchgeführt werden. Bei einer Warnung durch die Corona-Warn-App sollten die eigenen Kontakte (wie in der App empfohlen) weiter reduziert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xml:space="preserve"> und bei Bedarf die hausärztliche Praxis zu kontaktieren.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Alle diese Empfehlungen gelten auch für Geimpfte und Genesene unabhängig von dem angenommenen individuellen Immunschutz und helfen auch dabei, die Krankheitslast durch weitere akute Atemwegsinfektionen wie die Influenza zu reduzieren.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 und noch einmal verstärkt für die </w:t>
      </w:r>
      <w:proofErr w:type="spellStart"/>
      <w:r>
        <w:rPr>
          <w:rFonts w:ascii="Times New Roman" w:eastAsia="Times New Roman" w:hAnsi="Times New Roman" w:cs="Times New Roman"/>
          <w:sz w:val="24"/>
          <w:szCs w:val="24"/>
          <w:lang w:eastAsia="de-DE"/>
        </w:rPr>
        <w:t>Sublinie</w:t>
      </w:r>
      <w:proofErr w:type="spellEnd"/>
      <w:r>
        <w:rPr>
          <w:rFonts w:ascii="Times New Roman" w:eastAsia="Times New Roman" w:hAnsi="Times New Roman" w:cs="Times New Roman"/>
          <w:sz w:val="24"/>
          <w:szCs w:val="24"/>
          <w:lang w:eastAsia="de-DE"/>
        </w:rPr>
        <w:t xml:space="preserve"> BA.2.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verläuft COVID-19 mild. Die durch die in Deutschland bisher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BA.1 verursachte Erkrankung geht im Vergleich mit Infektionen durch die Deltavariante mit einem geringeren Hospitalisierungsrisiko einher, auch das Risiko, an einer SARS-CoV-2-Infektion zu versterben ist deutlich geringer als bei der Deltavariante. Es liegen international noch nicht ausreichend Daten vor, um die Eigenschaften der Omikron-</w:t>
      </w:r>
      <w:proofErr w:type="spellStart"/>
      <w:r>
        <w:rPr>
          <w:rFonts w:ascii="Times New Roman" w:eastAsia="Times New Roman" w:hAnsi="Times New Roman" w:cs="Times New Roman"/>
          <w:sz w:val="24"/>
          <w:szCs w:val="24"/>
          <w:lang w:eastAsia="de-DE"/>
        </w:rPr>
        <w:t>Sublinie</w:t>
      </w:r>
      <w:proofErr w:type="spellEnd"/>
      <w:r>
        <w:rPr>
          <w:rFonts w:ascii="Times New Roman" w:eastAsia="Times New Roman" w:hAnsi="Times New Roman" w:cs="Times New Roman"/>
          <w:sz w:val="24"/>
          <w:szCs w:val="24"/>
          <w:lang w:eastAsia="de-DE"/>
        </w:rPr>
        <w:t xml:space="preserve"> BA.2 hinsichtlich der Krankheitsschwere abschließend zu beurteilen. Generell können auch bei Erkrankungen durch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schwerwiegende Krankheitssymptome, wie z. B. hohes Fieber auftreten. Die Wahrscheinlichkeit für schwere und auch tödliche Krankheitsverläufe steigt mit zunehmendem Alter und bei bestehenden Vorerkrankungen. Es kann jedoch auch ohne bekannte Vorerkrankungen und </w:t>
      </w:r>
      <w:proofErr w:type="gramStart"/>
      <w:r>
        <w:rPr>
          <w:rFonts w:ascii="Times New Roman" w:eastAsia="Times New Roman" w:hAnsi="Times New Roman" w:cs="Times New Roman"/>
          <w:sz w:val="24"/>
          <w:szCs w:val="24"/>
          <w:lang w:eastAsia="de-DE"/>
        </w:rPr>
        <w:t>bei junge Erwachsene</w:t>
      </w:r>
      <w:proofErr w:type="gramEnd"/>
      <w:r>
        <w:rPr>
          <w:rFonts w:ascii="Times New Roman" w:eastAsia="Times New Roman" w:hAnsi="Times New Roman" w:cs="Times New Roman"/>
          <w:sz w:val="24"/>
          <w:szCs w:val="24"/>
          <w:lang w:eastAsia="de-DE"/>
        </w:rPr>
        <w:t xml:space="preserve"> und Kindern zu schweren oder lebensbedrohlichen Krankheitsverläufen kommen. Durch frühzeitige ärztliche Konsultation </w:t>
      </w:r>
      <w:r>
        <w:rPr>
          <w:rFonts w:ascii="Times New Roman" w:eastAsia="Times New Roman" w:hAnsi="Times New Roman" w:cs="Times New Roman"/>
          <w:sz w:val="24"/>
          <w:szCs w:val="24"/>
          <w:lang w:eastAsia="de-DE"/>
        </w:rPr>
        <w:lastRenderedPageBreak/>
        <w:t>können individuell therapeutische Möglichkeiten in der Frühphase der Erkrankung geprüft werden (z.B. antivirale Therapie). Die Therapie schwerer Krankheitsverläufe ist komplex und erste Therapieansätze haben sich hier in klinischen Studien als wirksam erwiesen. Langzeitfolgen können auch nach leichten Verläufen auftreten. Die größte Risikominimierung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den betroffenen Bevölkerungsgruppen, der Zahl schwerer Erkrankungen, den vorhandenen Kapazitäten, anderen Belastungen (z.B. durch eine steigende Influenza-Aktivität), Gegenmaßnahmen (z.B. Isolierung, Quarantäne, physische Distanzierung) sowie der Impfquote ab. Die Belastungen des Gesundheitswesens sind aktuell in Teilen Deutschlands hoch. Der Öffentliche Gesundheitsdienst (ÖGD) und die Laborkapazitäten erreichen teils die Belastungsgrenze. Da die verfügbaren Impfstoffe einen guten Schutz vor einer COVID-19-Erkrankung (insbesondere vor schweren Erkrankungen) bieten, ist grundsätzlich davon auszugehen, dass eine hohe Impfquote zu einer Entlastung des Gesundheitssystems beiträgt. Durch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es regional dennoch zu einer Einschränkung der Kapazitäten für die adäquate medizinische und intensivmedizinische Versorgung von Patientinnen und Patienten mit anderen schweren Erkrankungen kommen. Dies kann auch passieren, wenn die Influenza-Aktivität wieder ansteigt.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weiterhin in der Eindämmung der Ausbreitung der Erkrankung (Containment, insbesondere Isolation Erkrankter), Protektion (Schutz vulnerabler Gruppen, u.a. durch Impfung) und Milderung der Erkrankungsfolgen. Die Erfassung der Zahl schwerer Erkrankungen und Maßnahmen zum Schutz vulnerabler Gruppen haben in der aktuellen Situation der Pandemie eine weiter zunehmende Bedeutung. Bei der Bewältigung der Pandemie wirken jedoch die verschiedenen Maßnahmen der Strategie zusammen und verstärken sich gegenseitig.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Gesamtgesellschaftliche Anstrengungen sind weiterhin nötig, um das Krankheitsgeschehen weiter unter Kontrolle zu behalten. Jede Bürgerin/jeder Bürger bzw. jede Einrichtung kann durch Impfung und durch Einhaltung von Infektionsschutzmaßnahmen zur Verhinderung von Infektionen im privaten, beruflichen und öffentlichen Bereich beitragen.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Ressourcenbelastung des Gesundheitssystems (Öffentliches Gesundheitsdienst, stationäre Versorgung, intensivmedizinische Kapazität) in Deutschland und in anderen </w:t>
      </w:r>
      <w:r>
        <w:rPr>
          <w:rFonts w:ascii="Times New Roman" w:eastAsia="Times New Roman" w:hAnsi="Times New Roman" w:cs="Times New Roman"/>
          <w:sz w:val="24"/>
          <w:szCs w:val="24"/>
          <w:lang w:eastAsia="de-DE"/>
        </w:rPr>
        <w:lastRenderedPageBreak/>
        <w:t>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6"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w:t>
        </w:r>
        <w:r>
          <w:rPr>
            <w:rFonts w:ascii="Times New Roman" w:eastAsia="Times New Roman" w:hAnsi="Times New Roman" w:cs="Times New Roman"/>
            <w:color w:val="0000FF"/>
            <w:sz w:val="24"/>
            <w:szCs w:val="24"/>
            <w:u w:val="single"/>
            <w:lang w:eastAsia="de-DE"/>
          </w:rPr>
          <w:t>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7"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28.02.2022</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exroth, Ute" w:date="2022-03-21T13:33:00Z" w:initials="RU">
    <w:p>
      <w:pPr>
        <w:pStyle w:val="Kommentartext"/>
      </w:pPr>
      <w:r>
        <w:rPr>
          <w:rStyle w:val="Kommentarzeichen"/>
        </w:rPr>
        <w:annotationRef/>
      </w:r>
      <w:r>
        <w:t xml:space="preserve">Stärkeres Eingehen auf die Ü60 nötig? </w:t>
      </w:r>
    </w:p>
    <w:p>
      <w:pPr>
        <w:pStyle w:val="Kommentartext"/>
      </w:pPr>
    </w:p>
    <w:p>
      <w:pPr>
        <w:pStyle w:val="Kommentartext"/>
        <w:numPr>
          <w:ilvl w:val="0"/>
          <w:numId w:val="3"/>
        </w:numPr>
      </w:pPr>
      <w:r>
        <w:t xml:space="preserve">Diskussion im Krisenstab: aktuell keine Anpassung der Risikobewertung; Problem wird von BZgA, P1 und FG 33 mitgenommen. </w:t>
      </w:r>
      <w:bookmarkStart w:id="1" w:name="_GoBack"/>
      <w:bookmarkEnd w:id="1"/>
      <w:r>
        <w:t xml:space="preserv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442C1"/>
    <w:multiLevelType w:val="hybridMultilevel"/>
    <w:tmpl w:val="B41E7BCE"/>
    <w:lvl w:ilvl="0" w:tplc="739452C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0E5474"/>
    <w:multiLevelType w:val="multilevel"/>
    <w:tmpl w:val="3AC0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809C8"/>
    <w:multiLevelType w:val="multilevel"/>
    <w:tmpl w:val="EBD0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F1363-A8E8-41C6-AD37-8DEB6563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862054">
      <w:bodyDiv w:val="1"/>
      <w:marLeft w:val="0"/>
      <w:marRight w:val="0"/>
      <w:marTop w:val="0"/>
      <w:marBottom w:val="0"/>
      <w:divBdr>
        <w:top w:val="none" w:sz="0" w:space="0" w:color="auto"/>
        <w:left w:val="none" w:sz="0" w:space="0" w:color="auto"/>
        <w:bottom w:val="none" w:sz="0" w:space="0" w:color="auto"/>
        <w:right w:val="none" w:sz="0" w:space="0" w:color="auto"/>
      </w:divBdr>
      <w:divsChild>
        <w:div w:id="710424799">
          <w:marLeft w:val="0"/>
          <w:marRight w:val="0"/>
          <w:marTop w:val="0"/>
          <w:marBottom w:val="0"/>
          <w:divBdr>
            <w:top w:val="none" w:sz="0" w:space="0" w:color="auto"/>
            <w:left w:val="none" w:sz="0" w:space="0" w:color="auto"/>
            <w:bottom w:val="none" w:sz="0" w:space="0" w:color="auto"/>
            <w:right w:val="none" w:sz="0" w:space="0" w:color="auto"/>
          </w:divBdr>
        </w:div>
        <w:div w:id="1832018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Steckbrief.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ki.de/DE/Content/InfAZ/N/Neuartiges_Coronavirus/nCoV.htm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Risikobewertung_Grundlage.html;jsessionid=66B13B4570D173ACD66EA14916B1BBF9.internet112?nn=13490888" TargetMode="Externa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www.rki.de/DE/Content/InfAZ/N/Neuartiges_Coronavirus/Situationsberichte/Gesamt.html" TargetMode="External"/><Relationship Id="rId4" Type="http://schemas.openxmlformats.org/officeDocument/2006/relationships/webSettings" Target="webSettings.xml"/><Relationship Id="rId9" Type="http://schemas.openxmlformats.org/officeDocument/2006/relationships/hyperlink" Target="https://corona.rki.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1467</Words>
  <Characters>9243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2022-03-21T12:17:00Z</dcterms:created>
  <dcterms:modified xsi:type="dcterms:W3CDTF">2022-03-21T12:37:00Z</dcterms:modified>
</cp:coreProperties>
</file>